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13. maija noteikumos Nr. 308 "Noteikumi par prioritāro institūciju un vajadzību sarakstā iekļautajām institūcijām nepieciešamajiem epidemioloģiskās drošības nodrošināšanas resursiem""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13. maija noteikumos Nr. 308 “Noteikumi par prioritāro institūciju un vajadzību sarakstā iekļautajām institūcijām nepieciešamajiem epidemioloģiskās drošības nodrošināšanas resursiem”” (turpmāk – noteikumu projekts) izstrādāts, lai īstenotu ar Ministru kabineta 2021. gada 9. novembra protokollēmumu Nr. 74 49. § “Informatīvais ziņojums “Plaša ātro antigēna paštestu izmantošana Covid-19 skrīningam, I. posms”” dotos uzdevumus, proti, centralizēti iegādātos SARS-CoV-2 antigēnu noteikšanas pašpārbaudes testus izglītības sistēmā izglītojamo un nodarbināto, kā arī publiskā sektora prioritārajās jomās nodarbināto skrīninga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Ārējos normatīvajos aktos šāda skrīninga testēšana jau šobrīd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 gada 9. oktobra rīkojuma Nr. 720 “Par ārkārtējās situācijas izsludināšanu” 5.1.5. apakšpunktā, kas nosaka, ka lai mazinātu Covid-19 izplatības riskus, var organizēt visu klātienē strādājošo darbinieku (amatpersonu), tai skaitā darbinieku (amatpersonu) ar vakcinācijas un pārslimošanas sertifikātu, testēšanu (tai skaitā ar Covid-19 antigēna skrīninga testu). Šādā gadījuma testēšanas izmaksas tiek segtas no darba devēja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28. septembra noteikumu Nr. 662 “Epidemioloģiskās drošības pasākumi Covid-19 infekcijas izplatības ierobežošanai” (turpmāk – MK noteikumi Nr. 662) 2.20. apakšpunktā, 105. un 175.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2021. gada 13. maija noteikumu Nr. 308 “Noteikumi par prioritāro institūciju un vajadzību sarakstā iekļautajām institūcijām nepieciešamajiem epidemioloģiskās drošības nodrošināšanas resursiem” aktuālo regulējumu, iekļaujot tajos jaunu resursu kategoriju - SARS-CoV-2 antigēnu noteikšanas pašpārbaudes testi, norādot apjomu saskaņā ar Ministru kabineta 2021. gada 9. novembra protokollēmumā Nr. 74 49. § “Informatīvais ziņojums “Plaša ātro antigēna paštestu izmantošana Covid-19 skrīningam, I. posms””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MK noteikumu Nr. 662 174. punkta regulējumam, ārstniecības iestāde nodrošina izmeklējumus Covid-19 infekcijas diagnostikai atbilstoši Slimību profilakses un kontroles centra izstrādātajiem un tīmekļvietnē publicētajiem noteikumiem attiecībā uz Covid-19 infekcijas izmeklēšanu un diagnostiku (turpmāk – Testēšanas algoritms). Vienlaikus arī MK noteikumu Nr. 662 2.20. apakšpunktā noteikts, ka par rutīnas skrīninga testu uzskatāms – individuāli vai kolektīvā regulāri veikts Covid-19 tests vietās ar augstu Covid-19 izplatības risku, atbilstoši Testēšanas algoritmam. Šobrīd Testēšanas algoritms aptver dažādu iedzīvotāju grupu testēšanu, paredzot arī rutīnas skrīninga testēšanu, tādējādi radot lielas testēšanas izmaksas un noslodzi laboratorijām.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noslodzi, nepieciešams uzlabot testēšanas pakalpojumu pieejamība, lai mazinātu situācijas, kad laboratorijas ir noslogotas ar rutīnas asimptomatisko personu testēšanu, tādējādi pakalpojums kļūst grūtāk pieejams personai ar Covid-19 simptomiem, kurai pozitīvs laboratorijā veikts Covid-19 tests ļauj noteikt papildus epidemioloģiskās drošības prasības, mazinot slimības izplatību sabiedrībā, un uzsākt atbilstošu ārstēšanu.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testēšanas pakalpojumu pieejamību, nodrošinātu epidemioloģiski drošu primāri nepieciešamo pakalpojumu saņemšanu un nepārtrauktu sabiedrībai kritiski svarīgo nozaru darbu, vienlaikus arī mazinot slimības izplatību sabiedrībā, ieviests jauns valsts apmaksāts testēšanas pakalpojums rutīnas asimptomātisko personu testēšanai, izmeklējumam izmantojot ātros SARS-CoV-2 antigēnu noteikšanas pašpārbaudes testus. Šīs testēšanas metodes ietvaros parauga paņemšanai un rezultātu interpretācijai nav nepieciešams piesaistīt ārstniecības personu (materiāla parauga paņemšanu un rezultātu interpretāciju veic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paredzēt arī turpmāko rīcību pozitīva pašpārbaudes testa gadījumā. Jau šobrīd ir noteikta nepieciešamība veikt apstiprinošo SARS-CoV-2 noteikšanu ar SARS-CoV-2 vīrusa RNS testu, ja Covid-19 diagnostikai sākotnēji izmantots maksas, izglītības iestādes vai darba devēja organizētais SARS-CoV-2 antigēna noteikšanas skrīninga tests (t.sk. paštests), kas uzrāda pozitīvu rezultātu (veicot atkārtotu testu laboratorijā, persona informē par iepriekš veikto pozitīvo antigēna testu, ģimenes ārsta nosūtījums nav nepieciešams).[1]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skaidrotu nodarbināto testēšanas kārtību, Testēšanas algoritms ir papildināts ar sadaļu “Nodarbināto testēšana - pakalpojumu sniegšanas un darba vietās”.[2] Saskaņā ar izstrādāto kārtību darba devējs apmāca darbiniekus veikt pašpārbaudes testus,  darbinieki paši veic testēšanu darba devēja nozīmētas atbildīgās personas uzraudzībā. Papildus darbinieku testēšanas rezultāti tiek reģistrēti un apstiprināti ar darbinieka parakstu, lai būtu iespējams paštestu veikšanas faktu apliecināt, uzskaitīt un uzrādīt kontrolējošām iestādēm. Ņemot vērā, ka nodarbināto darba organizācija var būt ļoti atšķirīga (piemēram, maiņu grafiks), nav iespējam precīzāk aprakstīt vienoto pašpārbaudes testu veikšanas kārtību (piemēram, izstrādāt ieteikumus, kurās dienās paštests veicams).  Vienlaikus Veselības inspekcija ir izstrādājusi infografiku “AG PAŠTESTU SKRĪNINGA PROCEDŪRAS IZGLĪTĪBAS IESTĀDĒS”, lai skaidrotu pašpārbaudes testu veikšanas kārtību un skaidrotu rīcību pozitīva paštesta gadījumā. Līdzvērtīga rīcība pozitīva pašpābaudes testa gadījumā piemērojama arī nodarbinātajiem.[3]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Veselības inspekcija ir izstrādājusi rekomendācijas izglītības iestādēm “Lietotu Covid-19 ātro antigēna testu utilizācija”.[4] Ņemot vērā, ka visās nozarēs izmantotie pašpārbaudes testi ir līdzvērtīgi, arī citās nozarēs to utilizācijai ir piemērojamas minētās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Veselības ministrijas izstrādātā informatīvajā ziņojumā “Plaša ātro antigēna paštestu izmantošana Covid-19 skrīningam, I. posms” (turpmāk – Ziņojums), kas apstiprināts ar Ministru kabineta 2021. gada 9. novembra protokollēmumu Nr. 74 49. § “Informatīvais ziņojums “Plaša ātro antigēna paštestu izmantošana Covid-19 skrīningam, I. posms””, noteikto ātrie SARS-CoV-2 antigēna noteikšanas pašpārbaudes testi paredzēti noteiktu iedzīvotāju grupu testēšanai divas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Izglītības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1.1.Vispārizglītojošo skolu  jaunāko klašu (1.-3.klases) audzēkņi - 58 796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Vispārizglītojošo skolu (4.-12.klases) un profesionālās izglītības audzēkņi - 177 345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Vispārizglītojošo, profesionālās izglītības, profesionālās ievirzes un interešu izglītības, pirmskolu izglītības iestāžu pedagogi un atbalsta personāls (t.sk. KM), kā arī pakalpojumu sniedzēji, kas līgumattiecību izpildes laikā pakalpojuma sniegšanas vietā nonāk saskarē ar izglītojamiem (tai skaitā ēdināšanas, transporta, uzkopšanas pakalpojumu sniedzēji) - 92 346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Rezerves paštesti kļūdu gadījumos, aizdomu gadījumos, vakcinēto kontaktpersonu karantīnas aizstāšanai - 20%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nodrošināšu testēšanu izglītības sektorā, nepieciešami 788 369 paštesti vienai nedēļai.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Publiskā sektora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2.1.Sociālās aprūpes centri, sociālās aprūpes pakalpojumu sniedzēji, t.sk. pašvaldības, klienti - 27 063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Iekšlietu resors (Valsts Policija, Valsts robežsardze, Valsts ugunsdzēsības un glābšanas dienests, Iekšējās drošības birojs, Finanšu izlūkošanas dienests, Pilsonības un migrācijas lietu pārvalde, IeM informācijas centrs, Nodrošinājuma valsts aģentūra, Veselības un sporta centrs, Iekšlietu ministrija) - 12 113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Pašvaldības policija - 3 200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Kultūras institūciju darbiniekiem, kuriem darba pienākumu veikšana ir saistīta ar epidemioloģisku risku (piemēram, profesionālie  teātri, orķestri, kori, dejotāji) - 2 294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Ieslodzījuma vietu pārvalde (darbinieki, ieslodzītie), Valsts probācijas dienests - 5 947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Nacionālie bruņotie spēki, aizsardzības sektors - 3 700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ieņēmumu dienests, muita - 1 474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VAS “Latvijas Pasts” - 2 921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Starptautiskā lidosta “Rīga”, AS “Air Baltic Corporation”, VAS “Latvijas dzelzceļš”, AS "Pasažieru vilciens" - 1 801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Inspekcijas ar nelielu darbinieku skaitu, t.sk. Valsts vides inspektori, patvēruma meklētāji, zvēraudzētavas, braukšanas instruktori - 4 872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Rezerves paštesti kļūdu gadījumos, simptomu gadījumos, vakcinēto kontaktpersonu karantīnas aizstāšanai - 20%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nodrošināšu testēšanu publiskā sektora prioritārajās jomās, nepieciešami 156 924 paštesti vienai nedēļai.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2021. gada 13. maija noteikumu Nr. 308 “Noteikumi par prioritāro institūciju un vajadzību sarakstā iekļautajām institūcijām nepieciešamajiem epidemioloģiskās drošības nodrošināšanas resursiem” (turpmāk - MK noteikumi Nr. 308) 4. punkts papildināms ar jaunu apakšpunktu, tajā iekļaujot jaunu epidemioloģiskās drošības nodrošināšanas resursu kategoriju - SARS-CoV-2 antigēnu noteikšanas pašpārbaudes testi, kā arī nosakot to šī brīža iegādes nepieciešamo apjomu 8 (astoņu) nedēļu testēšanai - 7 562 344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resori SARS-CoV-2 antigēnu noteikšanas pašpārbaudes testu nodrošināšanu plāno īstenot atbilstoši Covid-19 infekcijas izplatības pārvaldības likuma  25. panta ceturtajai daļai, papildinot Covid-19 infekcijas izplatības pārvaldības likuma  25. panta otrajā daļā minēto prioritāro institūciju un vajadzību sarakstu. Savukārt citi - atbilstoši Covid-19 infekcijas izplatības pārvaldības likuma  25.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iesaistīto ministriju sniegtajai informācijai, lai nodrošinātu to Ziņojumā minēto personu grupu pašpārbaudes testu nodošanu bez atlīdzības, kuras nav plānots iekļaut Covid-19 infekcijas izplatības pārvaldības likuma  25. panta otrajā daļā minēto prioritāro institūciju un vajadzību sarakstā, bet pašpārbaudes testu izdali plānots nodrošināt atbilstoši Covid-19 infekcijas izplatības pārvaldības likuma  25.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daļai, papildināma arī MK noteikumu Nr. 308 2.5. apakšpunktā noteiktais fizisko personu grupu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ministrijas sniegtajai informācijai, tās resorā norādītās 27 063 personas ietver ilgstošas sociālās aprūpes institūciju klientus, sociālo pakalpojumu sniedzējus (patversmēs, krīžu audžu ģimenēs, asistentus, aprūpe mājās pakalpojumu sniedzējus, grupu mājas/ dzīvokļus, krīžu centrus), labklājības nozares institūcijas (Sociālās integrācijas valsts aģentūra, Veselības un darbspēju ekspertīzes ārstu valsts komisija, Valsts bērnu tiesību aizsardzības inspekcija, Nodarbinātības valsts aģentūra, Valsts sociālās apdrošināšanas aģentūra, Valsts darba inspekcija, Labklājības ministrija), pašvaldību sociālo dienestu darbiniekus, dienas centru un krīzes centru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Izglītības un zinātnes ministrijas sniegtajai informācijai pašpārbaudes testu nodošanu īpašumā bez atlīdzības, atbilstoši Covid-19 infekcijas izplatības pārvaldības likuma  25.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daļai, plānots nodrošināt vispārējās pamatizglītības, vispārējās vidējās izglītības, profesionālās pamatizglītības (tostarp profesionālās ievirzes izglītības), arodizglītības, profesionālās vidējās izglītības (tostarp profesionālās ievirzes izglītības) programmu izglītojamiem, izglītības iestāžu, kas īsteno minētās izglītības programmas un pirmsskolas izglītības programmas, nodarbinātajiem, bērnu un sporta nometņu darbiniekiem un dalībniekiem, augstas klases sportistiem un treneriem. Izglītojamie minētajās izglītības programmās un nodarbinātie, kas nodrošina to īstenošanu, ir ietverti Ziņojuma 1.tabulā.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bērnu un sporta nometņu darbiniekiem un dalībniekiem, augstas klases sportistiem un treneriem noteikumu projektā ietverts plašāks tvērums. Atbilstoši Izglītības un zinātnes ministrijas sniegtajai informācijai, pašpārbaudes testi nepieciešami kopumā 4 600 augstas klases sportistiem un treneriem. Ņemot vērā to, ka nodarbināto testēšana, izmantojot pašpārbaudes testus, nav noteikta kā obligāta prasība (rekomendēta), un noteikumu projektā ietverto papildus grupu testēšanai nepieciešamais apjoms ir salīdzinoši neliels, paredzams, ka papildus iekļauto grupu testēšanai nepieciešamais pašpārbaudes testu apjoms iekļausies kopējā Ziņojumā minētajā apjomā. Vienlaikus atzīmējams, ka ieguvums epidemioloģiskās drošības risku mazināšanai, izmantojot SARS-CoV-2 antigēnu noteikšanas pašpārbaudes testus bērnu un sporta nometnēs, tā pat arī profesionālajā sportā, vērtējams kā būtisks.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papildināms MK noteikumu Nr. 308 2.5. apakšpunktā noteiktais fizisko personu grupu saraksts medicīnisko ierīču (SARS-CoV-2 antigēnu noteikšanas pašpārbaudes testu) saņemšanai, to papildinot ar šādām jaunām fizisko personu grupām -  ilgstošas sociālās aprūpes un sociālās rehabilitācijas pakalpojumu saņēmēji, citu sociālo pakalpojumu un tiem pielīdzināto pakalpojumu sniedzēji, kā arī bērnu un sporta nometņu darbinieki un dalībnieki, augstas klases sportisti un treneri, papildus precizējot profesionālās pamatizglītības (tostarp profesionālās ievirzes izglītības) un profesionālās vidējās izglītības (tostarp profesionālās ievirzes izglītības) grupās iekļautās personas. Fizisko personu grupā iekļaujami arī izglītības iestāžu, kas īsteno noteiktās izglītības programmas un pirmsskolas izglītības programmas, kā arī interešu izglītības programmas,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paštestu iegādei un daudzreiz lietojamo mutes un deguna aizsegu iegādei nepieciešamo izdevumu segšanu līdz 2021. gada decembra beigām nodrošinās, primāri novirzot ar Ministru kabineta 2021.gada 11. janvāra rīkojumu Nr. 18 “Par finanšu līdzekļu piešķiršanu no valsts budžeta programmas “Līdzekļi neparedzētajiem gadījumiem” piešķirtos līdzekļus (ne vairāk kā 4 589 847 euro) un ar Ministru kabineta 2021. gada 24. februāra rīkojumu Nr. 114 “Par finanšu līdzekļu piešķiršanu no valsts budžeta programmas “Līdzekļi neparedzētajiem gadījumiem” piešķirtos līdzekļus (ne vairāk kā 636 616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pašpārbaudes testu iegādi laika periodā no 2022. gada 1. janvāra, nepieciešamos izdevumus ne vairāk kā 7 124 688 euro apmērā, Aizsardzības ministrija sagatavos un normatīvaos aktos noteiktā kārtībā iesniegs izskatīšanai Ministru kabinetā rīkojuma projektu "Par finanšu līdzekļu piešķiršanu no valsts budžeta programmas 02.00.00 "Līdzekļi neparedzētiem gadījumiem"", ja piegādes un maksājumi tiks veikti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Slimību profilakses un kontroles centra mājaslapā pieejamā testēšanas algoritma 4.punkts – pieejams: https://www.spkc.gov.lv/lv/media/16158/download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https://www.spkc.gov.lv/lv/media/16158/download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https://www.vi.gov.lv/lv/media/5742/download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Pieejams: https://www.vi.gov.lv/lv/izglitibas-iestazu-skrinings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sektora prioritārajās jomās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testēšanās, izmantojot ātros SARS-CoV-2 antigēna paštestus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publiskā sektora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Ātros SARS-CoV-2 antigēna paštestu loģistika, izdale, testēšanas organizēšana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7 124 688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7 124 688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-7 124 688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-7 124 688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7 124 688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nodrošināt 7 562 344 gab. ātro SARS-CoV-2 antigēna noteikšanas pašpārbaudes testus iegādi, lai nodrošinātu to izmantošanu izglītības iestādēs un publiskā sektora prioritārajās jomās laika periodā no 2021. gada 22. novembra līdz 2022. gada 17. janvārim.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Ministru kabinetā 2021. gada 9.novembra sēdē (21-TA-1043) apstiprināto  informatīvo ziņojumu “Plaša ātro antigēna paštestu izmantošana Covid-19 skrīningam, I. posms”, kā arī ņemot vērā Ministru kabineta 2021.gada 14.decembra sēdē  (21-TA-1621) apstiprinātos grozījumus Ministru kabineta 2021.gada 11.janvāra rīkojumā Nr.18 “Par finanšu līdzekļu piešķiršanu no valsts budžeta programmas “Līdzekļi neparedzētajiem gadījumiem””, Aizsardzības ministrija paštestu iegādei nepieciešamo izdevumu segšanu līdz 2021.gada decembra beigām nodrošinās, primāri novirzot atbilstoši Ministru kabineta 2021.gada 11. janvāra rīkojumam Nr. 18 “Par finanšu līdzekļu piešķiršanu no valsts budžeta programmas “Līdzekļi neparedzētajiem gadījumiem” un Ministru kabineta 2021.gada 24. februāra rīkojumam Nr. 114 “Par finanšu līdzekļu piešķiršanu no valsts budžeta programmas “Līdzekļi neparedzētajiem gadījumiem” Aizsardzības ministrijai piešķirto finansējumu – veicot samaksu par 4 000 000 gab. ātro SARS-CoV-2 antigēnu noteikšanas pašpārbaudes testu iegādi par kopējo summu 4 160 000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kabinetā 2021. gada 9.novembra sēdē (21-TA-1043) apstiprinātajam  informatīvajam ziņojumam “Plaša ātro antigēna paštestu izmantošana Covid-19 skrīningam, I. posms”, lai nodrošinātu atlikušo 3 562 344 gab. SARS-CoV-2 antigēnu noteikšanas pašpārbaudes testu iegādi laika periodā no 2022. gada 1. janvāra, nepieciešamos izdevumus ne vairāk kā 7 124 688 euro apmērā Aizsardzības ministrijai sagatavos un noteiktā kārtībā pieprasīs, iesniedzot izskatīšanai Ministru kabinetā rīkojuma projektu "Par finanšu līdzekļu piešķiršanu no valsts budžeta programmas 02.00.00 "Līdzekļi neparedzētiem gadījumiem".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sagatavos Ministru kabineta rīkojuma projektu “Par finanšu līdzekļu piešķiršanu no valsts budžeta programmas 02.00.00 “Līdzekļi neparedzētiem gadījumiem”” 2022. gadam. Atbilstoši šīs sadaļas 6.2. apakšpunktā veiktajam aprēķinam, plānots, ka 2022. gadā nepieciešamais finansējums SARS-CoV-2 antigēnu noteikšanas pašpārbaudes testu iegādei nepārsniegs 7 124 688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Izglītības un zinātnes ministrija,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pārvaldes funkcijas vai institucionālo struktūru un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asimptomatisko personu skrīninga testēšana ļauj samazināt Covid-19 izplatību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21-TA-1712</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21-TA-1712</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anotācija_(ex_ante)_21-TA-1712.docx</dc:title>
</cp:coreProperties>
</file>

<file path=docProps/custom.xml><?xml version="1.0" encoding="utf-8"?>
<Properties xmlns="http://schemas.openxmlformats.org/officeDocument/2006/custom-properties" xmlns:vt="http://schemas.openxmlformats.org/officeDocument/2006/docPropsVTypes"/>
</file>