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1. Tiesību akta projekta izstrādes nepieciešamība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Anotācijas (ex-ante) nosaukums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Tiesību akta projekta "Par nekustamā īpašuma "Saukas", Ceraukstes pagastā, Bauskas novadā, daļas pirkšanu projekta "Eiropas standarta platuma 1435 mm dzelzceļa līnijas izbūve "Rail Baltica" koridorā caur Igauniju, Latviju un Lietuvu" īstenošanai" sākotnējās ietekmes (ex-ante) novērtējuma ziņojums (anotācija)</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1.1. Pamatojums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Izstrādes pamatojums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Tiesību akts / Ministru Prezidenta rezolūcija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Sabiedrības vajadzībām nepieciešamā nekustamā īpašuma atsavināšanas likuma (turpmāk – Likums) 9. panta pirmā daļa.</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1.2. Mērķis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Mērķa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Ministru kabineta rīkojuma projekts paredz projekta "Eiropas standarta platuma 1435 mm dzelzceļa līnijas izbūve "Rail Baltica" koridorā caur Igauniju, Latviju un Lietuvu" (turpmāk – Rail Baltica projekts) īstenošanas vajadzībām no privātpersonas atsavināt tai piederoša nekustamā īpašuma "Saukas", Ceraukstes pagastā, Bauskas novadā (nekustamā īpašuma kadastra Nr. 4050 009 0005) sastāvā esošās zemes vienības (zemes vienības kadastra apzīmējums 4050 009 0006) daļu 0,0371 ha platībā (platība var tikt precizēta zemes kadastrālās uzmērīšanas procesā).</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Spēkā stāšanās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Vispārējā kārtība</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1.3. Pašreizējā situācija, problēmas un risinājumi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Pašreizējā situācija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Īstenojot Rail Baltica projektu, nepieciešams atsavināt īpašniekam piederoša nekustamā īpašuma "Saukas", Ceraukstes pagastā, Bauskas novadā (nekustamā īpašuma kadastra Nr. 4050 009 0005) (turpmāk – Nekustamais īpašums), sastāvā esošās zemes vienības (zemes vienības kadastra apzīmējums 4050 009 0006) (turpmāk – Zemes vienība) daļu 0,0371 ha platībā (platība var tikt precizēta zemes kadastrālās uzmērīšanas procesā) (turpmāk – Nekustamā īpašuma daļa).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Rail Baltica projekta īstenošanai paredzētā darbība, nosakot dzelzceļa līnijas trases novietojumu Latvijas teritorijā, akceptēta ar Ministru kabineta 2016. gada 24. augusta rīkojumu Nr. 467 "Par Eiropas standarta platuma publiskās lietošanas dzelzceļa infrastruktūras līnijas Rail Baltica būvniecībai paredzētās darbības akceptu". Ar Ministru kabineta 2016. gada 24. augusta rīkojumu Nr. 468 "Par nacionālo interešu objekta statusa noteikšanu Eiropas standarta platuma publiskās lietošanas dzelzceļa infrastruktūrai Rail Baltica" noteikts nacionālo interešu objekta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pilnsabiedrības "RB Latvija" veiktās izpētes "Eiropas standarta platuma dzelzceļa līnijas Rail Baltica Latvijas posma detalizēta tehniskā izpēte un ietekmes uz vidi novērtējums" tehniskajiem risinājumiem un to detalizāciju būvprojektos Rail Baltica trases robeža skar Nekustamā īpašuma daļu.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Rail Baltica projekta īstenošanai nepieciešams atsavināt Zemes vienības daļu 0,0371 ha platībā, kas nepieciešama Rail Baltica projekta dzelzceļa infrastruktūras publiskās lietošanas dzelzceļa infrastruktūras nodalījuma joslas izbūvei (ekodukta jeb dzīvnieku pārejas izbūvei).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Nekustamā īpašuma daļa tiek atsavināta publiskās lietošanas dzelzceļa transporta infrastruktūras projekta attīstībai un atbilstoši akciju sabiedrības "RB Rail" sniegtajai informācijai par būvprojekta tehniskajiem risinājumiem un projektēto autoceļu nozīmi, atsavināšana ir vienīgais veids šī mērķa sasniegšanai, ievērojot Dzelzceļa likuma 15. panta pirmā daļā noteikto, ka zeme valsts publiskās lietošanas dzelzceļa infrastruktūras zemes nodalījuma joslā ir valsts īpašums, un likuma "Par autoceļiem" 4. panta regulējumu.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Problēmas un risinājumi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Problēmas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Nekustamais īpašums ierakstīts Zemgales rajona tiesas Ceraukstes pagasta zemesgrāmatas nodalījumā Nr. 14. Īpašuma tiesības uz Nekustamo īpašumu nostiprinātas fiziskai personai (turpmāk – Īpašnieks).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Nekustamais īpašums sastāv no piecām zemes vienībām ar kopējo platību 47,35 ha, tostarp: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zemes vienības ar kadastra apzīmējumu 4050 009 0006  9,2 ha platībā;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zemes vienības ar kadastra apzīmējumu 4050 009 0194  5,4 ha platībā;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zemes vienības ar kadastra apzīmējumu 4050 009 0225  2,72 ha platībā;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zemes vienības ar kadastra apzīmējumu 4050 009 0275  2,63 ha platībā;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zemes vienības ar kadastra apzīmējumu 4050 009 0005  27,4 ha platībā.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Uz zemes vienības ar kadastra apzīmējumu 4050 009 0005 atrodas astoņas būves (būvju kadastra apzīmējumi 4050 009 0005 001, 4050 009 0005 002, 4050 009 0005 003, 4050 009 0005 004, 4050 009 0005 006, 4050 009 0005 007, 4050 009 0005 009, 4050 009 0005 012), kā arī trīs zemesgrāmatā nereģistrētas būves ar kadastra apzīmējumiem: 4050 009 0005 005, 4050 009 0005 010 un 4050 009 0005 013.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Zemesgrāmatas nodalījumā Nekustamajam īpašumam nav reģistrētas hipotēkas un piedziņas atzīmes, bet ir apgrūtināts ar lietu tiesībām atzīmes veidā: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ceļa servitūts 1/2 6m /0,3 km - 0,1 ha;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050510 - servitūts ar tiesību uz braucamo ceļu par labu autoceļam - 0,03 ha.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tiesu praksei atzīmes veidā zemesgrāmatā izdarīts ieraksts neapliecina braucamā ceļa servitūta nodibināšanu par labu kādam nekustamajam īpašumam, zemesgrāmatā ierakstīta atzīme nerada lietu tiesību, kas lietošanas ziņā aprobežo svešu lietu, un nepiešķir tiesības pārvietoties pa strīdus ceļu.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Nekustamā īpašuma valsts kadastra informācijas sistēmas datiem: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Zemes vienībai apgrūtinājumi nav reģistrēti;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Zemes vienības lietošanas mērķis ir "Zeme, uz kuras galvenā saimnieciskā darbība ir lauksaimniecība" (kods 0101), platības sadalījums par lietošanas veidiem: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lauksaimniecībā izmantojamā zeme - 6,9000 ha;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meži – 1,8000 ha;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ūdens objektu zeme – 0,2000 ha;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pārējās zemes platība - 0,3000 ha.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Nodalot Rail Baltica projektam nepieciešamo Zemes vienības daļu 0,0371 ha platībā (platība var tikt precizēta zemes kadastrālās uzmērīšanas procesā) atlikumā veidojas Zemes vienības daļa 9,1629 ha platībā (platība var tikt precizēta zemes kadastrālās uzmērīšanas procesā).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Bauskas novada pašvaldības 2023. gada 24. aprīļa atzinumam Nr. BNP/2023/4.7/757/N atlikusī (neatsavināmā) Zemes vienības daļa aptuveni 9,1629 ha platībā atbilst vietējās pašvaldības teritorijas plānojuma prasībām un turpmāk izmantojama patstāvīgi.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Atsavināšanas procesā Īpašnieks prasījumus nav pieteicis.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Pamatojoties uz Likuma 9. pantu un Ministru kabineta 2011. gada 15. marta noteikumu Nr. 204 "Kārtība, kādā nosaka taisnīgu atlīdzību par sabiedrības vajadzībām atsavināmo nekustamo īpašumu" 36.1. apakšpunktu, Satiksmes ministrija ar 2023. gada 10. novembra lēmumu Nr. 03.1-14/3250 apstiprināja taisnīgas atlīdzības apmēru par nekustamā īpašuma "Saukas", Ceraukstes pagastā, Bauskas novadā (nekustamā īpašuma kadastra Nr. 4050 009 0005) sastāvā esošās zemes vienības (zemes vienības kadastra apzīmējums 4050 009 0006) daļu 0,0371 ha platībā (platība var tikt precizēta zemes kadastrālās uzmērīšanas procesā) EUR 294,01 (divi simti deviņdesmit četri </w:t>
      </w:r>
      <w:r w:rsidR="00000000" w:rsidRPr="00000000" w:rsidDel="00000000">
        <w:rPr>
          <w:i w:val="1"/>
          <w:rtl w:val="0"/>
        </w:rPr>
        <w:t xml:space="preserve">euro</w:t>
      </w:r>
      <w:r w:rsidR="00000000" w:rsidRPr="00000000" w:rsidDel="00000000">
        <w:rPr>
          <w:rtl w:val="0"/>
        </w:rPr>
        <w:t xml:space="preserve"> un 1 cents), ko veido: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atsavināmās zemes vienības (zemes vienības kadastra apzīmējums 4050 009 0006) daļas 0,0371 ha platībā tirgus vērtība – EUR 115,01 (viens simts piecpadsmit </w:t>
      </w:r>
      <w:r w:rsidR="00000000" w:rsidRPr="00000000" w:rsidDel="00000000">
        <w:rPr>
          <w:i w:val="1"/>
          <w:rtl w:val="0"/>
        </w:rPr>
        <w:t xml:space="preserve">euro</w:t>
      </w:r>
      <w:r w:rsidR="00000000" w:rsidRPr="00000000" w:rsidDel="00000000">
        <w:rPr>
          <w:rtl w:val="0"/>
        </w:rPr>
        <w:t xml:space="preserve"> un 1 cents) jeb EUR 0,31 (31 cents) par vienu zemes kvadrātmetru;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uz atsavināmās zemes vienības (zemes vienības kadastra apzīmējums 4050 009 0006) daļas 0,0371 ha platībā esošās mežaudzes vērtība  - EUR  179,00 (viens simts septiņdesmit deviņi </w:t>
      </w:r>
      <w:r w:rsidR="00000000" w:rsidRPr="00000000" w:rsidDel="00000000">
        <w:rPr>
          <w:i w:val="1"/>
          <w:rtl w:val="0"/>
        </w:rPr>
        <w:t xml:space="preserve">euro</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Atlīdzības apmērs precizējams, piemērojot zemes kvadrātmetra tirgus vērtību, ja Zemes vienības kadastrālās uzmērīšanas rezultātā, realizējot zemes ierīcības projektu, mainīsies Zemes vienības atsavināmās daļas platība.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Īpašnieka  saņemta rakstveida piekrišana Nekustamā īpašuma daļas atsavināšanai un atlīdzības apmēram.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Likuma 27. panta pirmajā un otrajā daļā noteikto Īpašniekam ir tiesības apstrīdēt Satiksmes ministrijas noteikto atlīdzības apmēru.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netiks noslēgts pirkuma līgums par Nekustamā īpašuma daļas labprātīgu atsavināšanu, tiks virzīts likumprojekts par Nekustamā īpašuma daļas piespiedu atsavināšanu sabiedrības vajadzībām.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Pēc Nekustamā īpašuma sadalīšanas un Nekustamā īpašuma daļas atsavināšanas, Satiksmes ministrija normatīvajos aktos noteiktajā kārtībā nostiprinās īpašuma tiesības uz Nekustamā īpašuma daļu zemesgrāmatā uz valsts vārda Satiksmes ministrijas personā.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Dzelzceļa likuma pārejas noteikumu 53. punktu Satiksmes ministrija atsavināto Nekustamā īpašuma daļu nodos Rail Baltica projekta īstenotājam pārvaldīšanā tā pienācīgai apsaimniekošanai līdz būvdarbu uzsākšanai.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Risinājuma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Ministru kabineta rīkojuma projekts paredz atsavināt nekustamā īpašuma  "Saukas", Ceraukstes pagastā, Bauskas novadā (nekustamā īpašuma kadastra Nr. 4050 009 0005) sastāvā esošās zemes vienības (zemes vienības kadastra apzīmējums 4050 009 0006) daļu 0,0371 ha platībā (platība var tikt precizēta zemes kadastrālās uzmērīšanas procesā).</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ir izvērtēti alternatīvie risinājumi?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Nekustamā īpašuma daļa tiek atsavināta transporta infrastruktūras attīstībai un atsavināšana ir vienīgais veids šī mērķa sasniegšanai.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Dzelzceļa likuma 15. panta pirmā daļa noteic, ka zeme valsts publiskās lietošanas dzelzceļa infrastruktūras zemes nodalījuma joslā ir valsts īpašums. Likuma "Par autoceļiem" 4. panta pirmā daļa noteic, ka valsts autoceļi un to zemes, tai skaitā ceļu zemes nodalījuma joslas, ar visām šo autoceļu kompleksā ietilpstošajām būvēm ir Latvijas Republikas īpašums.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ir izvērtēts prasību un izmaksu samērīgums pret ieguvumiem?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Taisnīga atlīdzība par Nekustamā īpašuma daļu aprēķināta un apstiprināta, ievērojot normatīvajos aktos noteikto kārtību.</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1.4. Izvērtējumi/pētījumi, kas pamato TA nepieciešamību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Nosaukums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Nekustamā īpašuma daļas nepieciešamība sabiedrības vajadzībām konstatēta Rail Baltica projekta īstenošanas ietvaros izstrādātajos detalizētajos tehniskajos risinājumos būvprojektā.</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1.5. Pēcpārbaudes (ex-post) izvērtējums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tiks veikts?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1.6. 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2. Tiesību akta projekta ietekmējamās sabiedrības grupas, ietekme uz tautsaimniecības attīstību un administratīvo slogu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2.1. Sabiedrības grupas, kuras tiesiskais regulējums ietekmē, vai varētu ietekmēt</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Fiziskās personas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Ietekmes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Nekustamā īpašuma daļa ir nepieciešama transporta infrastruktūras attīstībai - Rail Baltica projekta īstenošanai.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projektā risinātie jautājumi tiešā veidā skar Īpašnieku, kuram piederošā Nekustamā īpašuma daļa atsavināma sabiedrības vajadzībām.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netiešā veidā skar Rail Baltica projekta ietvaros pārbūvējamās un jaunizbūvējamās publiskās lietošanas transporta infrastruktūras lietotājus.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Juridiskās personas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Ietekmes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Nekustamā īpašuma daļa ir nepieciešama  transporta infrastruktūras attīstībai - Rail Baltica projekta īstenošanai.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netiešā veidā skar Rail Baltica projekta ietvaros pārbūvējamās un jaunizbūvējamās publiskās lietošanas transporta infrastruktūras lietotājus, piemēram, pārvadātājus.</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2.2. Tiesiskā regulējuma ietekme uz tautsaimniecību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2.2.1. uz makroekonomisko vidi: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Ietekmes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Nekustamā īpašuma daļa ir nepieciešama transporta infrastruktūras attīstībai - Rail Baltica projekta īstenošanai. Rail Baltica projekta ietvaros īstenojamie transporta infrastruktūras uzlabojumi un jaunas izbūves veicinās attiecīgā reģiona un valsts ekonomisko izaugsmi.</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2.2.2. uz nozaru konkurētspēju: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Ietekmes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Nekustamā īpašuma daļa ir nepieciešama transporta infrastruktūras attīstībai - Rail Baltica projekta īstenošanai, kas labvēlīgi ietekmēs citas tautsaimniecības nozares, radot iespējas palielināt eksporta apjomu un ātrumu.</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2.2.3. uz uzņēmējdarbības vidi: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Ietekmes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projekta tiesiskais regulējums nākotnē varētu ietekmēt uzņēmējdarbības vidi, jo, plānojot un īstenojot Rail Baltica projektu, tiek veidota tautsaimniecības vajadzībām un tās attīstībai, stabilas satiksmes interesēm, kā arī vides aizsardzības prasībām atbilstoša infrastruktūra.</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2.2.4. uz mazajiem un vidējiem uzņēmējiem: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Ietekmes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projekta tiesiskais regulējums nākotnē varētu radīt labvēlīgu vidi mazās un vidējās uzņēmējdarbības attīstībai.</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2.2.5. uz konkurenci: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Ietekmes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projekta tiesiskais regulējums nākotnē varētu radīt labvēlīgu vidi konkurences attīstībai gan Latvijā, gan ārpus tās, ņemot vērā Rail Baltica projekta pārnacionālo nozīmi.</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2.2.6. uz nodarbinātību: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Ietekmes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projekta tiesiskais regulējums nākotnē varētu ietekmēt tautsaimniecību kā valsts saimniecības nozari, tostarp nodarbinātību un darbaspēka migrācijas iespējas, jo, plānojot un īstenojot Rail Baltica projektu, tiek veidota tautsaimniecības vajadzībām un tās attīstībai, stabilas satiksmes interesēm, kā arī vides aizsardzības prasībām atbilstoša infrastruktūra.</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2.3. Administratīvo izmaksu monetārs novērtējums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2.4. Atbilstības izmaksu monetārs novērtējums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3. Tiesību akta projekta ietekme uz valsts budžetu un pašvaldību budžetiem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projektam nav ietekmes uz valsts budžetu, jo papildu līdzekļi no valsts budžeta nav nepieciešami.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Izdevumi, kas saistīti ar Nekustamā īpašuma sadalīšanu un pirkšanu un īpašuma tiesību nostiprināšanu zemesgrāmatā, tiks segti no finansēšanas līgumā, kas noslēgts 2015. gada 24. novembrī starp AS "RB Rail" un Eiropas Inovācijas un tīklu izpildaģentūru, par līdzfinansējumu triju Baltijas valstu ātrgaitas dzelzceļa līnijas Rail Baltica projekta attīstībai paredzētajiem līdzekļiem.</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4. Tiesību akta projekta ietekme uz spēkā esošo tiesību normu sistēmu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4.2. 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5. Tiesību akta projekta atbilstība Latvijas Republikas starptautiskajām saistībām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5.3. Cita informācija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6. Projekta izstrādē iesaistītās institūcijas un sabiedrības līdzdalības process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Sabiedrības līdzdalība uz šo tiesību akta projektu neattiecas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Skaidrojums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Ministru kabineta 2009. gada 25. augusta noteikumu Nr.970 “Sabiedrības līdzdalības kārtība attīstības plānošanas procesā” 5. punktam sabiedrības līdzdalības kārtība ir piemērojama tiesību aktu projektu izstrādē, kas būtiski maina esošo regulējumu vai paredz ieviest jaunas politiskās iniciatīvas. Ņemot vērā, ka projekts neatbilst minētajiem kritērijiem, sabiedrības līdzdalības kārtība projekta izstrādē netiek piemērota. Projekts un tā anotācija būs publiski pieejami Ministru kabineta tīmekļvietnē – sadaļā/Tiesību aktu projekti.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Projektā iesaistītās institūcijas - Satiksmes ministrija un SIA "Eiropas dzelzceļa līnijas".</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6.4. Cita informācija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Oficiālo publikāciju un tiesiskās informācijas likuma 2. panta pirmo daļu un 3. panta pirmo daļu tiesību aktus publicē oficiālajā izdevumā “Latvijas Vēstnesis”, tos publicējot elektroniski tīmekļa vietnē www.vestnesis.lv.</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7. Tiesību akta projekta izpildes nodrošināšana un tās ietekme uz institūcijām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7.1. Projekta izpildē iesaistītās institūcijas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Institūcijas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Satiksmes ministrija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SIA "Eiropas dzelzceļa līnijas"</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7.2. Administratīvo izmaksu monetārs novērtējums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7.3. Atbilstības izmaksu monetārs novērtējums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7.4. Projekta izpildes ietekme uz pārvaldes funkcijām un institucionālo struktūru</w:t>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4371"/>
        <w:gridCol w:w="900"/>
        <w:gridCol w:w="4371"/>
        <w:tblGridChange w:id="0">
          <w:tblGrid>
            <w:gridCol w:w="4371"/>
            <w:gridCol w:w="900"/>
            <w:gridCol w:w="4371"/>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Ietekme</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Jā/Nē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Skaidrojums</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1. Tiks veidota jauna institūcija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2. Tiks likvidēta institūcija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3. Tiks veikta esošās institūcijas reorganizācija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4. Institūcijas funkcijas un uzdevumi tiks mainīti (paplašināti vai sašaurināti)</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5. Tiks veikta iekšējo institūcijas procesu efektivizācija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6. Tiks veikta iekšējo institūcijas procesu digitalizācija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7. Tiks veikta iekšējo institūcijas procesu optimizācija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8. Cita informācija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bl>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7.5. Cita informācija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projekta īstenošana tiks veikta esošo valsts pārvaldes funkciju ietvaros, tā neietekmēs pārvaldes funkcijas vai institucionālo struktūru.</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8. Horizontālās ietekmes</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 Projekta tiesiskā regulējuma ietekme</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 uz publisku pakalpojumu attīstību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ietekmē transporta infrastruktūru un tās attīstību.</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8.1.2. uz valsts un pašvaldību informācijas un komunikācijas tehnoloģiju attīstību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8.1.3. uz informācijas sabiedrības politikas īstenošanu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8.1.4. uz Nacionālā attīstības plāna rādītājiem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8.1.5. uz teritoriju attīstību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8.1.6. uz vidi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Uzturot un veicot dzelzceļa un autoceļu attīstību, tā tiek veidota atbilstoši tautsaimniecības vajadzībām un tās attīstībai, stabilas satiksmes interesēm, kā arī vides aizsardzības prasībām.</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8.1.7. uz klimatneitralitāti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8.1.8. uz iedzīvotāju sociālo situāciju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8.1.9. uz personu ar invaliditāti vienlīdzīgām iespējām un tiesībām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8.1.10. uz dzimumu līdztiesību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8.1.11. uz veselību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8.1.12. uz cilvēktiesībām, demokrātiskām vērtībām un pilsoniskās sabiedrības attīstību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8.1.13. uz datu aizsardzību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Izstrādes procesā izmantoto dokumentu, kas satur personas datus, apstrādes mērķis ir nodrošināt pilnvērtīgu Rīkojuma projekta par nekustamā īpašuma atsavināšanu atbilstības izvērtēšanu gan normatīvajiem aktiem, gan dokumentiem, tādējādi nodrošinot, ka tiek aizsargātas visu nekustamā īpašuma atsavināšanā iesaistīto pušu tiesības. Dokumenti, kas satur personas datus, ir paredzēti šauram subjektu lokam – noteiktajiem saskaņošanas dalībniekiem, kas veic Rīkojuma projekta un anotācijas vērtēšanu.</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8.1.14. uz diasporu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8.1.15. uz profesiju reglamentāciju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8.1.16. uz bērna labākajām interesēm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8.2. Cita informācija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Anotācija (ex-ante) 23-TA-2799</w:t>
    </w:r>
    <w:r>
      <w:br/>
    </w:r>
    <w:r w:rsidR="00000000" w:rsidRPr="00000000" w:rsidDel="00000000">
      <w:rPr>
        <w:rtl w:val="0"/>
      </w:rPr>
      <w:t xml:space="preserve">Izdrukāts 30.07.2026. 00.23 - 2.0 Redakcija</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Anotācija (ex-ante) 23-TA-2799</w:t>
    </w:r>
    <w:r>
      <w:br/>
    </w:r>
    <w:r w:rsidR="00000000" w:rsidRPr="00000000" w:rsidDel="00000000">
      <w:rPr>
        <w:rtl w:val="0"/>
      </w:rPr>
      <w:t xml:space="preserve">Izdrukāts 30.07.2026. 00.23 - 2.0 Redakcija</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8"/>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644.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paragraph_header" w:type="paragraph">
    <w:name w:val="paragraph_header"/>
    <w:basedOn w:val="Normal"/>
    <w:next w:val="Normal"/>
    <w:pPr>
      <w:keepNext w:val="0"/>
      <w:keepLines w:val="0"/>
      <w:widowControl w:val="1"/>
      <w:spacing w:lineRule="auto" w:before="280" w:after="280" w:line="240"/>
      <w:contextualSpacing w:val="1"/>
    </w:pPr>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bold_paragraph_header" w:type="paragraph">
    <w:name w:val="bold_paragraph_header"/>
    <w:basedOn w:val="Normal"/>
    <w:next w:val="Normal"/>
    <w:pPr>
      <w:keepNext w:val="0"/>
      <w:keepLines w:val="0"/>
      <w:widowControl w:val="1"/>
      <w:spacing w:lineRule="auto" w:line="240"/>
      <w:contextualSpacing w:val="1"/>
      <w:jc w:val="center"/>
    </w:pPr>
    <w:rPr>
      <w:b w:val="1"/>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anotācija_(ex_ante)_23-TA-2799.docx</dc:title>
</cp:coreProperties>
</file>

<file path=docProps/custom.xml><?xml version="1.0" encoding="utf-8"?>
<Properties xmlns="http://schemas.openxmlformats.org/officeDocument/2006/custom-properties" xmlns:vt="http://schemas.openxmlformats.org/officeDocument/2006/docPropsVTypes"/>
</file>