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5. aprīļa noteikumos Nr. 206 "Liftu un to drošības sastāvdaļu projektēšanas, ražošanas un liftu uzstādīšanas un atbilstības novērtēšanas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2016. gada 5. aprīļa noteikumos Nr. 206 "Liftu un to drošības sastāvdaļu projektēšanas, ražošanas un liftu uzstādīšanas un atbilstības novērtēšanas noteikumi" paredz pilnveidot normatīvo regulējumu liftiem un to drošības sastāvdaļām.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pilnveidot normatīvo regulējumu attiecībā uz liftu un liftu drošības sastāvdaļu būtiskām prasībām un to uzraudzības kārtību, nodrošinot liftu uzstādītāju, ražotāju, izplatītāju un importētāju vienotu izpratni par dažādiem regulējuma aspektiem un stiprinot tirgus uzraudzības iestādes pienākumu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5. aprīļa noteikumos Nr.206 "Liftu un to drošības sastāvdaļu projektēšanas, ražošanas un liftu uzstādīšanas un atbilstības novērtēšanas noteikumi" (turpmāk - Noteikumi Nr.206) pārņemtas Eiropas Parlamenta un Padomes 2014.gada 26.februāra Direktīvas Nr.2014/33/ES par dalībvalstu tiesību aktu saskaņošanu attiecībā uz liftiem un liftu drošības sastāvdaļām (turpmāk – Direktīva 2014/33/ES)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Noteikumos Nr. 206 ir noteiktas vienotas prasības un sadalīti pienākumi lifta uzstādītājiem, ražotājiem, izplatītājiem un importētājiem, kā arī stiprināta tirgus uzraudzības iestādes pienākumu izpilde, lai novērstu neatbilstošu liftu tirdzniecību un tirgus uzraudzības iestāde efektīvāk varētu veikt savas funkcijas.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uzraudzības iestādei - Patērētāju tiesību aizsardzības centram veicot liftiem tirgus uzraudzību un paziņotās institūcijas, kas akreditētas nacionālajā akreditācijas institūcijā attiecībā uz liftu un to drošības sastāvdaļu atbilstības novērtēšanu, konstatējušas, ka Noteikumos Nr.206 pārņemtās Direktīvas 2014/33/ES normas nav izprotamas, apgrūtinot tirgus uzraudzības un atbilstības novērtēšanas veikšanu, tādēļ nepieciešams precizēt Noteikumu Nr.206 normas, lai pilnveidotu to uztveramību un nodrošinātu spēkā esošās normas atbilstoši Direktīvas 2014/33/ES terminoloģijai.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Liftu tirgus uzraudzībā konstatēts, ka iesaistītajām pusēm (ražotājs, izplatītājs, importētājs, uzstādītājs) ir nepietiekama izpratne par Noteikumos Nr.206 esošajām redakcijām, tā nepilnību dēļ, kā rezultātā iesaistītās puses neievēro Eiropas savienības obligātā regulējuma prasības vai ievēro nepareizi, kas var ietekmēt drošu liftu laišanu tirgū un lietošanu, apdraudot cilvēku drošību.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Nr.206 2.7. apakšpunktā noteiktajam, ražotājs ražo vai uzstāda lifta drošības sastāvdaļas, bet ņemot vērā Direktīvas 2014/33/ES 2.panta 7.punktā noteikto normu, nav noteikts, ka ražotājs uzstāda lifta drošības sastāvdaļas, tādēļ nepieciešams precizēt Noteikumu Nr.206 2.7.apakšpunktu, izdzēšot vārdu "uzstāda".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Direktīvas 2014/33/ES 1.panta 2.punktā un III pielikuma 6.punktā noteiktās normas (angļu valodas versijā) nepieciešams veikt redakcionālus labojumus Noteikumu Nr.206 4.7. un 5.10. apakšpunktā atbilstoši Direktīvas 2014/33/ES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Nr.206 8.punktā noteikts, ka liftus un to drošības sastāvdaļas var tikai piedāvāt tirgū, bet ņemot vērā Direktīvas 2014/33/ES 4.panta 1., 2.punktā noteikto, liftus laiž tirgū un nodod ekspluatācijā, savukārt lifta drošības sastāvdaļas piedāvā tirgū un nodod ekspluatācijā, tādēļ nepieciešams precizēt Noteikumu Nr.206 8.punktu.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Direktīvas 2014/33/ES I pielikuma 1.6.4. apakšpunktā noteiktajam, norma attiecas uz elektriskām iekārtām. Šobrīd Noteikumu Nr.206 76.2. apakšpunktā pieņemtā norma nosaka, ka liftam jābūt noslogotam, lai varētu ieslēgt enerģijas padevi, līdz ar to, enerģijas padevi var ieslēgt tikai, ja kabīnē atrodas cilvēki. Šī pieņemtā norma nav izpildāma un ņemot Direktīvā 2014/33/ES noteikto, norma attiecas uz elektrisko slodzi nevis uz lifta noslogojumu. Turklāt Noteikumu Nr.206 76.3 un 76.4. apakšpunktā noteiktās normas nepieciešams redakcionāli precizēt atbilstoši Direktīvas 2014/33/ES terminoloģijai.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Noteikumos Nr.206 noteiktās normas iesaistītajām pusēm būtu skaidras un izprotamas, tās tika precizētas - Noteikumu Nr.206 2.7., 4.7., 5.10. apakšpunkts, 8., 76. 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Nr.206 10.punktā noteiktā norma iekļauta zem vispārīgajiem jautājumiem, bet atbilstoši Direktīvai 2014/33/ES šī norma ir būtiskā drošuma prasība. Noteikumos Nr.206 60.</w:t>
      </w:r>
      <w:r w:rsidR="00000000" w:rsidRPr="00000000" w:rsidDel="00000000">
        <w:rPr>
          <w:vertAlign w:val="superscript"/>
          <w:rtl w:val="0"/>
        </w:rPr>
        <w:t xml:space="preserve">1</w:t>
      </w:r>
      <w:r w:rsidR="00000000" w:rsidRPr="00000000" w:rsidDel="00000000">
        <w:rPr>
          <w:rtl w:val="0"/>
        </w:rPr>
        <w:t xml:space="preserve"> punkta norma ir arī saturiski mainīta, jo pamatojoties uz Direktīvas 2014/33/ES I pielikuma 1.1.punktu, kas nosaka, ka, gadījumā, ja lifts un tā drošības sastāvdaļas rada kaut kādu apdraudējumu nekā paredzējis ražotājs vai uzstādītājs un šo apdraudējumu nav iespējams izvērtēt atbilstoši Noteikumu Nr.206 noteiktajām normām, tad uzstādītājam vai ražotājam jāpārliecinās par lifta atbilstību Direktīvas 2006/42/EK I pielikumā noteiktajām normām. Tādēļ precizēts 60.</w:t>
      </w:r>
      <w:r w:rsidR="00000000" w:rsidRPr="00000000" w:rsidDel="00000000">
        <w:rPr>
          <w:vertAlign w:val="superscript"/>
          <w:rtl w:val="0"/>
        </w:rPr>
        <w:t xml:space="preserve">1</w:t>
      </w:r>
      <w:r w:rsidR="00000000" w:rsidRPr="00000000" w:rsidDel="00000000">
        <w:rPr>
          <w:rtl w:val="0"/>
        </w:rPr>
        <w:t xml:space="preserve"> punktā 1.teikums. Vienlaikus Direktīvas 2014/33/ES I pielikuma 1.1.punktā noteikts, ka visos gadījumos uzstādītājam vai ražotājam ir obligāti jāpārliecinās vai lifts un tā drošības sastāvdaļas nerada apdraudējumu atbilstoši Direktīvas 2006/42/EK I pielikuma 1.1.2. punktā noteiktajam. Tādēļ Noteikumu Nr.206 60</w:t>
      </w:r>
      <w:r w:rsidR="00000000" w:rsidRPr="00000000" w:rsidDel="00000000">
        <w:rPr>
          <w:vertAlign w:val="superscript"/>
          <w:rtl w:val="0"/>
        </w:rPr>
        <w:t xml:space="preserve">1</w:t>
      </w:r>
      <w:r w:rsidR="00000000" w:rsidRPr="00000000" w:rsidDel="00000000">
        <w:rPr>
          <w:rtl w:val="0"/>
        </w:rPr>
        <w:t xml:space="preserve">.punktā papildināts ar normu, kas nosaka, ka uzstādītājam visos gadījumos jāpiemēro Ministru kabineta 2008.gada 25.marta noteikumu Nr.195 "Mašīnu drošības noteikumi" 79., 80., 81., 82., 83. un 84.punkts.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PTAC sniegt informāciju, uzraudzības pārbaudēs konstatēts, ka lifta uzstādītāji nepārliecinās par lifta atbilstību atbilstoši Ministru kabineta 2008.gada 25.marta noteikumu Nr.195 "Mašīnu drošības noteikumi" obligāti piemērojamiem punktiem.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Nr.206 10.punkts tiek pārcelts uz Noteikumu Nr.206 3.nodaļu "Būtiskās prasības liftiem un lifta drošuma sastāvdaļām kā 60</w:t>
      </w:r>
      <w:r w:rsidR="00000000" w:rsidRPr="00000000" w:rsidDel="00000000">
        <w:rPr>
          <w:vertAlign w:val="superscript"/>
          <w:rtl w:val="0"/>
        </w:rPr>
        <w:t xml:space="preserve">1</w:t>
      </w:r>
      <w:r w:rsidR="00000000" w:rsidRPr="00000000" w:rsidDel="00000000">
        <w:rPr>
          <w:rtl w:val="0"/>
        </w:rPr>
        <w:t xml:space="preserve">. punkts, kas saturiski mainīts atbilstoši Direktīvas 2014/33/ES I pielikuma 1.1 punktam.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drošu lifta lietošanu un atbilstošu tā darbību ir atbildīgs lifta uzstādītājs. Viens no uzstādītāja pienākumiem ir veikt visus nepieciešamos pasākumus, lai nodrošinātu, ka lifts, kas tiek uzstādīts būvē atbilst Noteikumu Nr.206 3.nodaļā minētajām būtiskajām prasībām. Lai uzstādītājs pārliecinātos par lifta atbilstību būtiskajām prasībām, kā harmonizēto standartu piemēro LVS EN 81-20:2023 "Drošuma noteikumi liftu uzbūvei un uzstādīšanai. Pasažieru un kravas lifti. 20.daļa: Pasažieru un kravas/pasažieru lifti", kurā noteiktas tehniskās un speciālās būvei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Noteikumos Nr. 206 nav precīzi pārņemts Direktīvas 2014/33/ES 6.panta 1.punkts, kas nosaka, ka Dalībvalstis veic visus atbilstīgos pasākumus, lai nodrošinātu, ka persona, kas ir atbildīga par darbu pie ēkas vai būves, un lifta uzstādītājs viens otram sniedz vajadzīgo informāciju un veic atbilstīgos pasākumus, lai nodrošinātu lifta pareizu darbību un izmantošanas drošumu. Tādēļ Dalībvalstīm ir dota brīva izvēle, kādus pasākumus veic uzstādītājs pirms lifts tiek uzstādīts būvē.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normatīvajā regulējumā nav noteiktas normas, kas noteiktu, ka uzstādītājam pirms lifta uzstādīšanas jāpārliecinās par tā atbilstību konkrētajai būvei, tādēļ projektā ir papildināts ar normām, kas skaidri nosaka uzstādītāja atbildību pirms lifts tiek uzstādīts būvē.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uzstādītājam pirms lifta uzstādīšanas būvē jāiepazīstas ar pasūtītāja dokumentāciju (piemēram, līgums, projekts), lai pārliecinātos, kādam mērķim lifts paredzēts lietot un kādas ir tā funkcijas, lai neveidotos tādas situācijas, ka tiek uzstādīts lifts, kas nav paredzēts konkrētajam mērķim (piemēram, ugunsdzēsēju liftu vietā tiek uzstādīts pasažieru lifts).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projektā noteikts, ka liftu uzstāda konkrētajā būvē tikai tad, kad notikusi dokumentācijas apmaiņa starp uzstādītāju un personu, kas ir atbildīga par būvi vai būvdarbiem būvē un atbilstoši uzrādītajai dokumentācijai uzstādītājs ir pārliecinājies, ka būves tehniskie parametri atbilst konkrētajam liftam. Dokumentācijā ir iekļauta visa nepieciešamā informācija priekš būves, kas sagatavota atbilstoši būvnormatīviem.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Nr.206 13.punktā papildināts ar 13.1., 13.2. apakšpunktu, nosakot uzstādītāja atbildību pirms lifts tiek uzstādīts konkrētajā būvē.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Konstatētas Noteikumos Nr.206 drukas kļūdas 18., 71. un 305.punktā.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Noteikumos Nr.206 ir drukas kļūdas, redakcionāli precizēts Noteikumos Nr.206 18., 71. un 305.punkts.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Direktīvas 2014/33/ES 8.panta 2.punktā noteiktajai normai, ražotājs lifta drošības sastāvdaļām pēc atbilstības novērtēšanas veikšanas, sagatavo atbilstības deklarāciju un pievieno to lifta drošības sastāvdaļām, un attiecīgi marķē šīs sastāvdaļas ar CE atbilstības marķējumu.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Noteikumos Nr. 206 30.punkts, papildinot, ka ražotājs nodrošina atbilstības deklarācijas pievienošanu lifta drošības sastāvdaļām.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Direktīvas 2014/33/ES 9.panta 1.punktā noteiktajam, ražotājs vai uzstādītājs ar pilnvaru var iecelt pilnvaroto pārstāvi.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Noteikumos Nr.206 40.punkts, papildinot ar uzstādītāju.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“Preču un pakalpojumu piekļūstamības likums” izstrādāts (pieņemts 16.03.2023.,stājas spēkā 28.06.2025.), lai pārņemtu prasības, kas noteiktas Eiropas Parlamenta un Padomes 2019. gada 17. aprīļa Direktīvā 2019/882 par produktu un pakalpojumu piekļūstamības prasībām. Turklāt minētā direktīva veicina ANO Konvencijas par personu ar invaliditāti tiesībām prasību īstenošanu. Atbilstoši ANO Konvencijai par personu ar invaliditāti tiesībām un minētajā likumā noteikto, redakcionāli nepieciešams precizēt Noteikumos Nr.206 61. un 73.punktu.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Noteikumos Nr. 206 61. un 73.punkts, aizstājot vārdu "invalīds" ar vārdiem "persona ar funkcionēšanas ierobežojumiem".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Nr.206 72.punkta redakcija ir izmainījusi drošuma prasību pēc būtības, jo atbilstoši Direktīvai 2014/33/ES I pielikuma 1.5.2. apakšpunktā noteiktā norma attiecas uz lifta mehānismiem nevis uz lifta mašīntelpu.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Noteikumu Nr.206 72.punkts.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Nr.206 79.punkta redakcija nav precīzi pārņemta no Direktīvas 2014/33/ES I pielikuma 2.2 apakšpunkta, jo šobrīd lifta uzstādītāji pēc esošās redakcijas pārprot būtisko prasību nozīmi, proti, pēc esošās redakcijas saprot, ka nepieciešams novērst risku, ka kabīne varētu tikt saspiesta tai atrodoties kādā no kustības galējiem stāvokļiem. Direktīva 2014/33/ES nosaka, ka jānovērš nevis risks, ka kabīne varētu tikt saspiesta, bet risku, ka lifta šahtā esoša persona varētu tikt saspiesta ar kabīni, tai atrodoties kādā no kustības galējiem stāvokļiem izveidojot brīvo telpu vai patvēruma telpu. Vienlaikus Noteikumu Nr.206 79.punktā precizēta terminoloģija, proti, vārda "aizsegs" vietā lietot vārdu "patvēruma telpa", pamatojoties uz piemērojamo standartu EN LVS EN 81-20:2023.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Direktīvas 2014/33/ES noteiktajām normām un PTAC uzraudzības pārbaudēs konstatētajam, bez pamatota iemesla lifti ar samazinātu šahtas augstumu tiek uzstādīti jaunbūvēs un lifta uzstādītājs veic pasākumus atbilstoši piemērojamiem standartiem, lai nodrošinātu brīvu telpu vai patvēruma telpu kabīnes kustības gala stāvokļos, izmantojot alternatīvos līdzekļus. Turklāt piemērojamos standartos atkāpes attiecībā uz brīvo telpu vai patvēruma telpu pieļaujamas tikai uz ekspluatācijā pieņemtajām būvēm, kurās tiek uzstādīti jauni lifti (nomainot iepriekš uzstādītus liftus). Tādēļ attiecībā uz jaunbūvēs uzstādītajiem liftiem piemērojamie standarti saistībā ar samazinātu brīvo telpu vai patvēruma telpu neparedz atkāpes un nav pieļaujams, ka jaunbūvēs uzstādītajiem liftiem uzstādītājs veic citus pasākumus. Tādēļ Noteikumu Nr.206 80.punktā noteiktā prasība attiecas tikai uz ekspluatācijā pieņemtajām būvēm, izslēdzot jaunas būves būvprojektam un jaunas būves būvniecībai. Ekspluatācijā pieņemtās būves ir tādas būves, kam izsniegts atzinums par būves gatavību ekspluatācijai, tās atbilstību būvprojektam un normatīvo aktu prasībām. Gadījumā, ja ekspluatācijā pieņemtajās būvēs tehniski nav iespējams izpildīt prasību attiecībā uz brīvo telpu vai patvēruma telpu, uzstādītājs ir tiesīgs veikt citus pasākumus, lai novērstu saspiešanas risku un, lai neveidotos tādas situācijas, kad uzstādītājs veic alternatīvus risinājumus arī jaunbūvēs esošajiem liftiem, tad uzstādītājam turpmāk būs jāsaņem no paziņotās institūcijas dokumentārs apstiprinājums, ka konkrētajam liftam noteiktajā būvē paredzētie alternatīvie risinājumi novērš saspiešanas risku. Uzstādītājs paziņotās institūcijas izsniegto apstiprinājumu pievieno klāt liftam.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206 79., 80.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Preču un pakalpojumu drošuma likumā noteiktās prasības nav attiecināmas uz liftiem un to drošības sastāvdaļām, bet uz preču ražošanu, laišanu apgrozībā un pakalpojumu sniegšanu. Atbilstoši veiktajiem grozījumiem likumā "Par atbilstības novērtēšanu" (grozījumi stājas spēkā 14.03.2023.), nepieciešams precizēt Noteikumu Nr. 206 347.punktu.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206 347.punkts.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Noteikumos Nr.206 6.6. apakšnodaļa attiecas uz vienu no atbilstības novērtēšanas procedūrām - liftu vienības verificēšanu (G modulis), nepieciešams veikt redakcionālus precizējumus Noteikumos Nr.206 6.6.apakšnodaļas 308., 310., 312.punktā.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Noteikumu Nr. 206 308., 310., 312. 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Nr.206 noteikts, ka pirms lifta laišanas tirgū, uzstādītājam jānodrošina, ka lifts tiek projektēts, saražots un uzstādīts atbilstoši būtiskajām prasībām. Atbilstoši Direktīvas 2014/33/ES 7.panta 1.punktā noteiktajam, uzstādītājs ne tikai projektē, ražo un uzstāda, bet arī testē atbilstoši būtiskajām prasībām. Līdz ar to, lai pārliecinātos par lifta atbilstību būtiskajām prasībām, liftu testē atbilstoši noteiktajām metodēm, kas noteiktas piemērojamos standartos.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Direktīvā 2014/33/ES noteikto normu, precizēts Noteikumu Nr.206 17.punkts, papildinot ar vārdu "testēts".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esošā Noteikumu Nr.206 89.punkta redakcija nosaka, ka ierīces nodrošina, ka lifta kabīne apstājas, ja kabīne ir noslogota atbilstoši nominālajai celtspējai, kad kabīne ir sasniegusi maksimālo kustības ātrumu, savukārt atbilstoši Direktīvas 2014/33/ES I pielikuma 3.2. apakšpunktam, ierīces nodrošina, ka kabīne apstājas arī pie nomināli noslogotas kabīnes, kas pārvietojas ar maksimālo kustības ātrumu, tādēļ nepieciešams precizēt Noteikumu Nr. 206 89.punktu.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Nr.206 89.punkts.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esošā Noteikumu Nr.206 95.punkta redakcija nosaka, ka liftu šahtas durvīm jābūt izturīgām pret atklātu liesmu un termisko starojumu, jāsaglabā viengabalainību un izolācijas īpašības, bet Direktīva 2014/33/ES nosaka, ka lifta šahtas durvīm piemīt iepriekš minētās īpašības, ja uz tām attiecas normatīvie akti par būvju ugunsdrošību.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Nr.206 95.punkta prasība attiecas tikai tādos gadījumos, ja uz liftu attiecas normatīvie akti par būvju ugunsdrošību, tādēļ nepieciešams precizēt Noteikumu Nr.206 95.punktu.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Nr.206 105.punkta norma nav precīzi pārņemta no Direktīvas 2014/33/ES I pielikuma 4.10.apakšpunkta, jo šobrīd spēkā esošā Noteikumu Nr.206 105.punkta redakcija paredz prasības vadības ierīču slēgumiem tikai ugunsdzēsēju liftiem, bet Direktīvas 2014/33/ES I pielikuma 4.10 apakšpunktā ietverts plašāks tvērums paredzot prasības lifta vadības ierīcēm, kas novērš lifta apstāšanos noteiktos stāvos arī tādiem liftiem, kas neklasificējas kā ugunsdzēsēju lifti.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206 105.punkts.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Nr.206 85.punkta norma nav precīzi pārņemta no Direktīvas 2014/33/ES I pielikuma 3.1 apakšpunkta, jo šobrīd spēkā esošā Noteikumu Nr.206 85.punkta norma neparedz, ka kabīne apstājas, atverot durvis, kā to paredz Direktīvas 2014/33/ES I pielikuma 3.1 apakšpunkts (angļu valodas versija).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Nr.206 85.punkts.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Liftu uzstādītājs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Liftu ražotājs, importētājs un izplatītājs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redakcionāli precizētās normas un atbilstoši Direktīvas 2014/33/ES noteiktajai terminoloģijai noteiktās normas nerada būtisku ietekmi visām iesaistītajām pusēm, bet nodrošina uztveramākas liftu un liftu drošības sastāvdaļu pamatprasības un ievērošanas uzraudzības kārtību projektēšanā, ražošanā un atbilstības novērtēšanā.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32014L0033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2014.gada 26.februāra Direktīva 2014/33/ES par dalībvalstu tiesību aktu saskaņošanu attiecībā uz liftiem un liftu drošības sastāvdaļām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2014/33/ES izstrādāta, lai uzlabotu Eiropas savienības vienotā tirgus darbību, stiprinātu vienotus nosacījumus un noteiktu vienotus pienākumus, kādi uzstādītājiem, ražotājiem, importētājiem un izplatītājiem, kā arī iesaistītajām atbilstības novērtēšanas institūcijām ir jāievēro, pirms lifts un tā drošības sastāvdaļas tiek laistas tirgū.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Veicamie grozījumi uzlabos spēkā esošo regulējumu saprotamāku un caurspīdīgāku, neizmainot  būtību prasībām, kas pārņemtas no Direktīvas 2014/33/ES.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2014.gada 26.februāra Direktīva 2014/33/ES par dalībvalstu tiesību aktu saskaņošanu attiecībā uz liftiem un liftu drošības sastāvdaļām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2014/33/ES 2.panta 7.apakšpunkts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1.punkts (Noteikumu Nr.206 2.7.apakšpunkts)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2014/33/ES 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3.punkts (Noteikumu Nr.206 5.10.apakšpunkts)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2014/33/ES III pielikuma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2.punkts (Noteikumu Nr.206 4.7.apakšpunkts)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2014/33/ES 4.pants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4.punkts (Noteikumu Nr.206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2014/33/ES I pielikuma 1.1.apakšpunkts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11.punkts (Noteikumu Nr.206 60</w:t>
            </w:r>
            <w:r w:rsidR="00000000" w:rsidRPr="00000000" w:rsidDel="00000000">
              <w:rPr>
                <w:sz w:val="24"/>
                <w:vertAlign w:val="superscript"/>
                <w:rtl w:val="0"/>
              </w:rPr>
              <w:t xml:space="preserve">1</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2014/33/ES 6.panta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6.punkts (Noteikumu Nr.206 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2014/33/ES 7.panta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7.punkts (Noteikumu Nr.206 17.punkts)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2014/33/ES 7.panta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8.punkts (Noteikumu Nr.206 18.punkts)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2014/33/ES 8.panta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9.punkts (Noteikumu Nr.206 30.punkts)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2014/33/ES 9.panta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10.punkts (Noteikumu Nr.206 40.punkts)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2014/33/ES I pielikuma 1.2.apakšpunkts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12., 15.punkts (Noteikumu Nr.206 61., 73.punkts)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2014/33/ES I pielikuma 1.5.apakšpunkts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13., 14.punkts (Noteikumu Nr.206 71., 72.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2014/33/ES I pielikuma 1.6.apakšpunkts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16.punkts (Noteikumu Nr.206 76.punkts)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2014/33/ES I pielikuma 2.2.apakšpunkts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17., 18.punkts (Noteikumu Nr.206 79., 80.punkts)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18.punkts paredz stingrākas prasības kā nosaka Direktīva 2014/33/ES, jo Direktīvā 2014/33/ES noteikts, ka, lai novērstu cilvēku saspiešanas risku aiz kabīnes kustības gala stāvokļiem izveido kabīnes izmēriem brīvu telpu vai patvēruma telpu. Bet, ja gadījumā šo nav iespējams izpildīt </w:t>
            </w:r>
            <w:r w:rsidR="00000000" w:rsidRPr="00000000" w:rsidDel="00000000">
              <w:rPr>
                <w:sz w:val="24"/>
                <w:i w:val="1"/>
                <w:rtl w:val="0"/>
              </w:rPr>
              <w:t xml:space="preserve">sevišķi esošajās ēkās</w:t>
            </w:r>
            <w:r w:rsidR="00000000" w:rsidRPr="00000000" w:rsidDel="00000000">
              <w:rPr>
                <w:sz w:val="24"/>
                <w:rtl w:val="0"/>
              </w:rPr>
              <w:t xml:space="preserve">, tad uzstādītājs veic citus pasākumus, lai novērstu šo risku. Projekta 18.punktā noteikts, ka prasība attiecas tikai uz ekspluatācijā pieņemtajām būvēm, izslēdzot jaunas būves atbilstoši būvprojektam un jaunas būves būvniecības procesā, jo</w:t>
            </w:r>
            <w:r w:rsidR="00000000" w:rsidRPr="00000000" w:rsidDel="00000000">
              <w:rPr>
                <w:sz w:val="24"/>
                <w:i w:val="1"/>
                <w:rtl w:val="0"/>
              </w:rPr>
              <w:t xml:space="preserve"> </w:t>
            </w:r>
            <w:r w:rsidR="00000000" w:rsidRPr="00000000" w:rsidDel="00000000">
              <w:rPr>
                <w:sz w:val="24"/>
                <w:rtl w:val="0"/>
              </w:rPr>
              <w:t xml:space="preserve">bez pamatota iemesla lifti ar samazinātu šahtas augstumu tiek uzstādīti jaunbūvēs un uzstādītājs veic pasākumus atbilstoši piemērojamiem standartiem, lai nodrošinātu brīvu telpu vai patvēruma telpu kabīnes kustības gala stāvokļos, izmantojot alternatīvos līdzekļus. Turklāt piemērojamos standartos atkāpes attiecībā uz brīvo telpu vai patvēruma telpu pieļaujamas tikai uz ekspluatācijā pieņemtajām būvēm, kurās tiek uzstādīti jauni lifti (nomainot iepriekš uzstādītus liftus). Tādēļ attiecībā uz jaunbūvēs uzstādītajiem liftiem piemērojamie standarti saistībā ar samazinātu brīvo telpu vai patvēruma telpu neparedz atkāpes un nav pieļaujams, ka jaunbūvēs uzstādītajiem liftiem lifta uzstādītājs veic citus pasākumus.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2014/33/ES I pielikuma 3.1.apakšpunkts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19.punkts (Noteikumu Nr.206 85.punkts)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2014/33/ES I pielikuma 3.2.apakšpunkts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20.punkts (Noteikumu Nr.206 89.punkts)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2014/33/ES I pielikuma 4.2.apakšpunkts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21.punkts (Noteikumu Nr.206 95.punkts)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2014/33/ES I pielikuma 4.10.apakšpunkts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22.punkts (Noteikumu Nr.206 105.punkts)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2014/33/ES VIII pielikuma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23., 24., 26.punkts (Noteikumu Nr.206 305., 308., 312.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2014/33/ES VIII pielikuma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25.punkts (Noteikumu Nr.206 310.punkts)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2014/33/ES 38.panta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27.punkts (Noteikumu Nr.206 347.punkts)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2014/33/ES 6.panta 1.punktā noteiktā norma pārņemta projekta 6.punktā, kas nosaka Dalībvalstīm brīvu izvēli attiecībā uz pasākumiem, lai nodrošinātu atbilstošu lifta darbību un drošu tā lietošanu. Tadēļ, lai pārliecinātos par drošu lifta lietošanu, uzstādītājam pirms lifta uzstādīšanas būvē, jānodrošina informācijas apmaiņa ar personu, kas ir atbildīga par būvdarbiem būvē un lifts ir jānokomplektē pamatojoties uz pasūtītāja dokumentāru apliecinājumu, lai pārliecinātos par tā pielietojumu un funkcijām.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https://tapportals.mk.gov.lv/public_participation/530ec0e5-ce44-426e-8010-505c654d0990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izstrādāto projektu iebildumi/priekšlikumi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23-TA-433</w:t>
    </w:r>
    <w:r>
      <w:br/>
    </w:r>
    <w:r w:rsidR="00000000" w:rsidRPr="00000000" w:rsidDel="00000000">
      <w:rPr>
        <w:rtl w:val="0"/>
      </w:rPr>
      <w:t xml:space="preserve">Izdrukāts 29.07.2026. 21.52 - 5.0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23-TA-433</w:t>
    </w:r>
    <w:r>
      <w:br/>
    </w:r>
    <w:r w:rsidR="00000000" w:rsidRPr="00000000" w:rsidDel="00000000">
      <w:rPr>
        <w:rtl w:val="0"/>
      </w:rPr>
      <w:t xml:space="preserve">Izdrukāts 29.07.2026. 21.52 - 5.0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anotācija_(ex_ante)_23-TA-433.docx</dc:title>
</cp:coreProperties>
</file>

<file path=docProps/custom.xml><?xml version="1.0" encoding="utf-8"?>
<Properties xmlns="http://schemas.openxmlformats.org/officeDocument/2006/custom-properties" xmlns:vt="http://schemas.openxmlformats.org/officeDocument/2006/docPropsVTypes"/>
</file>