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14. augusta noteikumos Nr. 501 "Noteikumi par kārtību, kādā izmaksā kompensāciju uz militārajām mācībām iesauktajam rezerves karavīram un Latvijas pilsonim, kurš brīvprātīgi pieteicies dienestam Nacionālo bruņoto spēku rezervē, un kompensācijas apmēru""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2018. gada 14. augusta noteikumos Nr. 501 ,,Noteikumi par kārtību, kādā izmaksā kompensāciju uz militārajām mācībām iesauktajam rezerves karavīram un Latvijas pilsonim, kurš brīvprātīgi pieteicies dienestam Nacionālo bruņoto spēku rezervē, un kompensācijas apmēru” (turpmāk – MK Nr. 501) izstrādāts pamatojoties uz Militārā dienesta likuma 66. panta 7.</w:t>
      </w:r>
      <w:r w:rsidR="00000000" w:rsidRPr="00000000" w:rsidDel="00000000">
        <w:rPr>
          <w:vertAlign w:val="superscript"/>
          <w:rtl w:val="0"/>
        </w:rPr>
        <w:t xml:space="preserve">2</w:t>
      </w:r>
      <w:r w:rsidR="00000000" w:rsidRPr="00000000" w:rsidDel="00000000">
        <w:rPr>
          <w:rtl w:val="0"/>
        </w:rPr>
        <w:t xml:space="preserve"> daļu, kas paredz Ministru kabinetam noteikt deleģējumu regulēt slimības naudas kompensācijas apmēru un izmaksas kārtību par uz militārajām mācībām iesaukta rezerves karavīra darbnespējas lapu, kas iestājusies un iekrīt militāro mācību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paredzēt kārtību, kādā uz militārajām mācībām iesauktam rezerves karavīram izmaksā slimības naudas kompensāciju par darbnespējas laiku, kas iekrīt militāro mācību laikā, ja rezerves karavīram nav tiesību saņemt slimības naudu saskaņā ar likumu “Par maternitātes un slimības apdrošināšanu” un tās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dienesta likuma 66. pants nosaka kārtību, kādā rezerves karavīri iesaucami uz kārtējām un pārbaudes militārajām mācībām. Kārtējo un pārbaudes militāro mācību laikā rezerves karavīrs ir atbrīvots no darba (amata) pienākumu pildīšanas vai mācībām (studijām) un pilda aktīvo dienestu karavīra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iepriekšējo gadu pieredzi, Nacionālie bruņotie spēki secinājuši, ka lielākā rezerves karavīru daļa militāro mācību laikā atrodas bezalgas atvaļinājumā (nesaņem atalgojumu par šo periodu no sava darba devēja) un Ministru kabineta noteiktajā kārtībā saņem kompensāciju no Aizsardzības ministrijas piešķirtajiem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konstatēts, ka normatīvais regulējums liedz rezerves karavīru saņemt atsevišķas sociālās garantijas, piemēram, slimības naudu par pārejošu darbnespēju, kas iestājusies bezalgas atvaļinājumā esošajam rezerves karavīram militāro mācību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un panāktu taisnīgu regulējumu attiecībā uz rezerves karavīriem sociālo garantiju jautājumos, Nacionālie bruņotie spēki izstrādājuši grozījumus MK Nr. 501 paredzot, ka turpmāk uz militārajām mācībām iesauktajiem rezerves karavīriem, kuriem mācību laikā ir iestājusies pārejoša darbnespēja, Nacionālie bruņotie spēki izmaksās slimības naudas kompensāciju. Rezerves karavīrs tiks atbrīvots no dienesta pienākumu izpildes un slimības naudas kompensāciju maksās atbilstoši darbnespējas lapai, bet ne ilgāk kā līdz militāro mācību perioda beigām. Slimības naudas kompensācijas apmērs nepārsniegs Militārā dienesta likuma 66. panta septītajā daļā noteiktās kompensācijas apmēru par militārajām mācībām. To izmaksās, ja rezerves karavīrs nesaņems slimības naudu vai slimības pabalstu.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militārajā mācībām iesauktie rezerves karavīri.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īstenošanu Aizsardzības ministrija (Nacionālie bruņotie spēki) nodrošinās tai piešķirto valsts budžeta līdzekļu ietvaros no budžeta apakšprogrammas 22.10.00 “Starptautisko operāciju un Nacionālo bruņoto spēku personālsastāva centralizētais atalgojums”.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21-TA-1161</w:t>
    </w:r>
    <w:r>
      <w:br/>
    </w:r>
    <w:r w:rsidR="00000000" w:rsidRPr="00000000" w:rsidDel="00000000">
      <w:rPr>
        <w:rtl w:val="0"/>
      </w:rPr>
      <w:t xml:space="preserve">Izdrukāts 30.07.2026. 00.08 - 3.0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21-TA-1161</w:t>
    </w:r>
    <w:r>
      <w:br/>
    </w:r>
    <w:r w:rsidR="00000000" w:rsidRPr="00000000" w:rsidDel="00000000">
      <w:rPr>
        <w:rtl w:val="0"/>
      </w:rPr>
      <w:t xml:space="preserve">Izdrukāts 30.07.2026. 00.08 - 3.0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anotācija_(ex_ante)_21-TA-1161.docx</dc:title>
</cp:coreProperties>
</file>

<file path=docProps/custom.xml><?xml version="1.0" encoding="utf-8"?>
<Properties xmlns="http://schemas.openxmlformats.org/officeDocument/2006/custom-properties" xmlns:vt="http://schemas.openxmlformats.org/officeDocument/2006/docPropsVTypes"/>
</file>