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2018. gada 12. jūnija rīkojumā Nr. 266 "Par finansējumu Padomju okupācijas upuru piemiņas memoriāla kompleksa izveides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Finanšu ministrijas (valsts akciju sabiedrības "Valsts nekustamie īpašumi") un Kultūras ministrijas iniciatīvas. Ar Projektu tiek precizēts Kultūras ministrijas budžetā paredzētais finansējums Latviešu strēlnieku laukumā 1, Rīgā, kompleksa uzturēšanas izdevumiem valsts akciju sabiedrībai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Ministru kabineta 2018. gada 12. jūnija rīkojuma Nr. 266 "Par finansējumu Padomju okupācijas upuru piemiņas memoriāla kompleksa izveides izdevumu segšanai" (turpmāk – MK rīkojums Nr. 266) 3. punktā noteiktā nekustamā īpašuma Latviešu strēlnieku laukumā 1, Rīgā, kompleksa uzturēšanas izdevumus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Atjaunotais Latvijas Okupācijas muzejs Strēlnieku laukumā 1, Rīgā, pieņemts ekspluatācijā 2021. gada 9. augustā (Būvniecības valsts kontroles biroja akts par būves pieņemšanu ekspluatācijā Kods 21032890001000).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14. oktobra nomas līgumā Nr. IEN/2021/1841, kas noslēgts starp valsts akciju sabiedrību "Valsts nekustamie īpašumi" un Latvijas Okupācijas muzeja biedrību (turpmāk – Biedrība), nomas termiņš noteikts 20 gadi no nekustamā īpašuma Latviešu strēlnieku laukumā 1, Rīgā, nodošanas un pieņemšanas akta parakstīšanas dienas. Noslēgtais nomas līgums nosaka,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Biedrība pieņem lietošanā par maksu (uzturēšanas izdevumos ietilpst nomas maksa un papildu maksājumi, tai skaitā tiešās izmaksas (apsaimniekošanas pakalpojumi, izdevumi plānotajiem remontdarbiem un būvdarbiem), netiešās izmaksas, apdrošināšanas izmaksas un nekustamā īpašuma nodoklis) nekustamo īpašumu Latviešu strēlnieku laukumā 1, Rīgā, kadastra Nr. 0100 001 0095, kas sastāv no zemes vienības, kadastra apzīmējums 0100 001 0095, ar kopējo platību 3 088,0 m</w:t>
      </w:r>
      <w:r w:rsidR="00000000" w:rsidRPr="00000000" w:rsidDel="00000000">
        <w:rPr>
          <w:vertAlign w:val="superscript"/>
          <w:rtl w:val="0"/>
        </w:rPr>
        <w:t xml:space="preserve">2</w:t>
      </w:r>
      <w:r w:rsidR="00000000" w:rsidRPr="00000000" w:rsidDel="00000000">
        <w:rPr>
          <w:rtl w:val="0"/>
        </w:rPr>
        <w:t xml:space="preserve"> un būvēm;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nekustamo īpašumu Latviešu strēlnieku laukumā 1, Rīgā, Biedrība izmantos tikai Latvijas Okupācijas muzeja likumā noteikto mērķu, uzdevumu un funkciju nodrošināšanas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2024. gada 27. augusta sēdes protokollēmuma (prot. Nr. 33 52. §) "Informatīvais ziņojums "Par valsts budžeta likumprojektā iekļaujamo prioritāro pasākumu pamatprincipiem un uzdevumiem likumprojekta "Par valsts budžetu 2025. gadam un budžeta ietvaru 2025., 2026. un 2027. gadam" sagatavošanai" 4. punktā un Ministru kabineta 2024. gada 19. septembra sēdes protokollēmuma (prot. Nr. 38 2. §) "Informatīvais ziņojums "Par valsts budžeta likumprojektā iekļaujamiem prioritārajiem pasākumiem 2025., 2026., 2027. un 2028. gadam"" 11. punktā noteikto par izdevumu no dotācijas no vispārējiem ieņēmumiem samazināšanu, lai nodrošinātu papildu finansējumu nozaru ministriju pieteiktajām drošības prioritātēm, Kultūras ministrijas izdevumu samazinājumu priekšlikumā, kas tika iesniegts Finanšu ministrijā, ietvēra risinājumu, kas paredz par 50% samazināt nekustamo īpašumu kapitāla uzkrājuma komponenti – "izdevumi kārtējiem, kapitālajiem remontiem" Kultūras ministrijas padotības un pārraudzības iestādēm nomas/apsaimniekošanas maksai valsts akciju sabiedrībai "Valsts nekustamie īpašumi", vienlaikus nesamazinot pakalpojuma apmērus un izdevumus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2024. gada 3. oktobrī nosūtīja valsts akciju sabiedrībai "Valsts nekustamie īpašumi" vēstuli Nr. 4.4-10/1176 "Par nomas maksu pārskatīšanu" lūdzot valsts akciju sabiedrību "Valsts nekustamie īpašumi" veikt nomas maksu pārrēķinu Kultūras ministrijas padotībā un pārraudzībā esošajām iestādēm, ņemot vērā likumā "Par valsts budžetu 2025. gadam un budžeta ietvaru 2025., 2026. un 2027. gadam" iekļauto un apstiprināto valsts akciju sabiedrības "Valsts nekustamie īpašumi" nomas maksas samazinājumu, sākot no 2025.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2025. gada 27. martā saņēma valsts akciju sabiedrības "Valsts nekustamie īpašumi" vēstuli Nr. 4/2-7/2202 "Par nomas maksas samazinājumu", kurā valsts akciju sabiedrība "Valsts nekustamie īpašumi" informē, ka piekrīt veikt nomas maksas samazinājumus Kultūras ministrijai nepieciešamajā apmērā, bet veicot sadalījuma izmaiņas objektu līmenī, par kuriem ir vienojusies ar Finanšu ministriju un Kultūras ministriju kopīgā sanāksmē, tādējādi neradot būtisku negatīvu ietekmi uz valsts akciju sabiedrības "Valsts nekustamie īpašumi" 2025. gada un turpmāko gadu budžeta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Kultūras ministrijas padotības un pārraudzības iestāžu nomas/apsaimniekošanas maksa ir noteikta ar Ministru kabineta rīkojumiem, tādēļ ir jāveic grozījumi MK rīkojumā Nr. 266 un šādos Ministru kabineta rīkojumos: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2020. gada 30. aprīļa rīkojums Nr. 231 "Par finansējumu Jaunā Rīgas teātra ēku Lāčplēša ielā 25, Rīgā, pārbūves, nomas maksas, papildu maksājumu,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2018. gada 12. jūnija rīkojums Nr. 267 "Par finansējumu Rīgas pils Konventa Pils laukumā 3, Rīgā, un Muzeju krātuvju kompleksa Pulka ielā 8, Rīgā, būvniecības projekta, nomas maksas,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2020. gada 4. novembra rīkojums Nr. 652 "Par ilgtermiņa saistībām Kultūras ministrijai nekustamā īpašuma Doma laukumā 6, Rīgā, nomas maksas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nekustamā īpašuma (nekustamā īpašuma kadastra Nr. 0100 001 0095) Latviešu strēlnieku laukumā 1, Rīgā, kompleksa uzturēšanas izdevumi valsts akciju sabiedrībai "Valsts nekustamie īpašumi" 2023. gadā 399 043 </w:t>
      </w:r>
      <w:r w:rsidR="00000000" w:rsidRPr="00000000" w:rsidDel="00000000">
        <w:rPr>
          <w:i w:val="1"/>
          <w:rtl w:val="0"/>
        </w:rPr>
        <w:t xml:space="preserve">euro</w:t>
      </w:r>
      <w:r w:rsidR="00000000" w:rsidRPr="00000000" w:rsidDel="00000000">
        <w:rPr>
          <w:rtl w:val="0"/>
        </w:rPr>
        <w:t xml:space="preserve"> apmērā tiek noteikti atbilstoši faktiskajiem izdevumiem, ņemot vērā Ministru kabineta 2023. gada 20. jūnija rīkojuma Nr. 383 "Par apropriācijas pārdali" 1. un 3. punktā noteikto un Saeimas 2023. gada 22. jūnija sēdē nolemto (Saeimas 2023. gada 22. jūnija paziņojums) veikt likumā "Par valsts budžetu 2023. gadam un budžeta ietvaru 2023., 2024. un 2025. gadam" noteiktās apropriācijas pārdali 2023. gadā no ministriju un citu centrālo valsts iestāžu budžeta programmām un apakšprogrammām uz budžeta resora "74. Gadskārtējā valsts budžeta izpildes procesā pārdalāmais finansējums" programmu 20.00.00 "Veselības aprūpes neatliekamo pasākumu īstenošana 2023. gadā", lai nodrošinātu neatliekamu un prioritāru pasākumu finansēšanu veselības nozarē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nekustamā īpašuma (nekustamā īpašuma kadastra Nr. 0100 001 0095) Latviešu strēlnieku laukumā 1, Rīgā, kompleksa uzturēšanas izdevumi valsts akciju sabiedrībai "Valsts nekustamie īpašumi" 2024. gadā 655 480 </w:t>
      </w:r>
      <w:r w:rsidR="00000000" w:rsidRPr="00000000" w:rsidDel="00000000">
        <w:rPr>
          <w:i w:val="1"/>
          <w:rtl w:val="0"/>
        </w:rPr>
        <w:t xml:space="preserve">euro</w:t>
      </w:r>
      <w:r w:rsidR="00000000" w:rsidRPr="00000000" w:rsidDel="00000000">
        <w:rPr>
          <w:rtl w:val="0"/>
        </w:rPr>
        <w:t xml:space="preserve"> apmērā tiek noteikti atbilstoši prioritārā pasākuma "Publisko personu nomas maksas sadārdzinājums" (Ministru kabineta 2023. gada 26. septembra sēdes protokollēmuma (prot. Nr. 47 43. §) "Informatīvais ziņojums "Par priekšlikumiem valsts budžeta prioritārajiem pasākumiem 2024. gadam un budžeta ietvaram 2024.–2026. gadam"" 2. punkts) īstenošanai piešķirtajam finansējumam. 2023. gada decembrī valsts akciju sabiedrība "Valsts nekustamie īpašumi" atkārtoti aktualizēja nomas maksas aprēķinu 2024. gadam un Latvijas Okupācijas muzejam nomas maksa tika noteikta 655 324 </w:t>
      </w:r>
      <w:r w:rsidR="00000000" w:rsidRPr="00000000" w:rsidDel="00000000">
        <w:rPr>
          <w:i w:val="1"/>
          <w:rtl w:val="0"/>
        </w:rPr>
        <w:t xml:space="preserve">euro</w:t>
      </w:r>
      <w:r w:rsidR="00000000" w:rsidRPr="00000000" w:rsidDel="00000000">
        <w:rPr>
          <w:rtl w:val="0"/>
        </w:rPr>
        <w:t xml:space="preserve"> apmērā. Minētais aprēķins veidoja 155 </w:t>
      </w:r>
      <w:r w:rsidR="00000000" w:rsidRPr="00000000" w:rsidDel="00000000">
        <w:rPr>
          <w:i w:val="1"/>
          <w:rtl w:val="0"/>
        </w:rPr>
        <w:t xml:space="preserve">euro</w:t>
      </w:r>
      <w:r w:rsidR="00000000" w:rsidRPr="00000000" w:rsidDel="00000000">
        <w:rPr>
          <w:rtl w:val="0"/>
        </w:rPr>
        <w:t xml:space="preserve"> samazinājumu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nekustamā īpašuma (nekustamā īpašuma kadastra Nr. 0100 001 0095) Latviešu strēlnieku laukumā 1, Rīgā, kompleksa uzturēšanas izdevumi valsts akciju sabiedrībai "Valsts nekustamie īpašumi" 2025. gadā un turpmāk katru gadu līdz 2042. gadam 500 750 </w:t>
      </w:r>
      <w:r w:rsidR="00000000" w:rsidRPr="00000000" w:rsidDel="00000000">
        <w:rPr>
          <w:i w:val="1"/>
          <w:rtl w:val="0"/>
        </w:rPr>
        <w:t xml:space="preserve">euro</w:t>
      </w:r>
      <w:r w:rsidR="00000000" w:rsidRPr="00000000" w:rsidDel="00000000">
        <w:rPr>
          <w:rtl w:val="0"/>
        </w:rPr>
        <w:t xml:space="preserve"> apmērā tiek noteikti, ņemot vērā nomas maksas samazinājumu, par 50% samazinot kapitāla uzkrājuma komponenti – "izdevumi kārtējiem, kapitālajiem remontiem", kā arī veikto pārrēķinu no 2024. gada, kur nomas maksa tika samazināta par 155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nekustamā īpašuma (nekustamā īpašuma kadastra Nr. 0100 001 0095) Latviešu strēlnieku laukumā 1, Rīgā, kompleksa uzturēšanas izdevumi valsts akciju sabiedrībai "Valsts nekustamie īpašumi" 2029. gadā un turpmāk katru gadu līdz 2042. gadam 500 750 </w:t>
      </w:r>
      <w:r w:rsidR="00000000" w:rsidRPr="00000000" w:rsidDel="00000000">
        <w:rPr>
          <w:i w:val="1"/>
          <w:rtl w:val="0"/>
        </w:rPr>
        <w:t xml:space="preserve">euro</w:t>
      </w:r>
      <w:r w:rsidR="00000000" w:rsidRPr="00000000" w:rsidDel="00000000">
        <w:rPr>
          <w:rtl w:val="0"/>
        </w:rPr>
        <w:t xml:space="preserve"> apmērā tiek noteikti atbilstoši likuma "Par valsts budžetu 2025. gadam un budžeta ietvaru 2025., 2026. un 2027. gadam" 11.pielikumā "Valsts budžeta ilgtermiņa saistību maksimāli pieļaujamais apjoms" paredzētajam finansējumam un prioritārā pasākuma "Publisko personu nomas maksas sadārdzinājums" (Ministru kabineta 2023. gada 26. septembra sēdes protokollēmuma (prot. Nr. 47 43. §) "Informatīvais ziņojums "Par priekšlikumiem valsts budžeta prioritārajiem pasākumiem 2024. gadam un budžeta ietvaram 2024.–2026. gadam"" 2. punkts) īstenošanai piešķirtajam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Tiklīdz būs finansiālas iespējas netiks samazināta nekustamo īpašumu kapitāla uzkrājuma komponente – "izdevumi kārtējiem, kapitālajiem remontiem" Kultūras ministrijas padotības un pārraudzības iestādēm nomas/apsaimniekošanas maksai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Okupācijas muzeja 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Okupācijas muzeja biedrība varēs turpināt nodrošināt Latvijas Okupācijas muzeja pamatdarbību un darbības attīstību valsts kultūrpolitikas ietvaros. Latvijas sabiedrībai un tūristiem tiks nodrošināts muzeja pakalpojums, pastāvīgā ekspozīcija "Latvija Padomju Savienības un nacionālsociālistiskās Vācijas okupāciju varā 1939-1991" un izstādes.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"Par valsts budžetu 2025. gadam un budžeta ietvaru 2025., 2026. un 2027. gadam" Kultūras ministrijas budžeta apakšprogrammā 22.07.00 "Nomas maksas VAS "Valsts nekustamie īpašumi" programmas "Mantojums-2018" ietvaros" iekļautajā samazinājumā nekustamo īpašumu kapitāla uzkrājuma komponentē – "izdevumi kārtējiem, kapitālajiem remontiem" ir iekļauts arī samazinājums 154 574 </w:t>
      </w:r>
      <w:r w:rsidR="00000000" w:rsidRPr="00000000" w:rsidDel="00000000">
        <w:rPr>
          <w:i w:val="1"/>
          <w:rtl w:val="0"/>
        </w:rPr>
        <w:t xml:space="preserve">euro</w:t>
      </w:r>
      <w:r w:rsidR="00000000" w:rsidRPr="00000000" w:rsidDel="00000000">
        <w:rPr>
          <w:rtl w:val="0"/>
        </w:rPr>
        <w:t xml:space="preserve"> apmērā ilgtermiņa saistību pasākumam "Ēkas Rīgā, Latviešu strēlnieku laukumā 1, uzturēšanas izdevumiem VAS "Valsts nekustamie īpašumi"" (CIS/KM/007), kā arī valsts akciju sabiedrība "Valsts nekustamie īpašumi" ir veikusi papildus samazinājumu nomas maksā 155 </w:t>
      </w:r>
      <w:r w:rsidR="00000000" w:rsidRPr="00000000" w:rsidDel="00000000">
        <w:rPr>
          <w:i w:val="1"/>
          <w:rtl w:val="0"/>
        </w:rPr>
        <w:t xml:space="preserve">euro</w:t>
      </w:r>
      <w:r w:rsidR="00000000" w:rsidRPr="00000000" w:rsidDel="00000000">
        <w:rPr>
          <w:rtl w:val="0"/>
        </w:rPr>
        <w:t xml:space="preserve"> apmērā, tādēļ 2025.–2028. gadā ik gadu tā īstenošanai plānots finansējums 500 750 </w:t>
      </w:r>
      <w:r w:rsidR="00000000" w:rsidRPr="00000000" w:rsidDel="00000000">
        <w:rPr>
          <w:i w:val="1"/>
          <w:rtl w:val="0"/>
        </w:rPr>
        <w:t xml:space="preserve">euro</w:t>
      </w:r>
      <w:r w:rsidR="00000000" w:rsidRPr="00000000" w:rsidDel="00000000">
        <w:rPr>
          <w:rtl w:val="0"/>
        </w:rPr>
        <w:t xml:space="preserve"> apmērā. Ņemot vērā likuma "Par valsts budžetu 2025. gadam un budžeta ietvaru 2025., 2026. un 2027. gadam" 11.pielikumā "Valsts budžeta ilgtermiņa saistību maksimāli pieļaujamais apjoms" paredzēto finansējumu arī no 2029.gada līdz 2042.gadam jāplāno finansējums 500 750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valsts akciju sabiedrības "Valsts nekustamie īpašumi" atbalstīto nomas maksas samazinājumus Kultūras ministrijai nepieciešamajā apmērā, bet vienlaikus neradot būtisku negatīvu ietekmi uz valsts akciju sabiedrības "Valsts nekustamie īpašumi" 2025. gada un turpmāko gadu budžeta izpildi, Kultūras ministrijai ir nepieciešama likumā "Par valsts budžetu 2025. gadam un budžeta ietvaru 2025., 2026. un 2027. gadam" un Kultūras ministrijas budžeta maksimāli pieļaujamo izdevumos 2026., 2027., 2028. un 2029. gadam un turpmākajiem gadiem noteiktās apropriācijas pārdale Kultūras ministrijas budžeta ietvaros. Projekta anotācijai pielikumā ir pievienoti trīs pielikumi, kuros norādīta detalizēta informācija par finansējuma pārdalēm starp objektiem Kultūras ministrijas padotības un pārraudzības iestādēm nomas maksām (uzkrājuma komponente) valsts akciju sabiedrībai "Valsts nekustamie īpašumi" 2025., 2026, 2027. un 2028. gadā, un turpmākajos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Apropriācijas pārdale 2025. gadā Kultūras ministrijas budžeta apakšprogrammas 22.07.00 "Nomas maksas VAS "Valsts nekustamie īpašumi" programmas "Mantojums-2018" ietvaros no ilgtermiņa saistību pasākuma "Ēkas Rīgā, Latviešu strēlnieku laukumā 1, uzturēšanas izdevumiem VAS "Valsts nekustamie īpašumi"" uz ilgtermiņa saistību pasākumu "Rakstniecības un mūzikas muzeja ēkas Rīgā, Mārstaļu ielā 6,  daļas nomas maksas segšanai VAS "Valsts nekustamie īpašumi""  155 </w:t>
      </w:r>
      <w:r w:rsidR="00000000" w:rsidRPr="00000000" w:rsidDel="00000000">
        <w:rPr>
          <w:i w:val="1"/>
          <w:rtl w:val="0"/>
        </w:rPr>
        <w:t xml:space="preserve">euro</w:t>
      </w:r>
      <w:r w:rsidR="00000000" w:rsidRPr="00000000" w:rsidDel="00000000">
        <w:rPr>
          <w:rtl w:val="0"/>
        </w:rPr>
        <w:t xml:space="preserve"> apmērā, lai Rakstniecības un mūzikas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ministrijai iesniegt priekšlikumu Finanšu ministrijā Kultūras ministrijas budžeta maksimāli pieļaujamo izdevumos 2026., 2027., 2028. un 2029. gadam precizēšanai no 2026. gada līdz 2042. gadam katru gadu, Kultūras ministrijas budžeta apakšprogrammas 22.07.00 "Nomas maksas VAS "Valsts nekustamie īpašumi" programmas "Mantojums-2018" ietvaros pārdalot finansējumu no ilgtermiņa saistību pasākuma "Ēkas Rīgā, Latviešu strēlnieku laukumā 1, uzturēšanas izdevumiem VAS "Valsts nekustamie īpašumi"" uz ilgtermiņa saistību pasākumu "Rakstniecības un mūzikas muzeja ēkas Rīgā, Mārstaļu ielā 6,  daļas nomas maksas segšanai VAS "Valsts nekustamie īpašumi""  155 </w:t>
      </w:r>
      <w:r w:rsidR="00000000" w:rsidRPr="00000000" w:rsidDel="00000000">
        <w:rPr>
          <w:i w:val="1"/>
          <w:rtl w:val="0"/>
        </w:rPr>
        <w:t xml:space="preserve">euro</w:t>
      </w:r>
      <w:r w:rsidR="00000000" w:rsidRPr="00000000" w:rsidDel="00000000">
        <w:rPr>
          <w:rtl w:val="0"/>
        </w:rPr>
        <w:t xml:space="preserve"> apmērā, lai Rakstniecības un mūzikas muzejs nodrošinātu nomas maksu valsts akciju sabiedrībai "Valsts nekustamie īpašumi".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veikt apropriācijas pārdali Kultūras ministrijas resora ietvaros, kas tiešā veidā neskar sabiedrības intereses.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Okupācijas muzeja biedrība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25-TA-1494</w:t>
    </w:r>
    <w:r>
      <w:br/>
    </w:r>
    <w:r w:rsidR="00000000" w:rsidRPr="00000000" w:rsidDel="00000000">
      <w:rPr>
        <w:rtl w:val="0"/>
      </w:rPr>
      <w:t xml:space="preserve">Izdrukāts 29.07.2026. 23.58 - 3.0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25-TA-1494</w:t>
    </w:r>
    <w:r>
      <w:br/>
    </w:r>
    <w:r w:rsidR="00000000" w:rsidRPr="00000000" w:rsidDel="00000000">
      <w:rPr>
        <w:rtl w:val="0"/>
      </w:rPr>
      <w:t xml:space="preserve">Izdrukāts 29.07.2026. 23.58 - 3.0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anotācija_(ex_ante)_25-TA-1494.docx</dc:title>
</cp:coreProperties>
</file>

<file path=docProps/custom.xml><?xml version="1.0" encoding="utf-8"?>
<Properties xmlns="http://schemas.openxmlformats.org/officeDocument/2006/custom-properties" xmlns:vt="http://schemas.openxmlformats.org/officeDocument/2006/docPropsVTypes"/>
</file>