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 septembra noteikumos Nr. 529 "Ēku būvnoteikumi"" (turpmāk - projekts) izstrādāts, lai Ministru kabineta 2014. gada 2. septembra noteikumos Nr. 529 "Ēku būvnoteikumi" (turpmāk - Ēku būvnoteikumi) atvieglotu izvirzītās prasības pirmās un otrās grupas viena dzīvokļa dzīvojamo ēku jaunai būvniecībai, atjaunošanai un pārbūvei, otrās grupas divu dzīvokļu ēku atjaunošanai un pārbūvei, kā arī pirmās un otrās grupas palīgēku, otrās grupas lauksaimniecības nedzīvojamo ēku jaunai būvniecībai un pārbūvei.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samazināt administratīvo slogu pirmās grupas un otrās grupas viena dzīvokļa dzīvojamo ēku jaunai būvniecībai un to atjaunošanai vai pārbūvei, kā arī pirmās grupas palīgēku būvniecībai, otrās grupas palīgēkas vai lauksaimniecības nedzīvojamās ēkas jaunai būvniecībai vai pārbūvei, izpildot informatīvajā ziņojumā "Par prioritārajiem pasākumiem birokrātijas mazināšanai 2025. gadā" (25-TA-1004) ietvertos prioritāros pasākumus būvniecībā (apstiprināts Ministru kabineta 2025. gada 22. aprīļa sēdē, prot.Nr.16 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2025.gada 22.aprīļa sēdē tika atbalstīts informatīvais ziņojums "Par prioritārajiem pasākumiem birokrātijas mazināšanai 2025. gadā", kurā ietverti šādi prioritāri pasākumi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privātmāju energoefektivitāti, noteikt, ka viendzīvokļa un divdzīvokļu dzīvojamo māju energoefektivitātes uzlabošanai nepieciešamai būvniecībai (pārbūve un atjaunošana) piemēro paziņošanas kārtību (pasākums Nr.17);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jauna un moderna mājokļa pieejamību, būtiski atvieglot privātmāju būvniecības administratīvo procesu, nosakot, ka viendzīvokļa dzīvojamās mājas, kuras iekštelpu platība nepārsniedz 150 m</w:t>
      </w:r>
      <w:r w:rsidR="00000000" w:rsidRPr="00000000" w:rsidDel="00000000">
        <w:rPr>
          <w:vertAlign w:val="superscript"/>
          <w:rtl w:val="0"/>
        </w:rPr>
        <w:t xml:space="preserve">2</w:t>
      </w:r>
      <w:r w:rsidR="00000000" w:rsidRPr="00000000" w:rsidDel="00000000">
        <w:rPr>
          <w:rtl w:val="0"/>
        </w:rPr>
        <w:t xml:space="preserve">, būvniecībai piemēro paskaidrojuma raksta procesu (pasākums Nr.19);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atvieglot nelielu ēku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ka mazēku, t.i. ēku, kuru platība nepārsniedz 25 m</w:t>
      </w:r>
      <w:r w:rsidR="00000000" w:rsidRPr="00000000" w:rsidDel="00000000">
        <w:rPr>
          <w:vertAlign w:val="superscript"/>
          <w:rtl w:val="0"/>
        </w:rPr>
        <w:t xml:space="preserve">2</w:t>
      </w:r>
      <w:r w:rsidR="00000000" w:rsidRPr="00000000" w:rsidDel="00000000">
        <w:rPr>
          <w:rtl w:val="0"/>
        </w:rPr>
        <w:t xml:space="preserve"> būvniecībai nepiemēro būvniecības administratīvo procesu, tās var nereģistrēt Nekustamā īpašuma valsts kadastra informācijas sistēmā un var neierakstīt zemesgrāmatā. Ja persona vēlas šādu ēku reģistrāciju un ierakstīšanu, būvniecībai piemēro paziņošanas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dzīvojamo ēku un palīgēku, kuru iekštelpu platība nepārsniedz 60 m</w:t>
      </w:r>
      <w:r w:rsidR="00000000" w:rsidRPr="00000000" w:rsidDel="00000000">
        <w:rPr>
          <w:vertAlign w:val="superscript"/>
          <w:rtl w:val="0"/>
        </w:rPr>
        <w:t xml:space="preserve">2</w:t>
      </w:r>
      <w:r w:rsidR="00000000" w:rsidRPr="00000000" w:rsidDel="00000000">
        <w:rPr>
          <w:rtl w:val="0"/>
        </w:rPr>
        <w:t xml:space="preserve">, būvniecībai tiek piemērota paziņošanas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noteikt gadījumus, kad vienkāršotā kārtība netiek piemērota (piemēram, pilsētas vēsturiskais centrs, teritorijas ar īpašu statusu, kāpu aizsargjosla un applūstošās teritorijas) (pasākums Nr.20).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Ēku būvnoteikumos pirmās grupas dzīvojamās ēkas, palīgēkas vai lauksaimniecības nedzīvojamās ēkas jaunai būvniecībai jāizstrādā paskaidrojuma raksts, bet palīgēkai vai nojumei, kas atbilst mazēkai - paziņojums par būvniecību. Nepieciešams atvieglot šādu nelielu ēku būvniecības prasības, lai tām varētu piemērot paziņojumu par būvniecību, bet mazēkas atsevišķos gadījumos varētu būvēt bez būvniecības ieceres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viena vai divu dzīvokļu dzīvojamo ēkas atjaunošanai jāizstrādā paskaidrojums raksts, kas jāskaņo pašvaldības būvvaldē. Lai veicinātu klimata mērķu sasniegšanu arī individuālo dzīvojamo ēku segmentā un arvien vairāk šādām ēkām tiktu veikti energoefektivitātes uzlabošanas pasākumi, ir nepieciešams atvieglot dokumentu izstrādāšanu un tā saskaņošanu, lai nodrošinātu raitāku šo darbu veikšanu, un būtu piemērojams paziņojums par būvniecību, kur persona būvniecības informācijas sistēma tikai paziņo plānotos būvdarbus, norādot kādus efektivitātes pasākums veiks.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uzbūvētu jaunu viena dzīvokļa ēku, kuras apbūves laukums ir lielāks par 60 m</w:t>
      </w:r>
      <w:r w:rsidR="00000000" w:rsidRPr="00000000" w:rsidDel="00000000">
        <w:rPr>
          <w:vertAlign w:val="superscript"/>
          <w:rtl w:val="0"/>
        </w:rPr>
        <w:t xml:space="preserve">2</w:t>
      </w:r>
      <w:r w:rsidR="00000000" w:rsidRPr="00000000" w:rsidDel="00000000">
        <w:rPr>
          <w:rtl w:val="0"/>
        </w:rPr>
        <w:t xml:space="preserve">, bet tās iekšējā kopējā platība nav lielāka par 150 m</w:t>
      </w:r>
      <w:r w:rsidR="00000000" w:rsidRPr="00000000" w:rsidDel="00000000">
        <w:rPr>
          <w:vertAlign w:val="superscript"/>
          <w:rtl w:val="0"/>
        </w:rPr>
        <w:t xml:space="preserve">2</w:t>
      </w:r>
      <w:r w:rsidR="00000000" w:rsidRPr="00000000" w:rsidDel="00000000">
        <w:rPr>
          <w:rtl w:val="0"/>
        </w:rPr>
        <w:t xml:space="preserve">, ko atbilstoši Ēku būvnoteikumu 107. punktam var būvēt pats būvniecības ierosinātājs kā būvētājs (fiziskā persona, zemnieku vai zvejnieku saimniecība — zemes vai būves īpašnieks vai tiesiskais valdītājs), ir jāizstrādā būvprojekts un jāsaņem būvatļauja. Šāda ēku būvniecībai ir ilgs būvprojekta saskaņošanas laiks, līdz reāli var uzsākt būvdarbus. Tādējādi nepieciešams pārskatīt Ēku būvnoteikumos noteiktās prasības un paredzēt, ka šādu objektu būvniecībai būtu piemērojams paskaidrojuma raksts, kas samazinātu saskanošas laiku un paātrinātu būvdarbu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minētajos pasākumos identificētās problēmsituācijas, projekts paredz paskatīt Ēku būvnoteikumos noteiktās prasības un atvieglot šādu ēku būvniecības procesu (detalizētāk skat.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stāsies spēkā 2025.gada 1.septembrī un būs piemērojams gadījumiem, kad būvdarbiem būvniecības ieceres dokumenti nav nepieciešami (mazēkām) un citiem precizējumiem, kam nav nepieciešami Būvniecības informācijas sistēmas funkcionalitātes pilnveidošana. Savukārt grozījumi par pirmās grupas vai otrās grupas viena dzīvokļa dzīvojamo ēkas jaunu būvniecību un to atjaunošanu vai pārbūvi, pirmās grupas palīgēku būvniecību, otrās grupas palīgēkas vai lauksaimniecības nedzīvojamās ēkas pārbūvi būtu piemērojami ar 2026. gada 1. janvāri, lai nodrošinātu Būvniecības informācijas sistēmas funkcionalitātes pielāgošanu jaunajām prasībām. Projektā paredzētās izmaiņas nav piemērojamas būvniecības iecerēm, kas iesniegtas būvvaldē vai Būvniecības informācijas sistēmā iesniegtajiem paziņojumiem par būvniecību, līdz šo grozījumu pieņemšanai.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mazēkas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kā palīgēkas vai nojumes jaunai būvniecībai vai novietošanai saskaņā ar Ēku būvnoteikumu 7.</w:t>
      </w:r>
      <w:r w:rsidR="00000000" w:rsidRPr="00000000" w:rsidDel="00000000">
        <w:rPr>
          <w:vertAlign w:val="superscript"/>
          <w:rtl w:val="0"/>
        </w:rPr>
        <w:t xml:space="preserve">1 </w:t>
      </w:r>
      <w:r w:rsidR="00000000" w:rsidRPr="00000000" w:rsidDel="00000000">
        <w:rPr>
          <w:rtl w:val="0"/>
        </w:rPr>
        <w:t xml:space="preserve">4.apakšpunktu piemērojams paziņojums par būvniecību. Savukārt, ievērojot Ēku būvnoteikumu 7.</w:t>
      </w:r>
      <w:r w:rsidR="00000000" w:rsidRPr="00000000" w:rsidDel="00000000">
        <w:rPr>
          <w:vertAlign w:val="superscript"/>
          <w:rtl w:val="0"/>
        </w:rPr>
        <w:t xml:space="preserve">2</w:t>
      </w:r>
      <w:r w:rsidR="00000000" w:rsidRPr="00000000" w:rsidDel="00000000">
        <w:rPr>
          <w:rtl w:val="0"/>
        </w:rPr>
        <w:t xml:space="preserve"> 1.apakšpunktu, mazēkas jaunai būvniecībai vai novietošanai ar citu lietošanas veidu piemērojams paskaidrojuma raksta būvniecības process. Vērtējot no samērīguma un sabiedrības drošības aspekta, ne visiem nebūtiskiem (mazsvarīgiem) būvdarbiem kādas nelielas ēkas radīšanai, ir nepieciešama īpaša saskaņošanas kārtība, tādēļ nepieciešams atvieglot mazēku būvniecības prasības, lai atsevišķos gadījumos varētu būvēt bez būvniecības ieceres dokumentiem un būvvaldes saskaņojuma. Tomēr personai pastāv risks, ka, neievērojot normatīvo aktu prasības, piemēram, par ēkas novietojumu, ēka būs jānojauc vai tā būs jāpārvieto, lai nodrošinātu tās atbilstību normatīvo aktu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mazēkas, kuras atbilstoši Ministru kabineta 2018. gada 12. jūnija noteikumiem Nr.326 "Būvju klasifikācijas noteikumi" (turpmāk - Būvju klasifikācija) klasificē četrzīmju kodā 1274 - citas, iepriekš neklasificētas, ēkas (tualetes ēkas, mājsaimniecību saimniecības ēkas, individuālās garāžas, individuālās pirtis personīgās higiēnas vajadzībām, pagrabi, vasaras virtuves, siltumnīcas, apsardzes ēkas, caurlaides ēkas, individuālās lapenes), tai skaitā palīgēkas (pie dzīvojamām mājām un nedzīvojamām ēkām uzbūvētas saimniecības ēkas, individuālās garāžas, siltumnīcas, pagrabi, nojumes, tualetes u. tml. ēkas), un kodā 1241 - transporta pieturu nojumes neatkarīgi no transporta veida, varēs būvēt bez būvniecības ieceres dokumentiem un būvvaldes saskaņojuma. Tomēr personai, veicot šādus būvdarbus, jāapzinās, ka jāievēro normatīvo aktu prasības ne tikai vietējās pašvaldības teritorijas attīstības plānošanas dokumenti, tai skaitā teritorijas izmantošanas un apbūves noteikumi, bet arī Civillikums, Aizsargjoslu likums, būvniecību regulējošie un citi normatīvie akti. Vietējās pašvaldības teritorijas plānojuma sastāvā esošajos teritorijas izmantošanas un apbūves noteikumos tiek noteikti pieļaujamie apbūves parametri (apbūves blīvums, apbūves intensitāte, brīvās zaļās teritorijas rādītājs un apbūves augstums), kā arī noteiktas prasības ēku un to palīgēku savstarpējam novietojumam. Svarīgi izvēlēties pareizu ēkas novietojumu, kas nav pretrunā normatīvo aktu prasībām. Tā, piemēram, ēkas attālums ir ne tuvāk par 4 m līdz zemes gabala robežai, izņemot, ja saņemts blakus esošās zemes gabala īpašnieka saskaņojums, arī ēkas būvniecība aizsargjoslā ir skaņojama ar objekta īpašnieku, kuram noteikta aizsargjosla.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šādas mazēkas varēs būvēt bez būvniecības ieceres dokumentiem, līdz ar to tās nevarēs reģistrēt Nekustamā īpašuma valsts kadastra informācijas sistēmā un ierakstīt zemesgrāmatā. Tomēr, ja persona vēlēsies reģistrēt datus par šādām mazēkām valsts informācijas sistēmās, tad personai būs jāizvēlas paziņošanas kārtība, proti, Būvniecības informācijas sistēmā jāaizpilda paziņojums par būvniecību, kuram jāpievieno skaidrojošs apraksts par būvniecības ieceri, ēkas novietojuma plāns ar ēkas izmēriem, kā arī saskaņojumi, ja tādi nepieciešami. Ievērojot Ēku būvnoteikumu 4.</w:t>
      </w:r>
      <w:r w:rsidR="00000000" w:rsidRPr="00000000" w:rsidDel="00000000">
        <w:rPr>
          <w:vertAlign w:val="superscript"/>
          <w:rtl w:val="0"/>
        </w:rPr>
        <w:t xml:space="preserve">2</w:t>
      </w:r>
      <w:r w:rsidR="00000000" w:rsidRPr="00000000" w:rsidDel="00000000">
        <w:rPr>
          <w:rtl w:val="0"/>
        </w:rPr>
        <w:t xml:space="preserve"> punktu,  pabeidzot mazēkas būvdarbus, tās dati tiks reģistrēti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atvieglotā kārtība nav piemērojama gadījumā, kad mazēku paredzēts būvēt valsts aizsargājamo kultūras pieminekļu teritorijā. Šādos gadījumos piemērojams paskaidrojuma raksta būvniecības process. Mazēkas ar citu lietošanas veidu, kas neatbilst Būvju klasifikācijas kodam - 1274 vai 1241 - un neatradīsies valsts aizsargājamo kultūras pieminekļu teritorijā, piemērojams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nemaina būvvaldes tiesības un pienākumus būvniecības procesa tiesiskuma nodrošināšanā, konstatējot mazēkas neatbilstību normatīvo aktu prasībām, tā var pieņemt lēmumu par iepriekšējā stāvokļa atjaunošanu, ja konkrētā objekta būvniecību attiecīgajā teritorijā nepieļauj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Ēku būvnoteikumu 7.</w:t>
      </w:r>
      <w:r w:rsidR="00000000" w:rsidRPr="00000000" w:rsidDel="00000000">
        <w:rPr>
          <w:vertAlign w:val="superscript"/>
          <w:rtl w:val="0"/>
        </w:rPr>
        <w:t xml:space="preserve">2 </w:t>
      </w:r>
      <w:r w:rsidR="00000000" w:rsidRPr="00000000" w:rsidDel="00000000">
        <w:rPr>
          <w:rtl w:val="0"/>
        </w:rPr>
        <w:t xml:space="preserve">1.apakšpunktam pirmās grupas dzīvojamās ēkas, palīgēkas vai lauksaimniecības nedzīvojamās ēkas jaunai būvniecībai jāizstrādā paskaidrojuma raksts, bet, ievērojot Ēku būvnoteikumu 7.</w:t>
      </w:r>
      <w:r w:rsidR="00000000" w:rsidRPr="00000000" w:rsidDel="00000000">
        <w:rPr>
          <w:vertAlign w:val="superscript"/>
          <w:rtl w:val="0"/>
        </w:rPr>
        <w:t xml:space="preserve">1 </w:t>
      </w:r>
      <w:r w:rsidR="00000000" w:rsidRPr="00000000" w:rsidDel="00000000">
        <w:rPr>
          <w:rtl w:val="0"/>
        </w:rPr>
        <w:t xml:space="preserve">4.apakšpunktu, pirmās grupas palīgēkai vai nojumei, kas atbilst mazēkai (vienstāva ēka, kuras apbūves laukums nav lielāks par 25 m</w:t>
      </w:r>
      <w:r w:rsidR="00000000" w:rsidRPr="00000000" w:rsidDel="00000000">
        <w:rPr>
          <w:vertAlign w:val="superscript"/>
          <w:rtl w:val="0"/>
        </w:rPr>
        <w:t xml:space="preserve">2</w:t>
      </w:r>
      <w:r w:rsidR="00000000" w:rsidRPr="00000000" w:rsidDel="00000000">
        <w:rPr>
          <w:rtl w:val="0"/>
        </w:rPr>
        <w:t xml:space="preserve">) - paziņojums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šādu nelielu ēku būvniecību, nepieciešams pārvērtēt Ēku būvnoteikumos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paziņošanas kārtībā tiek būvētas ne tikai jaunas pirmās grupas ēkas, bet arī tiek veikti otrās vai trešās grupas iekšējo ēku plānojuma izmaiņas (vienkāršota atjaunošana), kuras var veikt ne tikai būvētājs, bet arī būvkomersanti, nepieciešams precizēt norādāmo informāciju paziņojumā par būvniecību, kā arī būvdarbu veikšanas kartību, lai mazinātu strīdus situācijas starp būvniecības dalībniekiem un būvvaldi.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pirmās grupas dzīvojamās ēkas, palīgēkas vai lauksaimniecības nedzīvojamās ēkas un mazēkas (izņemot gadījumu, kad nav nepieciešami būvniecības ieceres dokumenti) jaunai būvniecībai piemēro paziņojumu par būvniecību. Tas nozīmē, ka būvniecības ierosinātājs ir tiesīgs uzsākt plānotos būvdarbus, kad Būvniecības informācijas sistēmā ir iesniegts paziņojums par būvniecību. Arī par šiem būvdarbiem, kā par citiem Būvniecības informācijas sistēmā saņemtajiem paziņojumiem par būvniecību, būvvalde ir tiesīga veikt būvdarbu tiesiskuma kontroli. Būvdarbu tiesiskuma kontroles ietvaros būvvaldei ir tiesības pārbaudīt, vai uz konkrēto gadījumu ir attiecināma paziņošanas kārtība, kā arī vai veiktie būvdarbi atbilst paziņojumam par būvniecību. Būvvaldes kompetencē ir atcelt paziņojumu par būvniecību un uzsākt lietu par patvaļīgo būvniecību – ja būvdarbi neatbilst paziņošanas kārtībai un ir nepieciešams paskaidrojuma raksts vai būvatļauja.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Būvvalde būvniecības informācijas sistēmā saņem paziņojumus gan par paziņojuma par būvniecību iesniegšanu, lai varētu veikt darbības savas kompetences ietvaros, gan arī par paziņojuma par būvniecību būvdarbu termiņa izpildi vai pagarinājumu, kā arī par paziņojuma par būvniecību atcelšanu. Tādējādi, ja tiesiskuma kontroles ietvaros konstatē, ka attiecīgo būvniecību attiecīgajā teritorijā nepieļauj normatīvie akti vai būvdarbi neatbilst paziņojumam par būvniecību, būvvaldei ir tiesības lemt par iepriekšējā stāvokļa atjaunošanu. Būvniecību attiecīgajā teritorijā var ierobežot vai aizliegt ne tikai vietējās pašvaldības teritorijas un izmantošanas un apbūves noteikumi, bet arī citu jomu normatīvie akti, piemēram, Aizsargjoslu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visas ēkas ir ekspluatējamas bez noteiktiem inženiertīkliem, tad projektā noteikts, ka ēkas ekspluatācijai nepieciešamo inženiertīklu pieslēgumu saskaņojumi, kā arī citas atļaujas vai saskaņojumi iegūstami pirms Būvniecības informācijas sistēmā aizpilda paziņojumu par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atvieglotā kārtība nav piemērojama gadījumā, kad pirmās grupas dzīvojamo ēku, palīgēku vai lauksaimniecības nedzīvojamo ēku un mazēku paredzēts būvēt valsts aizsargājamo kultūras pieminekļu teritorijā. Šādos gadījumos piemērojams paskaidrojuma raksta būvniecības process. Regulējums nemaina prasības pirmās grupas ēkām ar citu lietošanas veidu, kas neatbilst Būvju klasifikācijas kodam - 1110, 1274 (tikai palīgēkas), 1271, kurām kā līdz šim arī turpmāk piemērojams paskaidrojums raksta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Ēku būvnoteikumu 107.punktā noteiktos gadījumus, kad būvētājs ir tiesīgs veikt būvdarbus, no gadījumiem, kad attiecīgos būvdarbus paziņošanas kārtībā drīkst veikt tikai būvdarbu veicējs kā būvkomersants, personai, pildot Būvniecības informācijas sistēmā paziņojumu par būvniecību, būs jānorāda būvdarbu veicējs. Jānorāda, ka jau šobrīd Būvniecības informācijas sistēmā ir nodrošināta šādas informācijas sniegšanas iespēja. Ja būvkomersants tiek norādīts kā būvdarbu veicējs , tad Būvniecības informācijas sistēmā ir iespēja pildīt arī būvdarbu žurnālu. Tomēr tā nebūs obligāta prasība paziņošanas kārtībā pildīt būvdarbu žurnālu, kā arī izstrādāt darbu veikšanas projektu. Ja būvdarbiem tiek nolīgts būvkomersants, tad puses var savstarpēji brīvi vienoties par būvdarbu žurnāla pildīšanas nepieciešamību, kā arī sagatavojamās būvdarbu veikšanas dokumentācijas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otras grupas viena dzīvokļa dzīvojamai ēkai ir piemērojams būvatļaujas būvniecības process, kas no būvprojekta izstrādāšanas un tā saskaņošanas pašvaldības būvvaldē neatšķiras no citām daudz lielākām otrās grupas ēkām, piemēram, daudzdzīvokļu ēkām. Tādējādi šādu ēku būvniecībai ir ilgs būvprojekta skaņošanas laiks, līdz reāli var uzsākt būvdarbus. Līdz ar to, lai veicinātu jauna un moderna mājokļa pieejamību, nepieciešams atvieglot privātmāju būvniecības administratīvo procesu, pārskatot noteiktās prasības un paredzot, ka otras grupas viena dzīvokļa dzīvojamās ēkas, kuras iekštelpu platība nepārsniedz 150 m</w:t>
      </w:r>
      <w:r w:rsidR="00000000" w:rsidRPr="00000000" w:rsidDel="00000000">
        <w:rPr>
          <w:vertAlign w:val="superscript"/>
          <w:rtl w:val="0"/>
        </w:rPr>
        <w:t xml:space="preserve">2</w:t>
      </w:r>
      <w:r w:rsidR="00000000" w:rsidRPr="00000000" w:rsidDel="00000000">
        <w:rPr>
          <w:rtl w:val="0"/>
        </w:rPr>
        <w:t xml:space="preserve">, būvniecībai, ko saskaņā ar Ēku būvnoteikumu 107.punktu drīkst būvēt pats būvniecības ierosinātājs kā būvētājs (fiziskā persona, zemnieku vai zvejnieku saimniecība — zemes vai būves īpašnieks vai tiesiskais valdītājs), būtu piemērojams paskaidrojuma raksts, kas samazinātu saskanošas laiku un paātrinātu būvdarbu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otrās grupas viena dzīvokļa dzīvojamās ēkas ar kopējo platību, kas nepārsniedz 200 m</w:t>
      </w:r>
      <w:r w:rsidR="00000000" w:rsidRPr="00000000" w:rsidDel="00000000">
        <w:rPr>
          <w:vertAlign w:val="superscript"/>
          <w:rtl w:val="0"/>
        </w:rPr>
        <w:t xml:space="preserve">2</w:t>
      </w:r>
      <w:r w:rsidR="00000000" w:rsidRPr="00000000" w:rsidDel="00000000">
        <w:rPr>
          <w:rtl w:val="0"/>
        </w:rPr>
        <w:t xml:space="preserve">, būvniecībai piemēro paskaidrojuma raksta būvniecības procesu. Pildot paskaidrojuma rakstu, saskaņā ar Ēku būvnoteikumu 1.pielikuma 2.punktu būvniecības ierosinātājs norāda arī informāciju par būvējamo objektu strukturizēto datu veidā, piemēram, stāvu skaits, apbūves laukums, kopējā platība u.c., kā arī ņemot vērā, ka parasti šāda dzīvojamās ēkas tiek būvētas ar kādu ārtelpu - balkonu, lodžiju, terasi, lieveni, nojumi, ekspluatējamu jumtu, atklātu galeriju, tad, projektējot ēku, piemēram, ar iekštelpu platību līdz 150 m</w:t>
      </w:r>
      <w:r w:rsidR="00000000" w:rsidRPr="00000000" w:rsidDel="00000000">
        <w:rPr>
          <w:vertAlign w:val="superscript"/>
          <w:rtl w:val="0"/>
        </w:rPr>
        <w:t xml:space="preserve">2</w:t>
      </w:r>
      <w:r w:rsidR="00000000" w:rsidRPr="00000000" w:rsidDel="00000000">
        <w:rPr>
          <w:rtl w:val="0"/>
        </w:rPr>
        <w:t xml:space="preserve"> un ārtelpu līdz 50 m</w:t>
      </w:r>
      <w:r w:rsidR="00000000" w:rsidRPr="00000000" w:rsidDel="00000000">
        <w:rPr>
          <w:vertAlign w:val="superscript"/>
          <w:rtl w:val="0"/>
        </w:rPr>
        <w:t xml:space="preserve">2</w:t>
      </w:r>
      <w:r w:rsidR="00000000" w:rsidRPr="00000000" w:rsidDel="00000000">
        <w:rPr>
          <w:rtl w:val="0"/>
        </w:rPr>
        <w:t xml:space="preserve">, ēkas kopējā platība būtu 200 m</w:t>
      </w:r>
      <w:r w:rsidR="00000000" w:rsidRPr="00000000" w:rsidDel="00000000">
        <w:rPr>
          <w:vertAlign w:val="superscript"/>
          <w:rtl w:val="0"/>
        </w:rPr>
        <w:t xml:space="preserve">2</w:t>
      </w:r>
      <w:r w:rsidR="00000000" w:rsidRPr="00000000" w:rsidDel="00000000">
        <w:rPr>
          <w:rtl w:val="0"/>
        </w:rPr>
        <w:t xml:space="preserve">. Norādot ēkas kopējo platību, būtu vienkāršāk nošķirt gadījumus, kad piemērojams paskaidrojuma raksta būvniecības process no būvatļaujas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tiek saglabāts princips, kas jau ir noteikts būvatļaujas būvniecības procesā otrās grupas viena dzīvokļa dzīvojamo ēkām, palīgēkām, kā arī lauksaimniecības nedzīvojamās ēkām, proti, tās var projektēt viens būvspeciālists attiecīgajā projektēšanas jomas darbības sfērā (nepiesaistot citus būvspeciālistus). Šādas ēkas varēs pieņemt ekspluatācijā arī tad, ja nebūs pilnībā pabeigti visi būvprojektā paredzētie būvdarbi, proti, pietiks, ja būs pilnīgi pabeigti vispārējie būvdarbi un inženiertīklu izbūve, veikta fasādes apdare un labiekārtota teritorija ielas pusē, kā arī būs iekārtota vismaz viena dzīvojamā telpa, virtuve un sanitārais mezgls, kurā sanitārās iekārtas pievienotas inženiertīkliem. Būvdarbiem jābūt veiktiem tādā apjomā, lai varētu uzsākt ēkas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gadījumos, kad būvētājs pats būvē sev dzīvojamo ēku, lai nodrošinātu, tajā esošie elektrotīkli un apkures sistēma būtu drošas ekspluatācijā, līdzīgi kā būvatļaujas būvniecības procesā, papildus būs jāsniedz elektroinstalācijas pārbaudes dokumentācija un apkures ierīces, iekārtas, dūmvadu un dabiskās ventilācijas kanālu tehniskā stāvokļa pārbaudes akts, ja nav ierīkota tāda apkures sistēma (nav nepieciešams dūmvads), ko nodrošina atjaunīgā enerģija.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Viena vai divu dzīvokļu dzīvojamo ēkas atjaunošanai jāizstrādā paskaidrojums raksts, kas jāskaņo pašvaldības būvvaldē. Lai veicinātu klimata mērķu sasniegšanu arī individuālo dzīvojamo ēku segmentā un arvien vairāk šādām ēkām tiktu veikti energoefektivitātes uzlabošanas pasākumi, ir nepieciešams atvieglot dokumentu izstrādāšanu un tā skaņošanu, lai nodrošinātu raitāku šo darbu veikšanu. Tādējādi būtu piemērojams paziņojums par būvniecību, kur persona Būvniecības informācijas sistēmā tikai paziņo plānotos būvdarbus, norādot kādus energoefektivitātes pasākumus paredzēs veikt.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viena vai divu dzīvokļu dzīvojamo ēkas atjaunošanai vai pārbūvei, nemainot būvapjomu vai lietošanas veidu, piemērojams paziņojums par būvniecību. Persona Būvniecības informācijas sistēmā iesniedz paziņojumu par būvniecību, kuram pievieno būvspeciālista izstrādātu mezglu risinājumu un informāciju par plānotiem energoefektivitātes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Pabeidzot būvdarbus, persona Būvniecības informācijas sistēmā paziņo par būvdarbu pabeigšanu un norāda informāciju par energoefektivitātes pagaidu sertifikātu, ja atjaunošanas vai pārbūves gadījumā veikti energoefektivitātes pasākumi). Veicot ēkas energoefektivitātes pasākumus, kas paredz esošas ēkas ārsienu vai jumta siltināšanu (piemēram, siltinājumu kārta ar apdari), šādi būvdarbi nav uzskatāmi par ēkas būvapjoma izmaiņām, tādējādi ir pietiekami izstrādāt būvniecības dokumentāciju ēkas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kārtība nav piemērojama kultūras pieminekļiem – ēkām. Minētajām ēkām ar kultūras pieminekļu statusu atjaunošanai piemērojams paskaidrojuma raksta būvniecības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būvnoteikumu 7.</w:t>
      </w:r>
      <w:r w:rsidR="00000000" w:rsidRPr="00000000" w:rsidDel="00000000">
        <w:rPr>
          <w:vertAlign w:val="superscript"/>
          <w:rtl w:val="0"/>
        </w:rPr>
        <w:t xml:space="preserve">2</w:t>
      </w:r>
      <w:r w:rsidR="00000000" w:rsidRPr="00000000" w:rsidDel="00000000">
        <w:rPr>
          <w:rtl w:val="0"/>
        </w:rPr>
        <w:t xml:space="preserve"> 1. apakšpunkts nosaka, ka paskaidrojuma rakstu izmanto, ja paredzēta otrās grupas palīgēkas vai lauksaimniecības nedzīvojamās ēkas jauna būvniecība vai novietošana, kurai, ievērojot Ēku būvnoteikumu 12.punktu, būvniecības ierosinātājs pats var izstrādāt nepieciešamos būvniecības ieceres dokumentus, ja tā parametri (stāvu skaits, apbūves laukums, būvtilpums) nepārsniedz šo noteikumu 107.1. apakšpunktā minētos parametrus (tā nav augstāka par 2 stāviem, apbūves laukums nav lielāks par 400 m</w:t>
      </w:r>
      <w:r w:rsidR="00000000" w:rsidRPr="00000000" w:rsidDel="00000000">
        <w:rPr>
          <w:vertAlign w:val="superscript"/>
          <w:rtl w:val="0"/>
        </w:rPr>
        <w:t xml:space="preserve">2</w:t>
      </w:r>
      <w:r w:rsidR="00000000" w:rsidRPr="00000000" w:rsidDel="00000000">
        <w:rPr>
          <w:rtl w:val="0"/>
        </w:rPr>
        <w:t xml:space="preserve">, būvtilpums nav lielāks par 2000 m</w:t>
      </w:r>
      <w:r w:rsidR="00000000" w:rsidRPr="00000000" w:rsidDel="00000000">
        <w:rPr>
          <w:vertAlign w:val="superscript"/>
          <w:rtl w:val="0"/>
        </w:rPr>
        <w:t xml:space="preserve">3</w:t>
      </w:r>
      <w:r w:rsidR="00000000" w:rsidRPr="00000000" w:rsidDel="00000000">
        <w:rPr>
          <w:rtl w:val="0"/>
        </w:rPr>
        <w:t xml:space="preserve">), kā arī to var būvēt pats būvniecības ierosinātājs kā būvētājs (fiziskā persona, zemnieku vai zvejnieku saimniecība — zemes vai būves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šādai ēkai nepieciešams veikt pārbūvi, kaut vai tikai nelielu, kas nemaina ēkas būvapjomu, vai nepieciešama neliela piebūve pie esošās ēkas, jāpiesaista būvspeciālists, kurš izstrādā būvprojektu un jāsaņem būvatļauja. Nav samērīgi noteikt pienākumu otrās grupas palīgēkas vai lauksaimniecības nedzīvojamās ēkas pārbūvei piemērot būvatļaujas būvniecības procesu un piesaistīt būvspeciālistu, ja jau sākotnēji, lai uzbūvētu jaunu šādu ēku, tāds nebija nepieciešams. Nepieciešams samazināt administratīvo slogu otrās grupas palīgēkas un lauksaimniecības nedzīvojamās ēkas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plānotās izmaiņas viena vai divu dzīvokļu dzīvojamo ēkas pārbūvei, kas nepieciešami energoefektivitātes pasākumu īstenošanai, nepieciešams pārskatīt piemērojamo procesu, jo līdz šim jebkurai ēkas pārbūvei, kas maina būvapjomu vai kuras gaitā nepieciešams pastiprināt kādu nesošo konstrukciju, ir piemērojams būvatļaujas būvniecības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būvnoteikumu 46.</w:t>
      </w:r>
      <w:r w:rsidR="00000000" w:rsidRPr="00000000" w:rsidDel="00000000">
        <w:rPr>
          <w:vertAlign w:val="superscript"/>
          <w:rtl w:val="0"/>
        </w:rPr>
        <w:t xml:space="preserve">2</w:t>
      </w:r>
      <w:r w:rsidR="00000000" w:rsidRPr="00000000" w:rsidDel="00000000">
        <w:rPr>
          <w:rtl w:val="0"/>
        </w:rPr>
        <w:t xml:space="preserve"> punktā noteiktajos gadījumos (piemēram, pirmās, otrās vai trešās grupas ēkas vai telpu grupas lietošanas veida maiņai bez pārbūves, pirmās grupas ēkas vai tās daļas restaurācijai, otrās vai trešās grupas ēkas nojaukšanai, pirmās, otrās vai trešās grupas ēkas vai tās daļas atjaunošanai, pirmās, otrās vai trešās grupas ēkas vai telpu grupas lietošanas veida maiņai bez pārbūves, pirmās, otrās vai trešās grupas ēkas vai tās daļas vienkāršotai pārbūvei, pirmās, otrās vai trešās grupas ēkas vai tās daļas konservācijai) ir ieviests noklusējuma princips attiecībā uz Būvniecības likuma 14.</w:t>
      </w:r>
      <w:r w:rsidR="00000000" w:rsidRPr="00000000" w:rsidDel="00000000">
        <w:rPr>
          <w:vertAlign w:val="superscript"/>
          <w:rtl w:val="0"/>
        </w:rPr>
        <w:t xml:space="preserve">1</w:t>
      </w:r>
      <w:r w:rsidR="00000000" w:rsidRPr="00000000" w:rsidDel="00000000">
        <w:rPr>
          <w:rtl w:val="0"/>
        </w:rPr>
        <w:t xml:space="preserve"> panta pirmajā daļā noteikto - uz būvvaldes lēmumiem un atzīmēm būvniecības administratīvajā procesā, kura ierosināšanai ir nepieciešams paskaidrojuma raksts. Tā kā tiek papildināti paskaidrojuma rakstu piemērošanas gadījumi, tad nepieciešams papildināt arī minētā noklusējama principa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otrās grupas otrās grupas viena vai divu dzīvokļu dzīvokļa dzīvojamās ēkas, palīgēkas vai lauksaimniecības nedzīvojamās ēkas pārbūvei piemēro paskaidrojuma raksta būvniecības procesu. Tāpat tiek saglabāta Ēku būvnoteikumu 12.punktā paredzētā iespēja būvniecības ierosinātājam pašam izstrādāt otrās grupas palīgēkas vai lauksaimniecības nedzīvojamās ēkas pārbūves projektu, ja tās parametri (stāvu skaits, apbūves laukums, būvtilpums) nepārsniedz šo noteikumu 107.1. apakšpunktā minētos parametrus (tā nav augstāka par 2 stāviem, apbūves laukums nav lielāks par 400 m</w:t>
      </w:r>
      <w:r w:rsidR="00000000" w:rsidRPr="00000000" w:rsidDel="00000000">
        <w:rPr>
          <w:vertAlign w:val="superscript"/>
          <w:rtl w:val="0"/>
        </w:rPr>
        <w:t xml:space="preserve">2</w:t>
      </w:r>
      <w:r w:rsidR="00000000" w:rsidRPr="00000000" w:rsidDel="00000000">
        <w:rPr>
          <w:rtl w:val="0"/>
        </w:rPr>
        <w:t xml:space="preserve">, būvtilpums nav lielāks par 2000 m</w:t>
      </w:r>
      <w:r w:rsidR="00000000" w:rsidRPr="00000000" w:rsidDel="00000000">
        <w:rPr>
          <w:vertAlign w:val="superscript"/>
          <w:rtl w:val="0"/>
        </w:rPr>
        <w:t xml:space="preserve">3</w:t>
      </w:r>
      <w:r w:rsidR="00000000" w:rsidRPr="00000000" w:rsidDel="00000000">
        <w:rPr>
          <w:rtl w:val="0"/>
        </w:rPr>
        <w:t xml:space="preserve">). Šajos gadījumos būvniecības ierosinātājs var izvēlēties pats izstrādāt būvniecības ieceres dokumentus vai piesaistīt būvspeciālistu attiecīgajā projektēšanas jomas darbības sfērā. Savukārt lielākām otrās grupas palīgēkām vai lauksaimniecības nedzīvojamās ēkām būs jāpiesaista būvspeciālists būvprojekta izstrādei. Vienlaikus tiek saglabāts Ēku būvnoteikumu 12.</w:t>
      </w:r>
      <w:r w:rsidR="00000000" w:rsidRPr="00000000" w:rsidDel="00000000">
        <w:rPr>
          <w:vertAlign w:val="superscript"/>
          <w:rtl w:val="0"/>
        </w:rPr>
        <w:t xml:space="preserve">1</w:t>
      </w:r>
      <w:r w:rsidR="00000000" w:rsidRPr="00000000" w:rsidDel="00000000">
        <w:rPr>
          <w:rtl w:val="0"/>
        </w:rPr>
        <w:t xml:space="preserve"> punktā noteiktais princips, ka otrās grupas viena vai divu dzīvokļu dzīvokļa dzīvojamās ēkas pārbūves projektu var projektēt viens būvspeciālists attiecīgajā projektēšanas jomas darbības sfērā, ja nepieciešams piesaistot citus būvspeciālistus.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precizēts regulējums lauksaimniecības nedzīvojamās ēkas nojaukšanā kā projektēšanas pamatni izmantot zemes robežu plānu vai būvju situācijas plānu, līdzīgi kā tas ir noteikts otrās grupas palīgēkas nojaukšanai, vienādojot prasības un nosakot vienādus nosacījumus piemērojamam būvniecības procesam.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Noklusējuma princips attiecībā uz būvvaldes lēmumiem un atzīmēm būvniecības administratīvajā procesā, kura ierosināšanai ir nepieciešams paskaidrojuma raksts, papildināts ar otrās grupas viena vai divu dzīvokļu dzīvokļa dzīvojamās ēkas, palīgēkas vai lauksaimniecības nedzīvojamās ēkas pārbūvei.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Ēku būvnoteikumu 4.</w:t>
      </w:r>
      <w:r w:rsidR="00000000" w:rsidRPr="00000000" w:rsidDel="00000000">
        <w:rPr>
          <w:vertAlign w:val="superscript"/>
          <w:rtl w:val="0"/>
        </w:rPr>
        <w:t xml:space="preserve">2 </w:t>
      </w:r>
      <w:r w:rsidR="00000000" w:rsidRPr="00000000" w:rsidDel="00000000">
        <w:rPr>
          <w:rtl w:val="0"/>
        </w:rPr>
        <w:t xml:space="preserve">un 4.</w:t>
      </w:r>
      <w:r w:rsidR="00000000" w:rsidRPr="00000000" w:rsidDel="00000000">
        <w:rPr>
          <w:vertAlign w:val="superscript"/>
          <w:rtl w:val="0"/>
        </w:rPr>
        <w:t xml:space="preserve">3</w:t>
      </w:r>
      <w:r w:rsidR="00000000" w:rsidRPr="00000000" w:rsidDel="00000000">
        <w:rPr>
          <w:rtl w:val="0"/>
        </w:rPr>
        <w:t xml:space="preserve"> punktā ir noteikti gadījumi, kad paziņojums par būvniecību un paskaidrojuma raksts, pabeidzot būvdarbus, vienlaikus ir uzskatāms par iesniegumu Valsts zemes dienestam ēkas vai telpu grupas datu reģistrācijai vai aktualizācijai Nekustamā īpašuma valsts kadastra informācijas sistēmā. Ņemot vērā, ka jau šobrīd Būvniecības informācijas sistēmā tiek nodrošināta būvniecības lietā pieejamo ēkas datu un dokumentu par veiktajiem būvdarbiem nodošana Nekustamā īpašuma valsts kadastra informācijas sistēmai, lai arī turpmāk nodrošinātu personām ērtāku pakalpojuma pieejamību, kas ļaus ietaupīt laiku, nepieciešams papildināt piemērošanas gadījumus, ievērojot veiktos papildinājumus attiecībā uz paskaidrojuma rakstu un paziņojuma par būvniecību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papildu gadījumus, kad paskaidrojuma raksts un paziņojums par būvniecību, pabeidzot būvdarbus, vienlaikus ir uzskatāms par iesniegumu Valsts zemes dienestam ēkas vai telpu grupas datu reģistrācijai vai aktualizācijai Nekustamā īpašuma valsts kadastra informācijas sistēmā. Proti, paskaidrojuma raksta gadījumā - otrās grupas viena vai divu dzīvokļu dzīvokļa dzīvojamās ēkas, palīgēkas vai lauksaimniecības nedzīvojamās ēkas pārbūve, bet paziņojuma par būvniecību gadījumā - otrās grupas viena vai divu dzīvokļu dzīvojamās ēkas atjaunošana vai pārbūve.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būvdarbu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mainīts piemērojamais būvniecības process mazēku būvdarbiem no paziņojuma par būvniecību uz būvdarbiem, kuru veikšanai nav nepieciešama būvniecības ieceres dokumentācija. Potenciālo ietaupījumu veido Būvniecības informācijas sistēmā pavadītās laiks (aptuveni 1 stunda (h)) un dokumentācijas sagatavošanas laiks (aptuveni 2 h). Šādas izmaiņas samazinās slogu būvniecības ierosinātājam. Fizisko personu skaits, kuras ietekmēs plānotās izmaiņas, nav nosakāms. Atbilstoši šobrīd pieejamajai informācijai Būvniecības informācijas sistēmā par 2023. un 2024.gadu, tas var attiekties uz aptuveni 470 lietām gadā. Paredzamais ietaupījums varētu būt vismaz 1410 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Mainot piemērojamo būvniecības procesu privātmāju (viena dzīvokļa dzīvojamā ēkas), palīgēku vai lauksaimniecības nedzīvojamās ēkas, kuru iekštelpu platība nepārsniedz 60m </w:t>
      </w:r>
      <w:r w:rsidR="00000000" w:rsidRPr="00000000" w:rsidDel="00000000">
        <w:rPr>
          <w:vertAlign w:val="superscript"/>
          <w:rtl w:val="0"/>
        </w:rPr>
        <w:t xml:space="preserve">2</w:t>
      </w:r>
      <w:r w:rsidR="00000000" w:rsidRPr="00000000" w:rsidDel="00000000">
        <w:rPr>
          <w:rtl w:val="0"/>
        </w:rPr>
        <w:t xml:space="preserve">, jaunai būvniecībai un novietošanai no paskaidrojuma raksta uz paziņojumu par būvniecību, tiks samazināts kopējais būvniecības procesa garums par 20 darbdienām. Šādu ietaupījumu veido paskaidrojuma raksta akcepta un paskaidrojuma raksta II daļas izskatīšanas termiņš būvvaldē. Šādas izmaiņas samazinās slogu būvniecības ierosinātājam un būvvaldēm. Šādas izmaiņas samazinās slogu būvniecības ierosinātājam. Fizisko personu skaits, kuras ietekmēs plānotās izmaiņas, nav nosakāms. Atbilstoši šobrīd pieejamajai informācijai Būvniecības informācijas sistēmā par 2023. un 2024.gadu, tas var attiekties uz aptuveni 240 lietām gadā. Papildus jānorāda, ka attiecīgās izmaiņas pēc būtības nemainīs būvdarbiem nepieciešamo projektēšanas dokumentāciju, jo būvprojekta pietiekama detalizācija, lai varētu kvalitatīvi saplānot un veikt būvdarbus, neatkarīgi no regulējuma izmaiņām, būs tāda pati.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Mainot piemērojamo būvniecības procesu noteiktu privātmāju (viena dzīvokļa dzīvojamā māja) jaunai būvniecībai un novietošanai no būvatļaujas uz paskaidrojuma rakstu, tiks samazināts kopējais būvniecības procesa garums par 32 darbdienām. Šādas izmaiņas samazinās slogu būvniecības ierosinātājam. Fizisko personu skaits, kuras ietekmēs plānotās izmaiņas, nav nosakāms. Atbilstoši šobrīd pieejamajai informācijai Būvniecības informācijas sistēmā par 2023. un 2024.gadu, tas var attiekties uz aptuveni 180 lietām gadā. Papildus jānorāda, ka attiecīgās izmaiņas pēc būtības nemainīs būvdarbiem nepieciešamo projektēšanas dokumentāciju, jo būvprojekta pietiekama detalizācija, lai varētu kvalitatīvi saplānot un veikt būvdarbus, neatkarīgi no regulējuma izmaiņām, būs tāda pati.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Mainot piemērojamo būvniecības procesu būvdarbiem privātmāju (viena vai divu dzīvokļu dzīvojamās ēkas) energoefektivitātes uzlabošanai (atjaunošanai) no paskaidrojuma raksta uz paziņojumu par būvniecību, tiks samazināts kopējais būvniecības procesa garums par 20 darbdienām. Šādu ietaupījumu veido paskaidrojuma raksta akcepta un paskaidrojuma raksta II daļas izskatīšanas termiņš būvvaldē.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samazinās slogu būvniecības ierosinātājam. Fizisko personu skaits, kuras ietekmēs plānotās izmaiņas, nav nosakāms. Atbilstoši šobrīd pieejamajai informācijai Būvniecības informācijas sistēmā par 2023. un 2024.gadu, tas var attiekties uz aptuveni 65 lietām gadā. Papildus jānorāda, ka attiecīgās izmaiņas pēc būtības nemainīs būvdarbiem nepieciešamo projektēšanas dokumentāciju, jo būvprojekta pietiekama detalizācija, lai varētu kvalitatīvi saplānot un veikt būvdarbus, neatkarīgi no regulējuma izmaiņām, būs tāda pati.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Mainot piemērojamo būvniecības procesu otrās grupas viena vai divu dzīvokļu dzīvokļa dzīvojamās ēkas, palīgēkas vai lauksaimniecības nedzīvojamās ēkas pārbūvei no būvatļaujas uz paskaidrojuma rakstu, tiks samazināts kopējais būvniecības procesa garums par 32 darbdienām. Šādas izmaiņas samazinās slogu būvniecības ierosinātājam. Fizisko personu skaits, kuras ietekmēs plānotās izmaiņas nav nosakāms, bet atbilstoši šobrīd pieejamajai informācijai Būvniecības informācijas sistēmā par 2023. un 2024.gadu, tas var attiekties uz aptuveni 1036 lietām gadā. Papildus jānorāda, ka attiecīgās izmaiņas pēc būtības nemainīs būvdarbiem nepieciešamo projektēšanas dokumentāciju, jo būvprojekta pietiekama detalizācija, lai varētu kvalitatīvi saplānot un veikt būvdarbus, neatkarīgi no regulējuma izmaiņām, būs tāda pati.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 būvdarbu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mainīts piemērojamais būvniecības process mazēku būvdarbiem no paziņojuma par būvniecību uz būvdarbiem, kuru veikšanai nav nepieciešama būvniecības ieceres dokumentācija. Potenciālo ietaupījumu veido Būvniecības informācijas sistēmā pavadītais laiks (aptuveni 1 h) un dokumentācijas sagatavošanas laiks (aptuveni 2 h). Šādas izmaiņas samazinās slogu būvniecības ierosinātājam. Juridisko personu skaits, kuras ietekmēs plānotās izmaiņas, nav nosakāms. Atbilstoši šobrīd pieejamajai informācijai Būvniecības informācijas sistēmā par 2023. un 2024.gadu, tas var attiekties uz aptuveni 470 lietām gadā. Paredzamais ietaupījums varētu būt vismaz 1410 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piemērojamo būvniecības procesu otrās grupas lauksaimniecības nedzīvojamās ēkas pārbūvei no būvatļaujas uz paskaidrojuma rakstu, tiks samazināts kopējais būvniecības procesa garums par 32 darbdienām. Šādas izmaiņas samazinās slogu būvniecības ierosinātājam. Juridisko personu skaits, kuras ietekmēs plānotās izmaiņas, nav nosakāms. Atbilstoši šobrīd pieejamajai informācijai Būvniecības informācijas sistēmā par 2023. un 2024.gadu, tas var attiekties uz aptuveni 36 lietām gadā. Papildus jānorāda, ka attiecīgās izmaiņas pēc savas būtības nemainīs būvdarbiem nepieciešamo projektēšanas dokumentāciju, jo būvprojekta pietiekama detalizācija, lai varētu kvalitatīvi saplānot un veikt būvdarbus, neatkarīgi no regulējuma izmaiņām, būs tāda pati.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-14 651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Būvniecības informācijas sistēmas izstrādātājs ir novērtējis, ka izmaiņu apjoms atbilst 27,52 cilvēkdienām.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27,52 cilvēkdienas x 440 eiro par cilvēkdienu x 1,21 = 14 651,65 eiro (ieskaitot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pielāgošanai nepieciešamais finansējums 14 651,65 euro apmērā tiks nodrošināts Ekonomikas ministrijas budžeta programmā 20.00.00 "Būvniecība" 2025. gadā sistēmas uzturēšanai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rezultāti tiks apkopoti vienlaikus kopā ar institūciju saņemtajiem atzinumiem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kura pilda būvvaldes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Regulējuma izmaiņas attiecībā uz būvniecības administratīvo procesu radīs nepieciešamību institūcijai, kura pilda būvvaldes funkcijas, pārskatīt sava darba organizāciju.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25-TA-800</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25-TA-800</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anotācija_(ex_ante)_25-TA-800.docx</dc:title>
</cp:coreProperties>
</file>

<file path=docProps/custom.xml><?xml version="1.0" encoding="utf-8"?>
<Properties xmlns="http://schemas.openxmlformats.org/officeDocument/2006/custom-properties" xmlns:vt="http://schemas.openxmlformats.org/officeDocument/2006/docPropsVTypes"/>
</file>