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2.1.3.1.i. investīcijas projekta "Aizsargātā lietotāja datu informācijas sistēmas procesu digitalizācija"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projekta "Aizsargātā lietotāja datu informācijas sistēmas procesu digitalizācija" apstiprināšanu” (turpmāk – Projekts) izstrādāts saskaņā ar Ministru kabineta 2024. gada 14. jūlija noteikumu Nr. 435 “Eiropas Savienības Atveseļošanas un noturības mehānisma plāna 2. komponentes "Digitālā transformācija" 2.1. reformu un investīciju virziena "Valsts pārvaldes, tai skaitā pašvaldību, digitālā transformācija" īstenošanas noteikumi” nosacījumiem, kas paredz, ka un investīcijas 2.1.3.1.i. “Datu pieejamība, koplietošana un analītika” ietvaros tiek atbalstīti projekti, kuru īstenošana apstiprināta ar Ministru kabineta rīkojumu. Ņemot vērā apstākli, ka projekta ietvaros veicamās investīcijas tiešā veidā skar pakalpojumu nodrošināšanu enerģētikas nozarē, projekta virzītājs, balstoties uz iesaistīto institūciju - Būvniecības valsts kontroles biroja, Biroja darbību pārraugošās institūcijas,  Ekonomikas ministrijas, un Klimata un enerģētikas ministrijas kā par enerģētikas politiku atbildīgās institūcijas - vienošanos, projekta virzītājs ir Klimata un enerģētikas ministrija.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nodrošināt Eiropas Savienības Atveseļošanas un noturības mehānisma plāna investīcijas 2.1.3.1.i. “Datu pieejamība, koplietošana un analītika” ietvaros plānotā projekta “Aizsargātā lietotāja datu informācijas sistēmas procesu digitalizācija” īstenošanu, lai nodrošinātu informācijas sistēmas Aizsargātā lietotāja datu informācijas sistēmas (turpmāk - ALDIS) un e-pakalpojumu modernizāciju.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33.</w:t>
      </w:r>
      <w:r w:rsidR="00000000" w:rsidRPr="00000000" w:rsidDel="00000000">
        <w:rPr>
          <w:vertAlign w:val="superscript"/>
          <w:rtl w:val="0"/>
        </w:rPr>
        <w:t xml:space="preserve">1</w:t>
      </w:r>
      <w:r w:rsidR="00000000" w:rsidRPr="00000000" w:rsidDel="00000000">
        <w:rPr>
          <w:rtl w:val="0"/>
        </w:rPr>
        <w:t xml:space="preserve"> panta 1. daļā ir paredzēts, ka aizsargātajiem lietotājiem tiek nodrošinātas tiesības saņemt aizsargātā lietotāja tirdzniecības pakalpojumu. Pašlaik darbojas Aizsargātā lietotāja datu informācijas sistēma, kurā iespējams automātiski identificēt atbalsta saņēmējus un aprēķināt atbalsta apjomu - atbalsta piešķiršanas process norit automātiski. ALDIS ļauj samazināt administratīvās izmaksas, nodrošina elastīgāku pakalpojuma sniegšanu un precīzu valsts budžeta līdzekļu kontroli. Vienlaikus, lai izpildītu Ministru kabineta 2021. gada 1. jūnija  noteikumu Nr. 345 “Aizsargātā lietotāja tirdzniecības pakalpojuma noteikumi” 24.punktu, nepieciešams nodrošināt minētā punkta izpildi, precīzi norādot personai atbalsta kategorijas vai to kopumu. Lietotāju konsultāciju un datu izmaiņu pieprasījumu izpildes kvalitātes uzlabošana, nodrošinot uzlabotu pārskatāmību sistēmas saskarnēs.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2021. gada 1. jūnija noteikumu Nr. 345 “Aizsargātā lietotāja tirdzniecības pakalpojuma noteikumi” 24.punktu, "Aizsargātais lietotājs var veikt izmaiņas pakalpojuma saņemšanas nosacījumos vai atteikties no pakalpojuma saņemšanas e-pakalpojumā www.latvija.lv vai vēršoties pie pakalpojuma sniedzēja vai birojā" nepieciešams nodrošināt minētā punkta izpildi, precīzi norādot personai atbalsta kategorijas vai to kopumu. Nepieciešams veikt lietotāju konsultāciju un datu izmaiņu pieprasījumu izpildes kvalitātes uzlabošanu, nodrošinot uzlabotu pārskatāmību sistēmas saskarnēs. Lai nodrošinātu projekta izpildi Būvniecības valsts kontroles birojam (turpmāk - BVKB) kā atbildīgajai institūcijai par informatīvajā ziņojumā ietverto uzdevumu ieviešanu ir nepieciešami līdzekļi 107 763</w:t>
      </w:r>
      <w:r w:rsidR="00000000" w:rsidRPr="00000000" w:rsidDel="00000000">
        <w:rPr>
          <w:i w:val="1"/>
          <w:rtl w:val="0"/>
        </w:rPr>
        <w:t xml:space="preserve"> euro</w:t>
      </w:r>
      <w:r w:rsidR="00000000" w:rsidRPr="00000000" w:rsidDel="00000000">
        <w:rPr>
          <w:rtl w:val="0"/>
        </w:rPr>
        <w:t xml:space="preserve"> apmērā, tai skaitā Atveseļošanās fonda finansējums 89 060 euro apmērā un valsts budžeta finansējums pievienotās vērtības nodokļa izdevumu segšanai 18 703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2021. gada 1. jūnija noteikumu Nr. 345 “Aizsargātā lietotāja tirdzniecības pakalpojuma noteikumi” 24.punktu, "Aizsargātais lietotājs var veikt izmaiņas pakalpojuma saņemšanas nosacījumos vai atteikties no pakalpojuma saņemšanas e-pakalpojumā www.latvija.lv vai vēršoties pie pakalpojuma sniedzēja vai birojā" ar projektu plānots uzlabot digitālos procesus (ātrāka un precīzāka atbildes sniegšana konsultācijās), kā arī e-pakalpojumā persona varēs detalizētāk pārvaldīt un veikt pakalpojuma saņemšanai nepieciešamās izmaiņas. Ir sagatavots atbilstošs Ministru kabineta rīkojuma projekts un tam pievienota Projekta pase, kas ir sagatavota atbilstoši Viedās administrācijas un reģionālās attīstības ministrijas apstiprinātajai formai. Projekta pasē ir iekļauta informācija par Projekta mērķi, pamatojumu, darbībām, rezultatīvajiem rādītājiem, darbību izmaksām un 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šos mērķus sasniegtu, ar projektu paredzēts e-pakalpojuma papildinājums ar datu norādi atbalsta piešķiršanai (bērnu piesaiste) un atteikšanās/pieteikšanās, norādot kategoriju; ALDIS portāla daudzbērnu datu attēlojuma izveide, invaliditātes lēmuma pieņemšanas datuma attēlošana un līgumu dzēšana; jauna tipa "bērns" izveide un ALDIS portāla saskarnes uzlabojumi; pievienota darba vieta ārējiem datu ņēmējiem; SIF Web servisa integrācija ar ALDIS; ikmēneša datu nodošana uz biznesa analītikas rīku; atbalsta nodrošināšana saistītai personai, kur mājsaimniecībā galvenā persona ir uzturlīdzekļu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gaitā biznesa prasību precizēšanā un nodevumu testēšanā tiks iesaistīti esošie cilvēkresursi, kas nosegs nepieciešamās kompetences un kapacitāti.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aprēķiniem, secināms, ka Projekta īstenošana ir ekonomiski izdevīga, jo potenciālie sociālekonomiskie ieguvumi un administratīva sloga samazinājums pārsniedz projekta izmaksas, kā arī uzturēšanas izmaksas 10 gadu periodā. Projekta īstenošanas izmaksas ir 107 763 euro, risinājuma uzturēšanas izmaksas ir 10 776 </w:t>
      </w:r>
      <w:r w:rsidR="00000000" w:rsidRPr="00000000" w:rsidDel="00000000">
        <w:rPr>
          <w:i w:val="1"/>
          <w:rtl w:val="0"/>
        </w:rPr>
        <w:t xml:space="preserve">euro</w:t>
      </w:r>
      <w:r w:rsidR="00000000" w:rsidRPr="00000000" w:rsidDel="00000000">
        <w:rPr>
          <w:rtl w:val="0"/>
        </w:rPr>
        <w:t xml:space="preserve"> ik gadu, savukārt administratīvā sloga samazinājums sabiedrībai aprēķināts 3065 </w:t>
      </w:r>
      <w:r w:rsidR="00000000" w:rsidRPr="00000000" w:rsidDel="00000000">
        <w:rPr>
          <w:i w:val="1"/>
          <w:rtl w:val="0"/>
        </w:rPr>
        <w:t xml:space="preserve">euro</w:t>
      </w:r>
      <w:r w:rsidR="00000000" w:rsidRPr="00000000" w:rsidDel="00000000">
        <w:rPr>
          <w:rtl w:val="0"/>
        </w:rPr>
        <w:t xml:space="preserve"> vērtībā, vienlaikus sociālekonomiskais ieguvums aprēķināts 488 946 euro apmērā. Projekta īstenošana radīs kvantitatīvus ekonomiskos ieguvumus sabiedrībai. Vienlaikus projektam ir būtiska nozīme arī sabiedrības tiesību ievērošanas un vienlīdzīgas pakalpojumu piekļuves nodrošināšanas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samazinājuma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vidējie ceļa izdevumi Rīgā (pārvietojas ar sabiedrisko transportu vai automašīnu un izmanto stāvvietu)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vidējie ceļa izdevumi reģionā (pārvietojas ar sabiedrisko transportu vai automašīnu un izmanto stāvvietu) 17,5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klātienes pakalpojumi Rīgā ir 10%;  iekļauj iesnieguma iesniegšanu, atvieglojuma saņemšanai vai datu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klātienes pakalpojumi no reģiona  ir 12%; iekļauj iesnieguma iesniegšanu, atvieglojuma saņemšanai vai datu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patērētais laiks ceļā, pārvietošanās laiks un BVKB apmeklējums – 2,5h; Personas patērētais laiks iesnieguma iesniegšanai, atvieglojuma saņemšanai vai datu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vidējā vienas stundas darba likme Latvijā 2024. gadā – 11.38 euro, 14.06 ar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Ieguvuma aprēķins (5 euro * 32 iesniegumi + 14.06 euro/h * 32 * 2.5h)+(17,5 euro  * 38 iesniegumi (no reģiona) +14.06 euro/h * 38 * 2.5h ) = 3286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tiešā valsts pārvaldes iestāde un atbilstoši Ministru kabineta 2014.gada 30.septembra noteikumu Nr.576 “Būvniecības valsts kontroles biroja nolikums” 3.punktam īsteno informācijas sistēmu izstrādi un uzturēšanu būvniecības un enerģētikas jomās.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sniegtais atbalsts nav kvalificējams kā atbalsts saimnieciskai darbībai vai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Uzraudzību MK noteikumu Nr.435 16.punkta izpratnē īstenos Klimata un enerģētikas ministrija, noslēdzot ar Centrālo finanšu un līgumu aģentūru starpresoru vienošanos par sadarbību Eiropas Savienības Atveseļošanas un noturības mehānisma plānā noteikto investīciju īstenošanā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lietotāji, it īpaši aizsargātie lietotāji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lietotāji, it īpaši aizsargātie lietotāji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būtiski uzlabo fizisko personu tiesības un iespējas digitāli pārvaldīt atbalsta saņemšanu.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netieši ietekmē juridiskās personas, īpaši valsts un pašvaldību iestādes, uzlabojot datu apmaiņu un pārskatāmību, samazinot administratīvo slogu un nodrošinot efektīvāku atbalsta piešķiršanas procesu.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lietotāji, it īpaši aizsargātie lietotāji Rīgā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Patērētais laiks ceļā, pārvietošanās laiks un BVKB apmeklējums, personas patērētais laiks iesnieguma iesniegšanai, atvieglojuma saņemšanai vai datu izmaiņu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personas un iesniegumi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 veic iesniegumu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Ietaupījums gadā, tomēr precīzāks administratīvo izmaksu skaidrojums norādīts rīkojuma projekta anotācijas 1.3.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lietotāji, it īpaši aizsargātie lietotāji reģionos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Patērētais laiks ceļā, pārvietošanās laiks un BVKB apmeklējums, personas patērētais laiks iesnieguma iesniegšanai, atvieglojuma saņemšanai vai datu izmaiņu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personas un iesniegumi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 veic iesniegumu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Ietaupījums gadā, tomēr precīzāks administratīvo izmaksu skaidrojums norādīts rīkojuma projekta anotācijas 1.3. sadaļā.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lietotāji, it īpaši aizsargātie lietotāji Rīgā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21,06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vienas stundas darba likme Latvijā 2024. gadā – 11.38 euro, 14.06 ar darba devēja VSAOI + 7 eiro par ceļu personai no Rīgas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personas un iesniegumi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 veic iesniegumu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-673,92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Ietaupījums gadā, tomēr precīzāks administratīvo izmaksu skaidrojums norādīts rīkojuma projekta anotācijas 1.3.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lietotāji, it īpaši aizsargātie lietotāji reģionos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24,06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vienas stundas darba likme Latvijā 2024. gadā – 11.38 euro, 14.06 ar darba devēja VSAOI + 10 eiro par ceļu personai no reģiona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personas un iesniegumi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 veic iesniegumu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Ietaupījums gadā, tomēr precīzāks administratīvo izmaksu skaidrojums norādīts rīkojuma projekta anotācijas 1.3. sadaļā.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investīcijas projekta īstenošanas izdevumu apmērs plānots no Atveseļošanas fonda plāna finansējuma 89 060 EUR apjomā, bet valsts budžeta finansējums pievienotās vērtības nodokļa (PVN) izmaksu segšanai 18 703 EUR. Kopā  107 763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projekta izdevumi plānoti 2026.gadā,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e-pakalpojuma papildinājumus ar datu norādi atbalsta piešķiršanai (bērnu piesaiste) un atteikšanās/pieteikšanās, norādot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ALDIS portāla daudzbērnu datu attēlojuma izveide, invaliditātes lēmuma pieņemšanas datuma attēlošana un līgumu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Jauna tipa "bērns" izveide un ALDIS portāla saskarnes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Darba vieta ārējiem datu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SIF Web servisa integrācija ar ALDIS;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Ikmēneša datu nodošana uz biznesa analītikas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Atbalsta nodrošināšana saistītai personai, kur mājsaimniecībā galvenā persona ir uzturlīdzekļu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finansējums IT sistēmas izstrādei 89 060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PVN no IT izstrādes izmaksām 89 060 * 21% = 18 703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investīciju projekta pabeigšanas rezultātu uzturēšanas izmaksas: 10 776 euro  gadā,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izmaksu sadalījums pa izmaksu posteņiem: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pielāgošanas pakalpojumi 7 543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centru infrastruktūrai 1616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problēmu, kļūdu novēršanas un profilaktiskās uzturēšanas pakalpojumi 1617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nepieciešamo finansējumu, t.sk. pievienotās vērtības nodokļa izmaksu segšanai Ekonomikas ministrija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nepieciešamais finansējums projekta uzturēšanas izmaksu segšanai Ekonomikas ministrija pieprasīs normatīvo aktu noteiktajā kārtībā.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projekta palīdzību tiks uzlabota konsultāciju sniegšanas kvalitāte, datu pārvaldība un pakalpojumu sniegšanas ātrums.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e-pakalpojuma un ALDIS sistēmas papildināšanu ar jauniem datu apstrādes un apmaiņas risinājumiem.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Digitalizācija samazina manuālās darbības, novērš dublētas funkcijas un ļauj efektīvāk piemērot atbalstu aizsargātajiem lietotājiem.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īsteno Tiesībsarga ieteikumus par to, ka jāmeklē alternatīvus veidus, kā aizsargātais lietotājs var saņemt valsts atbalstu maksas samazinājumam.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aizsargātā lietotāja pakalpojuma pieejamība un lietošana.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uzlabots valsts sniegts digitālais pakapojums.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ALDIS sistēmas uzlabošanu aizsargātajiem lietotājiem vieglāk saņemt aizsargātā lietotāja pakalpojumu.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25-TA-1611</w:t>
    </w:r>
    <w:r>
      <w:br/>
    </w:r>
    <w:r w:rsidR="00000000" w:rsidRPr="00000000" w:rsidDel="00000000">
      <w:rPr>
        <w:rtl w:val="0"/>
      </w:rPr>
      <w:t xml:space="preserve">Izdrukāts 30.07.2026. 00.01 - 5.0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25-TA-1611</w:t>
    </w:r>
    <w:r>
      <w:br/>
    </w:r>
    <w:r w:rsidR="00000000" w:rsidRPr="00000000" w:rsidDel="00000000">
      <w:rPr>
        <w:rtl w:val="0"/>
      </w:rPr>
      <w:t xml:space="preserve">Izdrukāts 30.07.2026. 00.01 - 5.0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anotācija_(ex_ante)_25-TA-1611.docx</dc:title>
</cp:coreProperties>
</file>

<file path=docProps/custom.xml><?xml version="1.0" encoding="utf-8"?>
<Properties xmlns="http://schemas.openxmlformats.org/officeDocument/2006/custom-properties" xmlns:vt="http://schemas.openxmlformats.org/officeDocument/2006/docPropsVTypes"/>
</file>