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149 755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330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sagatavotajā rīkojuma projektā ''Par uzņemšanu Latvijas pilsonībā naturalizācijas kārtībā'' ir iekļauti 33 pilsonības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49% ir krievs, 24% baltkrievs, 12% ukrainis, kā arī polis, armēnis, vācietis.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46% - augstākā, 45% - vidējā, 9% -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33 pilsonības pretendenti, kuri naturalizējas saskaņā ar Pilsonības likuma 17.panta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24-TA-1471</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24-TA-1471</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anotācija_(ex_ante)_24-TA-1471.docx</dc:title>
</cp:coreProperties>
</file>

<file path=docProps/custom.xml><?xml version="1.0" encoding="utf-8"?>
<Properties xmlns="http://schemas.openxmlformats.org/officeDocument/2006/custom-properties" xmlns:vt="http://schemas.openxmlformats.org/officeDocument/2006/docPropsVTypes"/>
</file>