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pašvaldību finanšu izlīdzināšanas fonda ieņēmumiem un to sadales kārtību 2023.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pašvaldību finanšu izlīdzināšanas fonda ieņēmumiem un to sadales kārtību 2023. gadā" (turpmāk – noteikumu projekts) izstrādāts pamatojoties uz Pašvaldību finanšu izlīdzināšanas likuma 9. panta otro daļu, kas nosaka, ka Ministru kabinets divu nedēļu laikā pēc gadskārtējā valsts budžeta likuma izsludināšanas izdod noteikumus par pašvaldību finanšu izlīdzināšanas fonda (turpmāk – izlīdzināšanas fonds) ieņēmumiem un to sadales kārtību attiecīgajā budžeta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pašvaldību finanšu izlīdzināšanas kārtību, t.i., kārtību, kādā pašvaldības veic iemaksas pašvaldību finanšu izlīdzināšanas fondā (turpmāk – izlīdzināšanas fonds), kārtību, kādā no izlīdzināšanas fonda tiek izmaksāta dotācija, iemaksu un dotācijas apmēru, pamatojoties uz iedzīvotāju skaitu, iedzīvotāju ienākuma nodokļa ieņēmumu prognozi, nekustamā īpašuma nodokļa ieņēmumu prognozi un aprēķināto izlīdzināmo vienību skaitu katrā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finanšu izlīdzināšanas likuma 9. panta otro daļu šādi noteikumi jāizstrādā katru gadu, nosakot katrai pašvaldībai aprēķināto no izlīdzināšanas fonda izmaksājamo dotāciju vai izlīdzināšanas fondā veicamās iemaksas un kārtību, kādā tiek veiktas iemaksas izlīdzināšanas fondā un izmaksāta dotācija no tā, kā arī aprēķināto izlīdzināmo vienību skaitu katrā pašvaldībā, pamatojoties uz iedzīvotāju skaitu, pašvaldības teritorijas platību kvadrātkilometros, iedzīvotāju ienākuma nodokļa un nekustamā īpašuma nodokļa prognozi.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nodrošināta Pašvaldību finanšu izlīdzināšanas likumā noteikto normu izpilde un pašvaldības tiktu nodrošinātas ar finanšu resursiem, radot tām līdzīgas iespējas ar likumu noteikto funkciju izpildei, nepieciešams noteikt katrai pašvaldībai aprēķināto no izlīdzināšanas fonda izmaksājamo dotāciju vai izlīdzināšanas fondā veicamās iemaksas un kārtību, kādā tiek veiktas iemaksas izlīdzināšanas fondā un izmaksāta dotācija no tā, kā arī aprēķināto izlīdzināmo vienību skaitu katrā pašvaldībā, pamatojoties uz iedzīvotāju skaitu, pašvaldības teritorijas platību kvadrātkilometros, iedzīvotāju ienākuma nodokļa un nekustamā īpašuma nodokļa prognozi.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gada pašvaldību finanšu izlīdzināšanas aprēķinu pašvaldību finanšu izlīdzināšanas fonda ieņēmumi plānoti 245,60 milj. </w:t>
      </w:r>
      <w:r w:rsidR="00000000" w:rsidRPr="00000000" w:rsidDel="00000000">
        <w:rPr>
          <w:i w:val="1"/>
          <w:rtl w:val="0"/>
        </w:rPr>
        <w:t xml:space="preserve">euro</w:t>
      </w:r>
      <w:r w:rsidR="00000000" w:rsidRPr="00000000" w:rsidDel="00000000">
        <w:rPr>
          <w:rtl w:val="0"/>
        </w:rPr>
        <w:t xml:space="preserve"> apmērā. Tos veido valsts budžeta dotācija 81,09 milj. </w:t>
      </w:r>
      <w:r w:rsidR="00000000" w:rsidRPr="00000000" w:rsidDel="00000000">
        <w:rPr>
          <w:i w:val="1"/>
          <w:rtl w:val="0"/>
        </w:rPr>
        <w:t xml:space="preserve">euro</w:t>
      </w:r>
      <w:r w:rsidR="00000000" w:rsidRPr="00000000" w:rsidDel="00000000">
        <w:rPr>
          <w:rtl w:val="0"/>
        </w:rPr>
        <w:t xml:space="preserve"> apmērā un pašvaldību iemaksas 164,51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iemaksas izlīdzināšanas fondā pārskaita atbilstoši iedzīvotāju ienākuma nodokļa sadalei, t.i., kad no iedzīvotāju ienākuma nodokļa ieņēmumu budžeta sadales konta Valsts kase veic nodokļa sadali, attiecīgi tiek arī ieturētas iemaksas izlīdzināšanas fondā no šī konta atbilstoši nodokļa ieņēmumu izpildei šo noteikumu 1. pielikumā norādīto iemaksu procentu apmērā. Savukārt dotāciju no izlīdzināšanas fonda pašvaldībām Valsts kase izmaksā atbilstoši šo noteikumu 2. pielikumā minētajam procentuālajam sadalījumam. Saskaņā ar Pašvaldību finanšu izlīdzināšanas likuma 10. panta trešo daļu Valsts kase dotāciju no izlīdzināšanas fonda pašvaldībām izmaksā divas reizes mēnesī – ne vēlāk kā līdz attiecīgā mēneša 15. un 25.datumam.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dotācija izlīdzināšanas fondā ieskaitāma likuma “Par valsts budžetu 2023. gadam un budžeta ietvaru 2023., 2024. un 2025. gadam” 31. panta 1. punktā noteiktajā apmērā saskaņā ar Finanšu ministrijas apstiprinātu finansēšanas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kase triju mēnešu laikā no šo noteikumu spēkā stāšanās brīža pārrēķina līdzekļus, kas pārskaitīti pašvaldībām saskaņā ar Finanšu ministrijas 2022. gada 23. decembra rīkojuma Nr. 866 "Par valsts pagaidu budžetu 2023. gadam" 10. un 11.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izpildi nodrošina to esošo funkciju un uzdevumus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23-TA-519</w:t>
    </w:r>
    <w:r>
      <w:br/>
    </w:r>
    <w:r w:rsidR="00000000" w:rsidRPr="00000000" w:rsidDel="00000000">
      <w:rPr>
        <w:rtl w:val="0"/>
      </w:rPr>
      <w:t xml:space="preserve">Izdrukāts 29.07.2026. 21.28 - 2.0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23-TA-519</w:t>
    </w:r>
    <w:r>
      <w:br/>
    </w:r>
    <w:r w:rsidR="00000000" w:rsidRPr="00000000" w:rsidDel="00000000">
      <w:rPr>
        <w:rtl w:val="0"/>
      </w:rPr>
      <w:t xml:space="preserve">Izdrukāts 29.07.2026. 21.28 - 2.0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anotācija_(ex_ante)_23-TA-519.docx</dc:title>
</cp:coreProperties>
</file>

<file path=docProps/custom.xml><?xml version="1.0" encoding="utf-8"?>
<Properties xmlns="http://schemas.openxmlformats.org/officeDocument/2006/custom-properties" xmlns:vt="http://schemas.openxmlformats.org/officeDocument/2006/docPropsVTypes"/>
</file>