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Jelgavas ielā 61, Jaunjelgavā, Aizkraukles novadā, pārņemšanu valsts īpašumā sabiedrības ar ierobežotu atbildību  "Publisko aktīvu pārvaldītājs Possessor"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20.februāra rīkojuma Nr.61 “Par valstij piekrītošo nekustamo īpašumu nodošanu pašvaldību īpašumā”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domes 2023.gada 17.augusta lēmums Nr.556 “Par nekustamā īpašuma Jelgavas ielā 61, Jaunjelgavā, Aizkraukles novadā, nodošanu atpakaļ valstij” (protokols Nr.9, 41.punkts).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atpakaļ valsts īpašumā nekustamo īpašumu Jelgavas ielā 61, Jaunjelgavā, Aizkraukles novadā, kadastra Nr.32070020476 (turpmāk – Nekustamais īpašums), nodot to SIA “Publisko aktīvu pārvaldītājs Possessor” (turpmāk – </w:t>
      </w:r>
      <w:r w:rsidR="00000000" w:rsidRPr="00000000" w:rsidDel="00000000">
        <w:rPr>
          <w:i w:val="1"/>
          <w:rtl w:val="0"/>
        </w:rPr>
        <w:t xml:space="preserve">Possessor</w:t>
      </w:r>
      <w:r w:rsidR="00000000" w:rsidRPr="00000000" w:rsidDel="00000000">
        <w:rPr>
          <w:rtl w:val="0"/>
        </w:rPr>
        <w:t xml:space="preserve">) valdījumā, jo tas vairs netiek izmantots Ministru kabineta 2019.gada 20.februāra rīkojumā Nr.61 “Par valstij piekrītošo nekustamo īpašumu nodošanu pašvaldību īpašumā” minētās pašvaldības funkcijas īstenošanai. Atļaut </w:t>
      </w:r>
      <w:r w:rsidR="00000000" w:rsidRPr="00000000" w:rsidDel="00000000">
        <w:rPr>
          <w:i w:val="1"/>
          <w:rtl w:val="0"/>
        </w:rPr>
        <w:t xml:space="preserve">Possessor</w:t>
      </w:r>
      <w:r w:rsidR="00000000" w:rsidRPr="00000000" w:rsidDel="00000000">
        <w:rPr>
          <w:rtl w:val="0"/>
        </w:rPr>
        <w:t xml:space="preserve"> to pārdot izsolē saskaņā ar Atsavināšanas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2019.gada 20.februāra rīkojumu Nr.61 “Par valstij piekrītošo nekustamo īpašumu nodošanu pašvaldību īpašumā” (turpmāk - Rīkojums Nr.61), Jaunjelgavas novada pašvaldība no </w:t>
      </w:r>
      <w:r w:rsidR="00000000" w:rsidRPr="00000000" w:rsidDel="00000000">
        <w:rPr>
          <w:i w:val="1"/>
          <w:rtl w:val="0"/>
        </w:rPr>
        <w:t xml:space="preserve">Possessor</w:t>
      </w:r>
      <w:r w:rsidR="00000000" w:rsidRPr="00000000" w:rsidDel="00000000">
        <w:rPr>
          <w:rtl w:val="0"/>
        </w:rPr>
        <w:t xml:space="preserve"> pārņēma savā īpašumā bez atlīdzības valstij piekrītošo īpašumu (nekustamā īpašuma kadastra Nr. 3207 002 0476), kas sastāv no dzīvojamās mājas (būves kadastra apzīmējums 3207 002 0476 001), šķūņa (būves kadastra apzīmējums 3207 002 0476 002), siltumnīcas (būves kadastra apzīmējums 3207 002 0476 003), pagraba (būves kadastra apzīmējums 3207 002 0476 005) un zemes vienības (zemes vienības kadastra apzīmējums 3207 002 0476) - Jelgavas ielā 61, Jaunjelgavā, Aizkraukles novadā (bijušajā Jaunjelgavas novadā), lai nodrošinātu likuma "Par pašvaldībām" 15. panta pirmās daļas 9.punktā noteiktās funkcijas īstenošanai - palīdzības sniegšanai iedzīvotājiem dzīvokļa jautājumu risināšanā (tagad Pašvaldību likuma 4.panta pirmās daļas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administratīvi teritoriālās reformas Jaunjelgavas pilsēta iekļauta Aizkraukles novada pašvaldības teritorijā un saskaņā ar Administratīvo teritoriju un apdzīvoto vietu likuma pārejas noteikumu 6.punktu Jaunjelgavas novada pašvaldības mantas, tiesību un saistību pārņēmēja ir Aizkraukles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nekustamais īpašums Jelgavas ielā 61, Jaunjelgavā, Aizkraukles novadā sastāv no zemes vienības 0,1674 ha platībā (zemes vienības kadastra apzīmējums 3207 002 0476) un četrām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dzīvojamā māja (būves kadastra apzīmējums 3207 002 0476 001) 73,2 m2 platībā, ar adresi Jelgavas ielā 61, Jaunjelgavā,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šķūnis (būves kadastra apzīmējums 3207 002 0476 002) 18,7 m2 platībā, ar adresi Jelgavas ielā 61, Jaunjelgavā,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siltumnīca (būves kadastra apzīmējums 3207 002 0476 003) 21,6 m2 platībā, ar adresi Jelgavas ielā 61, Jaunjelgavā,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pagrabs (būves kadastra apzīmējums 3207 002 0476 005) 7,5 m2 platībā, ar adresi Jelgavas ielā 61, Jaunjelgavā,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uz 01.01.2023. noteikta 7402 </w:t>
      </w:r>
      <w:r w:rsidR="00000000" w:rsidRPr="00000000" w:rsidDel="00000000">
        <w:rPr>
          <w:i w:val="1"/>
          <w:rtl w:val="0"/>
        </w:rPr>
        <w:t xml:space="preserve">euro (zeme - </w:t>
      </w:r>
      <w:r w:rsidR="00000000" w:rsidRPr="00000000" w:rsidDel="00000000">
        <w:rPr>
          <w:rtl w:val="0"/>
        </w:rPr>
        <w:t xml:space="preserve">2078 </w:t>
      </w:r>
      <w:r w:rsidR="00000000" w:rsidRPr="00000000" w:rsidDel="00000000">
        <w:rPr>
          <w:i w:val="1"/>
          <w:rtl w:val="0"/>
        </w:rPr>
        <w:t xml:space="preserve">euro, būves - 5324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noteiktais lietošanas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0601 - individuālo dzīvojamo māju apbūve - 0,1674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pašvaldībai nostiprinātas 2019.gada 30.maijā Jaunjelgavas pilsētas zemesgrāmatas nodalījumā Nr.100000205278.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Aizkraukles novada pašvaldībai īpašuma tiesības uz Nekustamo īpašumu nostiprinātas ar piemetinājumu  - uz laiku, kamēr pašvaldība nodrošina autonomās funkcijas īstenošanu – palīdzības sniegšanu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Nr.100000205278 II daļas 2.iedaļā ierakstīta atzīme - noteikts aizliegums nekustamo īpašumu atsavināt un apgrūtināt ar hipotēku, izņemot, ja nekustamais īpašums tiek ieķīlāts par labu valstij (Valsts kases personā),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Nr.61 2.punktā, atbilstoši Atsavināšanas likuma 42. panta pirmajā daļā noteiktajam, noteikts pienākums Aizkraukles novada pašvaldībai Nekustamo īpašumu bez atlīdzības nodot valstij, ja tas vairs netiek izmantots Rīkojuma Nr.61 1.punktā minētās pašvaldības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 2023.gada 12.septembrī informējusi </w:t>
      </w:r>
      <w:r w:rsidR="00000000" w:rsidRPr="00000000" w:rsidDel="00000000">
        <w:rPr>
          <w:i w:val="1"/>
          <w:rtl w:val="0"/>
        </w:rPr>
        <w:t xml:space="preserve">Possessor </w:t>
      </w:r>
      <w:r w:rsidR="00000000" w:rsidRPr="00000000" w:rsidDel="00000000">
        <w:rPr>
          <w:rtl w:val="0"/>
        </w:rPr>
        <w:t xml:space="preserve">par Aizkraukles novada domes 2023.gada 17.augustā pieņemto lēmumu Nr.556 “Par nekustamā īpašuma Jelgavas ielā 61, Jaunjelgavā, Aizkraukles novadā, nodošanu atpakaļ valstij”, kurā nolemts Nekustamo īpašumu nodot valstij </w:t>
      </w:r>
      <w:r w:rsidR="00000000" w:rsidRPr="00000000" w:rsidDel="00000000">
        <w:rPr>
          <w:i w:val="1"/>
          <w:rtl w:val="0"/>
        </w:rPr>
        <w:t xml:space="preserve">Possessor </w:t>
      </w:r>
      <w:r w:rsidR="00000000" w:rsidRPr="00000000" w:rsidDel="00000000">
        <w:rPr>
          <w:rtl w:val="0"/>
        </w:rPr>
        <w:t xml:space="preserve">personā, jo tas nav nepieciešams Pašvaldību likuma 4.panta pirmās daļas 10.punktā norādītās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līdz ar to optimālākais risinājums pēc nekustamā īpašuma pārņemšanas valsts īpašumā, ir tā virzīšana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w:t>
      </w:r>
      <w:r w:rsidR="00000000" w:rsidRPr="00000000" w:rsidDel="00000000">
        <w:rPr>
          <w:i w:val="1"/>
          <w:rtl w:val="0"/>
        </w:rPr>
        <w:t xml:space="preserve">Possessor </w:t>
      </w:r>
      <w:r w:rsidR="00000000" w:rsidRPr="00000000" w:rsidDel="00000000">
        <w:rPr>
          <w:rtl w:val="0"/>
        </w:rPr>
        <w:t xml:space="preserve">pārņemt no Aizkraukles novada pašvaldības Nekustamo īpašumu un normatīvajos aktos noteiktajā kārtībā nostiprināt zemesgrāmatā īpašuma tiesības uz valsts vārda </w:t>
      </w:r>
      <w:r w:rsidR="00000000" w:rsidRPr="00000000" w:rsidDel="00000000">
        <w:rPr>
          <w:i w:val="1"/>
          <w:rtl w:val="0"/>
        </w:rPr>
        <w:t xml:space="preserve">Possessor </w:t>
      </w:r>
      <w:r w:rsidR="00000000" w:rsidRPr="00000000" w:rsidDel="00000000">
        <w:rPr>
          <w:rtl w:val="0"/>
        </w:rPr>
        <w:t xml:space="preserve">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 ka pēc īpašuma tiesību uz Nekustamo īpašumu nostiprināšanas zemesgrāmatā uz valsts vārda </w:t>
      </w:r>
      <w:r w:rsidR="00000000" w:rsidRPr="00000000" w:rsidDel="00000000">
        <w:rPr>
          <w:i w:val="1"/>
          <w:rtl w:val="0"/>
        </w:rPr>
        <w:t xml:space="preserve">Possessor</w:t>
      </w:r>
      <w:r w:rsidR="00000000" w:rsidRPr="00000000" w:rsidDel="00000000">
        <w:rPr>
          <w:rtl w:val="0"/>
        </w:rPr>
        <w:t xml:space="preserve"> personā, tas tiek virzīts pārdošanai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noteikumu Nr.109 „Kārtība, kādā atsavināma publiskas personas manta” 11.2.apakšpunktā noteikts, ka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pēc Nekustamā īpašuma ierakstīšanas zemesgrāmatā uz valsts vārda </w:t>
      </w:r>
      <w:r w:rsidR="00000000" w:rsidRPr="00000000" w:rsidDel="00000000">
        <w:rPr>
          <w:i w:val="1"/>
          <w:rtl w:val="0"/>
        </w:rPr>
        <w:t xml:space="preserve">Possessor</w:t>
      </w:r>
      <w:r w:rsidR="00000000" w:rsidRPr="00000000" w:rsidDel="00000000">
        <w:rPr>
          <w:rtl w:val="0"/>
        </w:rPr>
        <w:t xml:space="preserve"> personā un Nekustamā īpašuma pārdošanas nekustamā īpašuma valdītājam  – </w:t>
      </w:r>
      <w:r w:rsidR="00000000" w:rsidRPr="00000000" w:rsidDel="00000000">
        <w:rPr>
          <w:i w:val="1"/>
          <w:rtl w:val="0"/>
        </w:rPr>
        <w:t xml:space="preserve">Possessor</w:t>
      </w:r>
      <w:r w:rsidR="00000000" w:rsidRPr="00000000" w:rsidDel="00000000">
        <w:rPr>
          <w:rtl w:val="0"/>
        </w:rPr>
        <w:t xml:space="preserve"> uzdevumu nodot pircējam valsts Nekustamo īpašumu 30 (trīsdesmit) dienu laikā no pirkuma līguma noslēgšanas dienas, sastādot attiecīgu pieņemšanas un nodošanas aktu.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iegādāsies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notiks saskaņā ar Atsavināšanas likuma II nodaļas „Pārdošana izsolē” nosacījumiem. Nekustamo īpašumu atsavināšanas procesa organizatoriskā nodrošinājuma izmaksas, tai skaitā arī izmaksas nekustamā īpašuma ierakstīšanai zemesgrāmatā, tiks segtas no </w:t>
      </w:r>
      <w:r w:rsidR="00000000" w:rsidRPr="00000000" w:rsidDel="00000000">
        <w:rPr>
          <w:i w:val="1"/>
          <w:rtl w:val="0"/>
        </w:rPr>
        <w:t xml:space="preserve">Possessor</w:t>
      </w:r>
      <w:r w:rsidR="00000000" w:rsidRPr="00000000" w:rsidDel="00000000">
        <w:rPr>
          <w:rtl w:val="0"/>
        </w:rPr>
        <w:t xml:space="preserve">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tā atsavināšana (nosacītās cenas noteikšana) tiks organizēta pēc Ministru kabineta rīkojuma pieņemšanas un tā būs atkarīga no nekustamā īpašuma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publiskas personas manta” 36.2.apakšpunktu valsts nekustamā īpašuma atsavināšanas izdevumi procentos no realizācijas cenas ir 50 procentu, bet ne mazāk kā 2130 EUR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47.pantu Rīkojuma projektā paredzētie publiskas personas mantas atsavināšanā iegūtie līdzekļi pēc atsavināšanas izdevumu segšanas tiks ieskaitīti valsts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pašvaldība,Ekonomikas ministrija un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23-TA-2857</w:t>
    </w:r>
    <w:r>
      <w:br/>
    </w:r>
    <w:r w:rsidR="00000000" w:rsidRPr="00000000" w:rsidDel="00000000">
      <w:rPr>
        <w:rtl w:val="0"/>
      </w:rPr>
      <w:t xml:space="preserve">Izdrukāts 29.07.2026. 21.57 - 2.0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23-TA-2857</w:t>
    </w:r>
    <w:r>
      <w:br/>
    </w:r>
    <w:r w:rsidR="00000000" w:rsidRPr="00000000" w:rsidDel="00000000">
      <w:rPr>
        <w:rtl w:val="0"/>
      </w:rPr>
      <w:t xml:space="preserve">Izdrukāts 29.07.2026. 21.57 - 2.0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anotācija_(ex_ante)_23-TA-2857.docx</dc:title>
</cp:coreProperties>
</file>

<file path=docProps/custom.xml><?xml version="1.0" encoding="utf-8"?>
<Properties xmlns="http://schemas.openxmlformats.org/officeDocument/2006/custom-properties" xmlns:vt="http://schemas.openxmlformats.org/officeDocument/2006/docPropsVTypes"/>
</file>