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atsavināšanu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 26.panta pirmā daļa un Publiskas personas mantas atsavināšanas likuma 38.panta trešā daļa, 42.panta 2.</w:t>
      </w:r>
      <w:r w:rsidR="00000000" w:rsidRPr="00000000" w:rsidDel="00000000">
        <w:rPr>
          <w:vertAlign w:val="superscript"/>
          <w:rtl w:val="0"/>
        </w:rPr>
        <w:t xml:space="preserve">6</w:t>
      </w:r>
      <w:r w:rsidR="00000000" w:rsidRPr="00000000" w:rsidDel="00000000">
        <w:rPr>
          <w:rtl w:val="0"/>
        </w:rPr>
        <w:t xml:space="preserve"> daļa, 42.</w:t>
      </w:r>
      <w:r w:rsidR="00000000" w:rsidRPr="00000000" w:rsidDel="00000000">
        <w:rPr>
          <w:vertAlign w:val="superscript"/>
          <w:rtl w:val="0"/>
        </w:rPr>
        <w:t xml:space="preserve">1</w:t>
      </w:r>
      <w:r w:rsidR="00000000" w:rsidRPr="00000000" w:rsidDel="00000000">
        <w:rPr>
          <w:rtl w:val="0"/>
        </w:rPr>
        <w:t xml:space="preserve"> un 43.pants.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nekustamā īpašuma “Roņi”, Vecsaules pagastā, Bauskas novadā (kadastra Nr. 4092 001 0393) sastāvā  esošās zemes vienības (zemes vienības kadastra apzīmējums 4092 001 0393) daļu aptuveni 0.5441 ha platībā un bez atlīdzības pārņemt valsts īpašumā Satiksmes ministrijas valdījumā pašvaldībai piekrītošo nekustamo īpašumu “Šimkevici” - zemes vienību (kadastra apzīmējums 4092 001 0595) 0,4856 ha platībā Vecsaules pagastā, Bauskas novadā, kas atbilstoši Likuma 26.panta pirmajai daļai tiks izmantota kā daļēja atlīdzības kompensācija.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privātpersonai piederoša nekustamā īpašuma “Roņi”, Vecsaules pagastā, Bauskas novadā (nekustamā īpašuma kadastra Nr. 4092 001 0393) (turpmāk – Nekustamais īpašums), sastāvā esošās zemes vienības (zemes vienības kadastra apzīmējums 4092 001 0393) (turpmāk – Zemes vienība) daļu 0.5441 ha platībā (platība var tikt precizēta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trases Rail Baltica robeža skar Nekustamā īpašuma daļu 0.5441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daļu 0.1338 ha platībā valsts nozīmes autoceļa būvdarbiem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daļu 0.4103 ha platībā valstij piederoša pašvaldības nozīmes autoceļa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atsavināma publiskās lietošanas transporta infrastruktūras projekta attīstībai un atbilstoši RB Rail AS sniegtajai informācijai par būvprojekta tehniskajiem risinājumiem un projektēto autoceļu nozīmi, atsavināšana ir vienīgais veids šī mērķa sasniegšanai, ievērojot likuma “Par autoceļiem” 4.panta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Vecsaules pagasta zemesgrāmatas nodalījumā Nr. 100000127508. Īpašuma tiesības uz Nekustamo īpašumu nostiprinātas fiziskai personai (turpmāk – Īpašniece).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nav reģistrētas hipotēkas vai piedziņas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5.5 ha platībā saskaņā ar 2019. gada 1. janvārī noslēgto zemes nomas līgumu ir iznomāta Vecsaules pagasta zemnieku saimniecībai “Mežmārtiņi” (reģistrācijas Nr. 53601014081) līdz 2025.gada 1.oktobrim (turpmāk – Zemes nomas līgums). Zemes nomas līgums zemesgrāmatā nav reģistrēts. Ievērojot Civillikuma 2174.pantu un Likuma 16.panta pirmo daļu, pērkot Nekustamā īpašuma daļu, valsts nomas saistības nepārņem, jo šo saistību pārņemšana nav samērojama ar attiecīgo sabiedrības vajadzību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apgrūtināts ar lietu tiesībām atzīmju veidā (attiecīgi apgrūtinājumi reģistrēti arī Nekustamā īpašuma valsts kadastra informācijas sistēmā (turpmāk - Kadastra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Dienvidu elektrotīkli - 0,4 kV elektrisko tīklu gaisvadu līnijas 20 m aizsargjosla 0,4 km – 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Dienvidu elektrotīkli - 0,4 kV elektrisko tīklu gaisvadu līnijas 20 m aizsargjosla 0,2 km – 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tālsakaru līniju uzņēmums – apakšzemes kabeļu sakaru līnija – 0.15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 Bauska-Aizkraukle 60, aizsargjosla 0,15km – 0.25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sistēmas datiem Zemes vienības lietošanas mērķis ir “Zeme, uz kuras galvenā saimnieciskā darbība ir lauksaimniecība” (kods 0101), platības sadalījums par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Lauksaimniecībā izmantojamās zemes platība 5.7000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Krūmāju platība 0.1000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zem ēkām platība 0.3000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zem ceļiem platība 0.1000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zemes platība 0.1000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Bauskas novada pašvaldības 2022. gada 16. augusta atzinumam Nr. BNP/2022/4.7/1447/N, nodalot Rail Baltica projektam nepieciešamo Nekustamā īpašuma sastāvā esošo Zemes vienības daļu, veidojas atlikusī Zemes vienības daļa 5.7559 ha platībā, kas ievērojot Likuma 6.panta pirmo daļu, nav atsavināma, jo ir veidojama kā patstāvīgs īpašums un Īpašniece to var izmantot atbilstoši vietējās pašvaldības teritorijas plānojumam. Saskaņā ar Likuma 6.panta pirmo daļu institūcijai nav jāierosina atsavināt visa Nekustamā īpašuma atsavināšanu, ja sabiedrības vajadzībām ir nepieciešama tikai Nekustamā īpašuma daļa, bet atlikusī (neatsavināmā) Nekustamā īpašuma daļa ir izmantojama atbilstoši vietējās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Īpašniece nav pieteikusi zaudējumus, bet izteica lūgumus: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trokšņus slāpējošas aizsargbarjeras izbūvi, lai mazinātu trokšņa ietekmi uz Īpašniecei piederošo dzīvojamo apbūvi;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būvdarbiem sakārtot iebraucamā ceļa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Nekustamā īpašuma daļas esošos kokus nocirst institūcijas izvēlētam būvuzņēmējam un nocirstos kokus novietot Īpašnieces ierādītajā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izskatīt iespēju par atsavināmo Nekustamā īpašuma daļu izmantot citu kompensācijas veidu  - piedāvāt līdzvērtīgu nekustamo īpašumu - Bauskas novada pašvaldībai piekrītošo nekustamo īpašumu “Šimkevici” (nekustamā īpašuma kadastra Nr.4092 001 0395) - zemes vienību (zemes vienības kadastra apzīmējums 4092 001 0595) 0,4856 ha platībā (platība var tikt precizēta kadastrālās uzmērīšanas procesā) - Vecsaules pagastā, Bauskas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2011.gada 15.marta noteikumu Nr.204 “Kārtība, kādā nosaka taisnīgu atlīdzību par sabiedrības vajadzībām atsavināmo nekustamo īpašumu” (turpmāk - Ministru kabineta noteikumi) 36.1.apakšpunktu, Satiksmes ministrija ar 2023.gada 29.marta lēmumu Nr.03.1-14/865 apstiprināja taisnīgas atlīdzības apmēru par nekustamā īpašuma „Roņi”, Vecsaules pagastā, Bauskas novadā (nekustamā īpašuma kadastra Nr. 4092 001 0393), sastāvā esošās zemes vienības (zemes vienības kadastra apzīmējums 4092 001 0393) daļas 0.5441 ha platībā (platība var tikt precizēta zemes kadastrālās uzmērīšanas procesā) atsavināšanu atbilstoši Nekustamā īpašuma daļas tirgus vērtībai kopējā summā 4407,21 EUR (četri tūkstoši četri simti septiņi eiro, divdesmit viens cents) jeb 0,81 EUR (astoņdesmit viens cents) par vienu zemes kvadrātmetru. Atlīdzības apmērs precizējams, ja zemes kadastrālās  uzmērīšanas rezultātā precizēta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Īpašnieces izteiktajiem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prasījums par atsavināmajā Nekustamā īpašuma daļā esošo koku nociršanu apmierināts, attiecīgo noteikumu iekļaujot pirkuma līgumā par labprātīgu nekustamā īpašuma atsavināšanu, vienlaikus paredzot, ka koki tiks cirsti Rail Baltica projekta īstenošanas ietvaros pirms būvdarbu uzsākšanas, izvesti un novietoti attālumā ne tālāk kā 1 km no Nekustamā īpašuma Īpašnieces vai tās pilnvarotas personas norādītā vietā (koku vērtība nav ņemta vērā, nosakot Nekustamā īpašuma daļas tirgus vērtību). Īpašniece saglabā tiesības pati veikt koku ciršanu līdz Rail Baltica projekta būvdarbu uzsākšanai. Tādā gadījumā par koku ciršanas atļaujām atbildīga ir Īpašniece;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par projektēšanas aktivitāti atbildīgās personas AS "RB Rail" sniegtajai informācijai Īpašniecei piederošajam Nekustamajam īpašumam pieguļošajā trases posmā paredzēts izbūvēt trokšņus slāpējošu sienu, lai mazinātu trokšņa piesārņojuma ietekmi uz dzīvojamo apbūvi;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par projektēšanas aktivitāti atbildīgās personas AS "RB Rail" sniegtajai informācijai Rail Baltica projekta īstenošanas ietvaros paredzēts izbūvēt piekļuvi Nekustamā īpašuma paliekošajai (neatsavināmajai) daļai no projektēta pašvaldības nozīmes autoceļa. Būvdarbu ietvaros ietekmētā piebraucamā ceļa daļa sakārtojama būvdarbu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Īpašnieces prasījums atlīdzību par Nekustamā īpašuma daļu veikt, izmantojot citu atlīdzības kompensācijas veidu  - Bauskas novada pašvaldībai piekrītošo nekustamo īpašumu “Šimkevici”, Vecsaules pagastā, Bauskas novadā, kadastra Nr.4092 001 0395, kas sastāv no zemes vienības (zemes vienības kadastra apzīmējums 4092 001 0595) 0,4856 ha platībā (turpmāk – Pašvaldības īpašums) - apmierināms,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Publiskas personas mantas atsavināšanas likuma 38.panta trešajā daļā noteikto Pašvaldības īpašums atzīstams par līdzvērtīgu ar Nekustamā īpašuma daļu (Pašvaldības īpašuma tirgus vērtība EUR 4321,84 jeb EUR 0,89 par vienu zemes kvadrātmetru; Nekustamā īpašuma daļas tirgus vērtība EUR 4407,21 jeb EUR 0,81);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Bauskas novada pašvaldība 2023.gada 23.februārī pieņēma lēmumu Nr. 87 (prot. Nr.3, 37.p.) “Par Bauskas novada pašvaldībai piekrītošā nekustamā īpašuma “Šimkevici”, Vecsaules pagastā nodošanu bez atlīdzības valstij”, saskaņā ar kuru nolēma nodot bez atlīdzības valsts īpašumā Satiksmes ministrijas valdījumā Pašvaldības īpašumu, lai tas tiktu izmantots kā atlīdzības kompensācijas veids par Nekustamā īpašuma daļas atsavināšanu, vienlaikus pilnvaroja Satiksmes ministriju parakstīt nostiprinājuma lūgumu par Pašvaldības īpašuma ierakstīšanu zemesgrāmatā, nosakot, ka visus izdevumus, kas saistīti ar Pašvaldības īpašuma novērtējumu un nekustamā īpašuma reģistrēšanu zemesgrāmatā uz Latvijas valsts vārda Satiksmes ministrijas personā, sedz Latvijas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Īpašnieces saņemta rakstveida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Pašvaldības īpašums tiek pārņemts valsts īpašumā, lai pēc tā ierakstīšanas zemesgrāmatā un valsts īpašuma tiesību nostiprināšanas zemesgrāmatā, vienlaikus nostiprinot pašvaldības īpašuma tiesības, to saskaņā ar Likuma 26.panta pirmo daļu atsavinātu kā daļēju kompensāciju par atsavināmo Nekustamā īpašuma daļu. Atlīdzība par Nekustamā īpašuma daļas atsavināšanu izmaksājama daļa naudā EUR 85,37 un daļa, kompensējot ar Pašvaldības īpašumu tā tirgus vērtības apmērā EUR 4321,84 jeb EUR 0,89 par vienu zemes kvadrātmetru. Naudā izmaksājamās atlīdzības apmērs precizējams, ja zemes kadastrālās uzmērīšanas rezultātā precizēta Nekustamā īpašuma daļas un Pašvaldības īpašuma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Īpašniecei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Pašvaldības īpašuma pārņemšanas Satiksmes ministrijas valdījumā,  Satiksmes ministrija normatīvajos aktos noteiktajā kārtībā nostiprinās īpašuma tiesības uz Bauskas novada pašvaldības vārda vienlaikus ar īpašuma tiesību nostiprināšanu valstij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atsavināmo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Nekustamo īpašumu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“Roņi”, Vecsaules pagastā, Bauskas novadā (nekustamā īpašuma kadastra Nr. 4092 001 0393) sastāvā ietilpstošās zemes vienības (zemes vienības kadastra apzīmējums 4092 001 0393) daļu 0.5441 ha platībā (platība var tikt precizēta zemes kadastrālās uzmērīšanas procesā) un pārņemt bez atlīdzības valsts īpašumā un nodot Satiksmes ministrijas valdījumā Bauskas novada pašvaldībai piekrītošā nekustamā īpašuma “Šimkevici”, Vecsaules pagastā, Bauskas novadā (nekustamā īpašuma kadastra Nr.4092 001 0395), sastāvā esošo zemes vienību (zemes vienības kadastra apzīmējums 4092 001 0595) 0,4856 ha platībā (platība var tikt precizēta kadastrālās uzmērīšanas procesā), lai pēc tā ierakstīšanas zemesgrāmatā un valsts īpašuma tiesību nostiprināšanas tas tiktu izmantots kā cits atlīdzības kompensācijas veids par Nekustamā īpašuma daļas atsavināšanu. Savukārt, ja tas netiks izmantots minētajam mērķim, Satiksmes ministrija minēto nekustamo īpašumu nodos bez atlīdzības atpakaļ Bauskas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īpašums tiek pārņemts valsts īpašumā, lai tas tiktu izmantots kā cits atlīdzības kompensācijas veids par Nekustamā īpašuma daļas atsavināšanu.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r w:rsidR="00000000" w:rsidRPr="00000000" w:rsidDel="00000000">
        <w:rPr>
          <w:rtl w:val="0"/>
        </w:rPr>
        <w:t xml:space="preserve">Rīkojuma projektā risinātie jautājumi tiešā veidā skar Nekustamā īpašuma Īpašnieci, kurai piederošā Nekustamā īpašum daļa atsavināma sabiedrības vajadzībām.</w:t>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kā arī Pašvaldības īpašuma pārņemšanu valsts īpašumā  un īpašuma tiesību nostiprināšanu zemesgrāmatā, tiks segti no finansēšanas līgumā, kas noslēgts 2015. gada 24.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23-TA-802</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23-TA-802</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anotācija_(ex_ante)_23-TA-802.docx</dc:title>
</cp:coreProperties>
</file>

<file path=docProps/custom.xml><?xml version="1.0" encoding="utf-8"?>
<Properties xmlns="http://schemas.openxmlformats.org/officeDocument/2006/custom-properties" xmlns:vt="http://schemas.openxmlformats.org/officeDocument/2006/docPropsVTypes"/>
</file>