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59 "Valsts un Eiropas Savienības atbalsta piešķiršanas kārtība investīciju veicināšanai lauksaimniecībā""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finansējums 2025. gadam saskaņā ar Ministru kabineta 2015. gada 3. februāra noteikumiem Nr. 59 "Valsts un Eiropas Savienības atbalsta piešķiršanas kārtība investīciju veicināšanai lauksaimniecībā" (turpmāk – noteikumi Nr. 59) plānots 34 000 000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2025. gadā kredītprocentu daļējai dzēšanai primārajiem lauksaimniecības produkcijas ražotājiem, kooperatīvajām sabiedrībām, kurām piešķirts atbilstības statuss saskaņā ar normatīvajiem aktiem par kooperatīvo sabiedrību atbilstību lauksaimniecības un mežsaimniecības nozarē, un atbalsta pretendentiem, kas nodarbojas ar lauksaimniecības produktu pārstrādi, kā arī ar zvejniecību, akvakultūru vai to produktu apstrādi, kopumā plānots 21 000 000 </w:t>
      </w:r>
      <w:r w:rsidR="00000000" w:rsidRPr="00000000" w:rsidDel="00000000">
        <w:rPr>
          <w:i w:val="1"/>
          <w:rtl w:val="0"/>
        </w:rPr>
        <w:t xml:space="preserve">euro</w:t>
      </w:r>
      <w:r w:rsidR="00000000" w:rsidRPr="00000000" w:rsidDel="00000000">
        <w:rPr>
          <w:rtl w:val="0"/>
        </w:rPr>
        <w:t xml:space="preserve"> apmērā atbilstoši likuma "Par valsts budžetu 2025. gadam un budžeta ietvaru 2025., 2026. un 2027. gadam": budžeta apakšprogrammai 21.01.00 "Valsts atbalsts lauksaimniecības un lauku attīstībai" – 10 860 327 </w:t>
      </w:r>
      <w:r w:rsidR="00000000" w:rsidRPr="00000000" w:rsidDel="00000000">
        <w:rPr>
          <w:i w:val="1"/>
          <w:rtl w:val="0"/>
        </w:rPr>
        <w:t xml:space="preserve">euro, </w:t>
      </w:r>
      <w:r w:rsidR="00000000" w:rsidRPr="00000000" w:rsidDel="00000000">
        <w:rPr>
          <w:rtl w:val="0"/>
        </w:rPr>
        <w:t xml:space="preserve">programmas 65.10.00 Kopējās lauksaimniecības politikas Stratēģiskā plāna (turpmāk – KLP SP) intervencei LA4.1.6 "Atbalsts subsīdijas veidā procentu likmes daļējai dzēšanai" – 9 764 673 </w:t>
      </w:r>
      <w:r w:rsidR="00000000" w:rsidRPr="00000000" w:rsidDel="00000000">
        <w:rPr>
          <w:i w:val="1"/>
          <w:rtl w:val="0"/>
        </w:rPr>
        <w:t xml:space="preserve">euro</w:t>
      </w:r>
      <w:r w:rsidR="00000000" w:rsidRPr="00000000" w:rsidDel="00000000">
        <w:rPr>
          <w:rtl w:val="0"/>
        </w:rPr>
        <w:t xml:space="preserve"> un intervencei LA 4.2 "Atbalsts ieguldījumiem pārstrādē" – 375 000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2025. gadā lauksaimniecībā izmantojamiem zinātnes pētījumiem un lauksaimniecības zinātnisko institūciju materiāli tehniskās bāzes pilnveidošanai ir 9 000 000 </w:t>
      </w:r>
      <w:r w:rsidR="00000000" w:rsidRPr="00000000" w:rsidDel="00000000">
        <w:rPr>
          <w:i w:val="1"/>
          <w:rtl w:val="0"/>
        </w:rPr>
        <w:t xml:space="preserve">euro</w:t>
      </w:r>
      <w:r w:rsidR="00000000" w:rsidRPr="00000000" w:rsidDel="00000000">
        <w:rPr>
          <w:rtl w:val="0"/>
        </w:rPr>
        <w:t xml:space="preserve"> atbilstoši likuma "Par valsts budžetu 2025. gadam un budžeta ietvaru 2025., 2026. un 2027. gadam" budžeta apakšprogrammai 21.01.00 "Valsts atbalsts lauksaimniecības un lauku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2025. gadā selekcijas materiāla izstrādei, lai veicinātu konvenciālo, integrēto un bioloģisko lauksaimniecības kultūraugu audzēšanas tehnoloģiju ieviešanu, ir 4 000 000 </w:t>
      </w:r>
      <w:r w:rsidR="00000000" w:rsidRPr="00000000" w:rsidDel="00000000">
        <w:rPr>
          <w:i w:val="1"/>
          <w:rtl w:val="0"/>
        </w:rPr>
        <w:t xml:space="preserve">euro</w:t>
      </w:r>
      <w:r w:rsidR="00000000" w:rsidRPr="00000000" w:rsidDel="00000000">
        <w:rPr>
          <w:rtl w:val="0"/>
        </w:rPr>
        <w:t xml:space="preserve"> atbilstoši likuma "Par valsts budžetu 2025. gadam un budžeta ietvaru 2025., 2026. un 2027. gadam" budžeta apakšprogrammai 21.01.00 "Valsts atbalsts lauksaimniecības un lauku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16. decembrī stājās spēkā Komisijas 2024. gada 10. decembra Regula (ES) 2024/3118, ar ko groza Regulu (ES) Nr. 1408/2013 par Līguma par Eiropas Savienības darbību 107. un 108. panta piemērošanu </w:t>
      </w:r>
      <w:r w:rsidR="00000000" w:rsidRPr="00000000" w:rsidDel="00000000">
        <w:rPr>
          <w:i w:val="1"/>
          <w:rtl w:val="0"/>
        </w:rPr>
        <w:t xml:space="preserve">de</w:t>
      </w:r>
      <w:r w:rsidR="00000000" w:rsidRPr="00000000" w:rsidDel="00000000">
        <w:rPr>
          <w:rtl w:val="0"/>
        </w:rPr>
        <w:t xml:space="preserve"> </w:t>
      </w:r>
      <w:r w:rsidR="00000000" w:rsidRPr="00000000" w:rsidDel="00000000">
        <w:rPr>
          <w:i w:val="1"/>
          <w:rtl w:val="0"/>
        </w:rPr>
        <w:t xml:space="preserve">minimis</w:t>
      </w:r>
      <w:r w:rsidR="00000000" w:rsidRPr="00000000" w:rsidDel="00000000">
        <w:rPr>
          <w:rtl w:val="0"/>
        </w:rPr>
        <w:t xml:space="preserve"> atbalstam lauksaimniecības nozarē (Eiropas Savienības Oficiālais Vēstnesis, 2024. gada 13. decembris) (turpmāk – regula 2024/3118).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Eiropas Savienības atbalsta pasākumu mērķis ir nodrošināt lauksaimnieciskās ražošanas un lauksaimniecības produktu pārstrādes saimnieciskās darbības veicēju un zvejniecības un akvakultūras produktu ražotāju attīstību, kā arī pētījumu un selekcijas materiāla izstrādi, lai veicinātu konvenciālo, integrēto un bioloģisko lauksaimniecības kultūraugu audzēšanas tehnoloģiju ieviešanu, laboratoriskajām analīzēm nepieciešamās materiālās bāzes pilnveidošanu un lauksaimniecībā izmantojamos zinātnes pētījumus.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59 3. punkts noteic finansējuma periodu un atbalsta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2025. gadā, nepieciešams precizēt noteikumu Nr. 59 3. punktā noteikto finansējuma periodu un atbalsta apmēru, kā arī atbalsta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atbalstu arī 2025. gadā, izdarīti grozījumi noteikumu Nr. 59 3. punktā, nosakot finansējuma periodu un finansējuma apmēru 2025.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7.</w:t>
      </w:r>
      <w:r w:rsidR="00000000" w:rsidRPr="00000000" w:rsidDel="00000000">
        <w:rPr>
          <w:vertAlign w:val="superscript"/>
          <w:rtl w:val="0"/>
        </w:rPr>
        <w:t xml:space="preserve">1 </w:t>
      </w:r>
      <w:r w:rsidR="00000000" w:rsidRPr="00000000" w:rsidDel="00000000">
        <w:rPr>
          <w:rtl w:val="0"/>
        </w:rPr>
        <w:t xml:space="preserve">punktā precizēts, ka informācija par atbalstu glabājama 10 gadus no</w:t>
      </w:r>
      <w:r w:rsidR="00000000" w:rsidRPr="00000000" w:rsidDel="00000000">
        <w:rPr>
          <w:i w:val="1"/>
          <w:rtl w:val="0"/>
        </w:rPr>
        <w:t xml:space="preserve"> de minimis</w:t>
      </w:r>
      <w:r w:rsidR="00000000" w:rsidRPr="00000000" w:rsidDel="00000000">
        <w:rPr>
          <w:rtl w:val="0"/>
        </w:rPr>
        <w:t xml:space="preserve"> atbalsta piešķiršanas, nevis tā saņemšanas brīža.</w:t>
      </w:r>
      <w:r w:rsidR="00000000" w:rsidRPr="00000000" w:rsidDel="00000000">
        <w:rPr>
          <w:vertAlign w:val="superscript"/>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59 papildināti ar 8.</w:t>
      </w:r>
      <w:r w:rsidR="00000000" w:rsidRPr="00000000" w:rsidDel="00000000">
        <w:rPr>
          <w:vertAlign w:val="superscript"/>
          <w:rtl w:val="0"/>
        </w:rPr>
        <w:t xml:space="preserve">1</w:t>
      </w:r>
      <w:r w:rsidR="00000000" w:rsidRPr="00000000" w:rsidDel="00000000">
        <w:rPr>
          <w:rtl w:val="0"/>
        </w:rPr>
        <w:t xml:space="preserve"> punktu, lai nodrošinātu Latvijas Kopējās lauksaimniecības politikas stratēģiskā plāna 2023.–2027. gadam nosacījumu, ka investīciju atbalstu nevar piešķirt grūtībās nonākušiem uzņēmumiem, ievērojot Ministru kabineta 2023. gada 7. marta noteikumus Nr. 113 "Valsts un Eiropas Savienības atbalsta piešķiršanas, administrēšanas un uzraudzības vispārējā kārtība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regulai 2024/3118 izdarīti grozījumi noteikumu Nr. 59 11.6. apakšpunktā un 21. punktā. Komisijas 2013. gada 18. decembra Regulas (EK)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regula Nr. 1408/2013) 3. panta 3.a punkts un II pielikums, kas ir svītrots, ievērojot regulas 2024/3118 1. panta 3. un 10. punktu, ar šiem noteikumu grozījumiem aizstāts ar</w:t>
      </w:r>
      <w:r w:rsidR="00000000" w:rsidRPr="00000000" w:rsidDel="00000000">
        <w:rPr>
          <w:b w:val="1"/>
          <w:rtl w:val="0"/>
        </w:rPr>
        <w:t xml:space="preserve"> </w:t>
      </w:r>
      <w:r w:rsidR="00000000" w:rsidRPr="00000000" w:rsidDel="00000000">
        <w:rPr>
          <w:rtl w:val="0"/>
        </w:rPr>
        <w:t xml:space="preserve">regulas Nr. 1408/2013 3. panta 2. un 3. punktu un pielikumu. Mainīta arī</w:t>
      </w:r>
      <w:r w:rsidR="00000000" w:rsidRPr="00000000" w:rsidDel="00000000">
        <w:rPr>
          <w:i w:val="1"/>
          <w:rtl w:val="0"/>
        </w:rPr>
        <w:t xml:space="preserve"> de minimis </w:t>
      </w:r>
      <w:r w:rsidR="00000000" w:rsidRPr="00000000" w:rsidDel="00000000">
        <w:rPr>
          <w:rtl w:val="0"/>
        </w:rPr>
        <w:t xml:space="preserve">atbalsta uzskaites kārtība no 2024. gada 16. decembra: trīs gadu laikposms noteikts kā slīdošs periods, tas ir, turpmāk </w:t>
      </w:r>
      <w:r w:rsidR="00000000" w:rsidRPr="00000000" w:rsidDel="00000000">
        <w:rPr>
          <w:i w:val="1"/>
          <w:rtl w:val="0"/>
        </w:rPr>
        <w:t xml:space="preserve">de minimis</w:t>
      </w:r>
      <w:r w:rsidR="00000000" w:rsidRPr="00000000" w:rsidDel="00000000">
        <w:rPr>
          <w:rtl w:val="0"/>
        </w:rPr>
        <w:t xml:space="preserve"> atbalsta kopsumma, kas tiek piešķirta vienam vienotam uzņēmumam, nevienā trīs gadu periodā no tā piešķiršanas brīža nedrīkst pārsniegt noteikto robežlielumu (no datuma, kurā plānots piešķirt atbalstu, tiek skaitīts trīs kalendāro gadu laikā piešķirtais atbalsts. Piemēram, ja, atbalstu plānots piešķirt 20.01.2025., tad ņem vērā iepriekš piešķirto </w:t>
      </w:r>
      <w:r w:rsidR="00000000" w:rsidRPr="00000000" w:rsidDel="00000000">
        <w:rPr>
          <w:i w:val="1"/>
          <w:rtl w:val="0"/>
        </w:rPr>
        <w:t xml:space="preserve">de minimis</w:t>
      </w:r>
      <w:r w:rsidR="00000000" w:rsidRPr="00000000" w:rsidDel="00000000">
        <w:rPr>
          <w:rtl w:val="0"/>
        </w:rPr>
        <w:t xml:space="preserve"> atbalstu periodā no 20.01.2022. (ieskaitot) līdz 20.01.2025.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11.7. apakšpunkts precizēts, lai atbalsta sniedzējam un atbalsta saņēmējiem būtu skaidri un nepārprotami noteikts, ka saskaņā ar Komisijas 2014. gada 27. jūnija Regulu (EK)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piešķirtais </w:t>
      </w:r>
      <w:r w:rsidR="00000000" w:rsidRPr="00000000" w:rsidDel="00000000">
        <w:rPr>
          <w:i w:val="1"/>
          <w:rtl w:val="0"/>
        </w:rPr>
        <w:t xml:space="preserve">de minimis</w:t>
      </w:r>
      <w:r w:rsidR="00000000" w:rsidRPr="00000000" w:rsidDel="00000000">
        <w:rPr>
          <w:rtl w:val="0"/>
        </w:rPr>
        <w:t xml:space="preserve"> atbalsts zvejniecības un akvakultūras nozarē nedrīkst pārsniegt ne tikai vienam vienotam uzņēmumam paredzēto maksimālo atbalsta apmēru, bet arī dalībvalstī kopumā noteikto maksimālo atbalsta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regulas 2024/3118 1. panta 5. punkta "b" apakšpunktu, noteikumu Nr. 59 11.8. apakšpunktā precizēta atsauce uz regulas Nr. 1408/2013 5. pantu atbilstoši atbalsta kumulācijas prasībām, paredzot atsauci arī uz jauno regulas Nr. 1408/2013 5. panta 2.a punktu. Regulas Nr. 1408/2013 3. panta 3.a punkts aizstāts ar 3. panta 2. punktu,</w:t>
      </w:r>
      <w:r w:rsidR="00000000" w:rsidRPr="00000000" w:rsidDel="00000000">
        <w:rPr>
          <w:b w:val="1"/>
          <w:rtl w:val="0"/>
        </w:rPr>
        <w:t xml:space="preserve"> </w:t>
      </w:r>
      <w:r w:rsidR="00000000" w:rsidRPr="00000000" w:rsidDel="00000000">
        <w:rPr>
          <w:rtl w:val="0"/>
        </w:rPr>
        <w:t xml:space="preserve">ievērojot regulas 2024/3118 1. panta 3. punkta nosacījumus. Noteikumu Nr. 59 11.8. apakšpunkts tiek grozīts, jo ar Komisijas regulu 2024/3118 ir grozīta regula Nr. 1408/2013. Pārējie nosacījumi, kas attiecas uz citām noteikumu projektā minētajām regulām, netiek grozīti. Ietverts papildu nosacījums, ka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w:t>
      </w:r>
      <w:r w:rsidR="00000000" w:rsidRPr="00000000" w:rsidDel="00000000">
        <w:rPr>
          <w:rtl w:val="0"/>
        </w:rPr>
        <w:t xml:space="preserve"> atbalstu par vienām un tām pašām izmaksām, ja pēc atbalstu apvienošanas atbalsta vienībai vai izmaksu pozīcijai attiecīgā maksimālā atbalsta intensitāte nepārsniedz 100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arī noteikumu Nr. 59 11.11. apakšpunkts, lai nodrošinātu nosacījumu par </w:t>
      </w:r>
      <w:r w:rsidR="00000000" w:rsidRPr="00000000" w:rsidDel="00000000">
        <w:rPr>
          <w:i w:val="1"/>
          <w:rtl w:val="0"/>
        </w:rPr>
        <w:t xml:space="preserve">de minimis</w:t>
      </w:r>
      <w:r w:rsidR="00000000" w:rsidRPr="00000000" w:rsidDel="00000000">
        <w:rPr>
          <w:rtl w:val="0"/>
        </w:rPr>
        <w:t xml:space="preserve"> atbalsta nodalīšanu starp nozarēm ar vispārīgiem nosacījumiem. Tādējādi nosacījums par </w:t>
      </w:r>
      <w:r w:rsidR="00000000" w:rsidRPr="00000000" w:rsidDel="00000000">
        <w:rPr>
          <w:i w:val="1"/>
          <w:rtl w:val="0"/>
        </w:rPr>
        <w:t xml:space="preserve">de minimis</w:t>
      </w:r>
      <w:r w:rsidR="00000000" w:rsidRPr="00000000" w:rsidDel="00000000">
        <w:rPr>
          <w:rtl w:val="0"/>
        </w:rPr>
        <w:t xml:space="preserve"> atbalsta nodalīšanu starp nozarēm svītrots no noteikumu Nr. 59 23.3. apakšpunkta,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w:t>
      </w:r>
      <w:r w:rsidR="00000000" w:rsidRPr="00000000" w:rsidDel="00000000">
        <w:rPr>
          <w:rtl w:val="0"/>
        </w:rPr>
        <w:t xml:space="preserve"> un 34.</w:t>
      </w:r>
      <w:r w:rsidR="00000000" w:rsidRPr="00000000" w:rsidDel="00000000">
        <w:rPr>
          <w:vertAlign w:val="superscript"/>
          <w:rtl w:val="0"/>
        </w:rPr>
        <w:t xml:space="preserve">4</w:t>
      </w:r>
      <w:r w:rsidR="00000000" w:rsidRPr="00000000" w:rsidDel="00000000">
        <w:rPr>
          <w:rtl w:val="0"/>
        </w:rPr>
        <w:t xml:space="preserve"> punkta un šajos punktos noteiktās prasības iekļautas noteikumu Nr. 59 11.11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Nr.59 47. punkta noteikto prasību atbilstības kontroli valsts atbalsta nosacījumiem, noteikumi Nr. 59 papildināti ar jaunu 11.15. apakšpunktu, paredzot atbalsta saņēmēju 100 procentu pēcpārbaudi.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59 papildināti ar jaunu 11.16. apakšpunktu, nosakot, ka Lauku atbalsta dienests piešķir un uzskaita </w:t>
      </w:r>
      <w:r w:rsidR="00000000" w:rsidRPr="00000000" w:rsidDel="00000000">
        <w:rPr>
          <w:i w:val="1"/>
          <w:rtl w:val="0"/>
        </w:rPr>
        <w:t xml:space="preserve">de minimis</w:t>
      </w:r>
      <w:r w:rsidR="00000000" w:rsidRPr="00000000" w:rsidDel="00000000">
        <w:rPr>
          <w:rtl w:val="0"/>
        </w:rPr>
        <w:t xml:space="preserve"> atbalstu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59 papildināti ar jaunu 11.17. apakšpunktu, nosakot, ka Lauku atbalsta dienests pirms </w:t>
      </w:r>
      <w:r w:rsidR="00000000" w:rsidRPr="00000000" w:rsidDel="00000000">
        <w:rPr>
          <w:i w:val="1"/>
          <w:rtl w:val="0"/>
        </w:rPr>
        <w:t xml:space="preserve">de minimis</w:t>
      </w:r>
      <w:r w:rsidR="00000000" w:rsidRPr="00000000" w:rsidDel="00000000">
        <w:rPr>
          <w:rtl w:val="0"/>
        </w:rPr>
        <w:t xml:space="preserve"> atbalsta piešķiršanas izvērtē atbalsta pretendenta atbilstību atbalsta piešķiršanas brīdī, jo atbilstībai </w:t>
      </w:r>
      <w:r w:rsidR="00000000" w:rsidRPr="00000000" w:rsidDel="00000000">
        <w:rPr>
          <w:i w:val="1"/>
          <w:rtl w:val="0"/>
        </w:rPr>
        <w:t xml:space="preserve">de minimis</w:t>
      </w:r>
      <w:r w:rsidR="00000000" w:rsidRPr="00000000" w:rsidDel="00000000">
        <w:rPr>
          <w:rtl w:val="0"/>
        </w:rPr>
        <w:t xml:space="preserve"> nosacījumiem ir jābūt </w:t>
      </w:r>
      <w:r w:rsidR="00000000" w:rsidRPr="00000000" w:rsidDel="00000000">
        <w:rPr>
          <w:i w:val="1"/>
          <w:rtl w:val="0"/>
        </w:rPr>
        <w:t xml:space="preserve">de minimis</w:t>
      </w:r>
      <w:r w:rsidR="00000000" w:rsidRPr="00000000" w:rsidDel="00000000">
        <w:rPr>
          <w:rtl w:val="0"/>
        </w:rPr>
        <w:t xml:space="preserve"> atbalsta piešķiršanas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w:t>
      </w:r>
      <w:r w:rsidR="00000000" w:rsidRPr="00000000" w:rsidDel="00000000">
        <w:rPr>
          <w:b w:val="1"/>
          <w:rtl w:val="0"/>
        </w:rPr>
        <w:t xml:space="preserve"> </w:t>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2., 15.8., 25.</w:t>
      </w:r>
      <w:r w:rsidR="00000000" w:rsidRPr="00000000" w:rsidDel="00000000">
        <w:rPr>
          <w:vertAlign w:val="superscript"/>
          <w:rtl w:val="0"/>
        </w:rPr>
        <w:t xml:space="preserve">1</w:t>
      </w:r>
      <w:r w:rsidR="00000000" w:rsidRPr="00000000" w:rsidDel="00000000">
        <w:rPr>
          <w:rtl w:val="0"/>
        </w:rPr>
        <w:t xml:space="preserve">2., 25.4., 35.3. un 35.</w:t>
      </w:r>
      <w:r w:rsidR="00000000" w:rsidRPr="00000000" w:rsidDel="00000000">
        <w:rPr>
          <w:vertAlign w:val="superscript"/>
          <w:rtl w:val="0"/>
        </w:rPr>
        <w:t xml:space="preserve">1</w:t>
      </w:r>
      <w:r w:rsidR="00000000" w:rsidRPr="00000000" w:rsidDel="00000000">
        <w:rPr>
          <w:rtl w:val="0"/>
        </w:rPr>
        <w:t xml:space="preserve">2. apakšpunkts precizēts, lai nodrošinātu vienotu datumu, no kura tiek piemēroti atbalsta pasākumi par akciju sabiedrības "Attīstības finanšu institūcija Altum" piešķirtiem aizdevumiem visos atbalsta pasākumos, jo tas ir saistīts ar akciju sabiedrības "Attīstības finanšu institūcija Altum"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15.</w:t>
      </w:r>
      <w:r w:rsidR="00000000" w:rsidRPr="00000000" w:rsidDel="00000000">
        <w:rPr>
          <w:vertAlign w:val="superscript"/>
          <w:rtl w:val="0"/>
        </w:rPr>
        <w:t xml:space="preserve">1</w:t>
      </w:r>
      <w:r w:rsidR="00000000" w:rsidRPr="00000000" w:rsidDel="00000000">
        <w:rPr>
          <w:rtl w:val="0"/>
        </w:rPr>
        <w:t xml:space="preserve">1.4., 23.2., 25.</w:t>
      </w:r>
      <w:r w:rsidR="00000000" w:rsidRPr="00000000" w:rsidDel="00000000">
        <w:rPr>
          <w:vertAlign w:val="superscript"/>
          <w:rtl w:val="0"/>
        </w:rPr>
        <w:t xml:space="preserve">1</w:t>
      </w:r>
      <w:r w:rsidR="00000000" w:rsidRPr="00000000" w:rsidDel="00000000">
        <w:rPr>
          <w:rtl w:val="0"/>
        </w:rPr>
        <w:t xml:space="preserve">1.4. un 35.</w:t>
      </w:r>
      <w:r w:rsidR="00000000" w:rsidRPr="00000000" w:rsidDel="00000000">
        <w:rPr>
          <w:vertAlign w:val="superscript"/>
          <w:rtl w:val="0"/>
        </w:rPr>
        <w:t xml:space="preserve">1</w:t>
      </w:r>
      <w:r w:rsidR="00000000" w:rsidRPr="00000000" w:rsidDel="00000000">
        <w:rPr>
          <w:rtl w:val="0"/>
        </w:rPr>
        <w:t xml:space="preserve">1.4. apakšpunkts precizēti, lai nodrošinātu, ka atbalstu var saņemt tādi atbalsta pretendenti, kas izmanto iespēju ņemt aizdevumus aizdevumu platformās, ko nodrošina kolektīvās finansēšanas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34. punkts papildināts ar jaunu atbalstāmo nozari </w:t>
      </w:r>
      <w:r w:rsidR="00000000" w:rsidRPr="00000000" w:rsidDel="00000000">
        <w:rPr>
          <w:i w:val="1"/>
          <w:rtl w:val="0"/>
        </w:rPr>
        <w:t xml:space="preserve">NACE</w:t>
      </w:r>
      <w:r w:rsidR="00000000" w:rsidRPr="00000000" w:rsidDel="00000000">
        <w:rPr>
          <w:rtl w:val="0"/>
        </w:rPr>
        <w:t xml:space="preserve"> grupu 10.9 "Dzīvnieku barības ražošana", kā arī precīzi noteikts, par kāda veida ražotajiem bezalkoholiskajiem dzērieniem paredzēts atbalsts, t. i., klasei 11.07, izņemot minerālūdeni un citu pudelēs iepildītu ūdeni. Noteikumu Nr. 59 34., 34.</w:t>
      </w:r>
      <w:r w:rsidR="00000000" w:rsidRPr="00000000" w:rsidDel="00000000">
        <w:rPr>
          <w:vertAlign w:val="superscript"/>
          <w:rtl w:val="0"/>
        </w:rPr>
        <w:t xml:space="preserve">1</w:t>
      </w:r>
      <w:r w:rsidR="00000000" w:rsidRPr="00000000" w:rsidDel="00000000">
        <w:rPr>
          <w:rtl w:val="0"/>
        </w:rPr>
        <w:t xml:space="preserve">, 34.</w:t>
      </w:r>
      <w:r w:rsidR="00000000" w:rsidRPr="00000000" w:rsidDel="00000000">
        <w:rPr>
          <w:vertAlign w:val="superscript"/>
          <w:rtl w:val="0"/>
        </w:rPr>
        <w:t xml:space="preserve">2</w:t>
      </w:r>
      <w:r w:rsidR="00000000" w:rsidRPr="00000000" w:rsidDel="00000000">
        <w:rPr>
          <w:rtl w:val="0"/>
        </w:rPr>
        <w:t xml:space="preserve">, 34.</w:t>
      </w:r>
      <w:r w:rsidR="00000000" w:rsidRPr="00000000" w:rsidDel="00000000">
        <w:rPr>
          <w:vertAlign w:val="superscript"/>
          <w:rtl w:val="0"/>
        </w:rPr>
        <w:t xml:space="preserve">3 </w:t>
      </w:r>
      <w:r w:rsidR="00000000" w:rsidRPr="00000000" w:rsidDel="00000000">
        <w:rPr>
          <w:rtl w:val="0"/>
        </w:rPr>
        <w:t xml:space="preserve">un 34.</w:t>
      </w:r>
      <w:r w:rsidR="00000000" w:rsidRPr="00000000" w:rsidDel="00000000">
        <w:rPr>
          <w:vertAlign w:val="superscript"/>
          <w:rtl w:val="0"/>
        </w:rPr>
        <w:t xml:space="preserve">4</w:t>
      </w:r>
      <w:r w:rsidR="00000000" w:rsidRPr="00000000" w:rsidDel="00000000">
        <w:rPr>
          <w:rtl w:val="0"/>
        </w:rPr>
        <w:t xml:space="preserve"> punktā redakcionāli precizētas klases un grupas, kā arī </w:t>
      </w:r>
      <w:r w:rsidR="00000000" w:rsidRPr="00000000" w:rsidDel="00000000">
        <w:rPr>
          <w:i w:val="1"/>
          <w:rtl w:val="0"/>
        </w:rPr>
        <w:t xml:space="preserve">NACE</w:t>
      </w:r>
      <w:r w:rsidR="00000000" w:rsidRPr="00000000" w:rsidDel="00000000">
        <w:rPr>
          <w:rtl w:val="0"/>
        </w:rPr>
        <w:t xml:space="preserve"> 2. redakcija aizstāta ar </w:t>
      </w:r>
      <w:r w:rsidR="00000000" w:rsidRPr="00000000" w:rsidDel="00000000">
        <w:rPr>
          <w:i w:val="1"/>
          <w:rtl w:val="0"/>
        </w:rPr>
        <w:t xml:space="preserve">NACE </w:t>
      </w:r>
      <w:r w:rsidR="00000000" w:rsidRPr="00000000" w:rsidDel="00000000">
        <w:rPr>
          <w:rtl w:val="0"/>
        </w:rPr>
        <w:t xml:space="preserve">2.1. redakciju atbilstoši Komisijas 2022. gada 10. oktobra Deleģētajai regulai (ES) 2023/137, ar kuru groza Eiropas Parlamenta un Padomes Regulu (EK) Nr. 1893/2006, ar ko izveido </w:t>
      </w:r>
      <w:r w:rsidR="00000000" w:rsidRPr="00000000" w:rsidDel="00000000">
        <w:rPr>
          <w:i w:val="1"/>
          <w:rtl w:val="0"/>
        </w:rPr>
        <w:t xml:space="preserve">NACE </w:t>
      </w:r>
      <w:r w:rsidR="00000000" w:rsidRPr="00000000" w:rsidDel="00000000">
        <w:rPr>
          <w:rtl w:val="0"/>
        </w:rPr>
        <w:t xml:space="preserve">2. red. saimniecisko darbību statistisko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pieprasījumu, noteikumu Nr. 59 43.3. apakšpunkts papildināts, paredzot jaunu atbalsta pasākumu par laboratorijas iekārtu nomas 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44.1. un 44.2. apakšpunktā precizētas atsauces uz šo noteikumu 7. pielikumā minētajiem iepriekšējos gados uzsāktajiem un jaunajiem lauksaimniecībā izmantojamiem zinātnes pētījumiem un 7. pielikums izteikts jaunā redakcijā, jo precizēti lauksaimniecībā izmantojamie zinātnes pētījumi un to darba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2025. gadā tiks turpināti iepriekšējos gados uzsāktie 32 lauksaimniecības un mežsaimniecības zinātnes projekti, kam precizēti daba uzdevumi, un no jauna uzsākti 12 lauksaimniecības un mežsaimniecības zinātnes projekti. To kopējais finansējums ir 2 471 814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52.2. apakšpunkts precizēts, pārceļot tajā noteikto prasību rezultātus pētījumiem, kas laikposmā pēc 2023. gada īstenoti vismaz divus gadus, līdz trešā gada 1. jūnijam publiskot atbilstošās nozares zinātniskā konferencē un zinātniski praktiskā žurnālā, kā arī par pētījumiem, kas laikposmā pēc 2023. gada īstenoti vismaz trīs gadus, līdz ceturtā gada 1. jūnijam iesniegt publicēšanai vismaz vienu oriģinālu zinātnisku rakstu tādā žurnālā vai rakstu krājumā, kuru citēšanas indekss sasniedz vismaz 50 procentu no </w:t>
      </w:r>
      <w:r w:rsidR="00000000" w:rsidRPr="00000000" w:rsidDel="00000000">
        <w:rPr>
          <w:i w:val="1"/>
          <w:rtl w:val="0"/>
        </w:rPr>
        <w:t xml:space="preserve">Web of Science Core Collection</w:t>
      </w:r>
      <w:r w:rsidR="00000000" w:rsidRPr="00000000" w:rsidDel="00000000">
        <w:rPr>
          <w:rtl w:val="0"/>
        </w:rPr>
        <w:t xml:space="preserve"> vai </w:t>
      </w:r>
      <w:r w:rsidR="00000000" w:rsidRPr="00000000" w:rsidDel="00000000">
        <w:rPr>
          <w:i w:val="1"/>
          <w:rtl w:val="0"/>
        </w:rPr>
        <w:t xml:space="preserve">SCOPUS </w:t>
      </w:r>
      <w:r w:rsidR="00000000" w:rsidRPr="00000000" w:rsidDel="00000000">
        <w:rPr>
          <w:rtl w:val="0"/>
        </w:rPr>
        <w:t xml:space="preserve">datubāzēs izmantotās klasifikācijas nozarē vidējā citēšanas indeksa, uz noteikumujaunizveidoto  51.</w:t>
      </w:r>
      <w:r w:rsidR="00000000" w:rsidRPr="00000000" w:rsidDel="00000000">
        <w:rPr>
          <w:vertAlign w:val="superscript"/>
          <w:rtl w:val="0"/>
        </w:rPr>
        <w:t xml:space="preserve">1</w:t>
      </w:r>
      <w:r w:rsidR="00000000" w:rsidRPr="00000000" w:rsidDel="00000000">
        <w:rPr>
          <w:rtl w:val="0"/>
        </w:rPr>
        <w:t xml:space="preserve"> punktu, kas papildināts arī ar jaunu prasību pēc Zemkopības ministrijas pieprasījuma publicēt pabeigta lauksaimniecības vai mežsaimniecības zinātnes pētījuma rezultātu prezentācijas un to materiālus Latvijas Lauku konsultāciju un izglītības centra Lauksaimniecības zināšanu un inovāciju sistēmā līdz nākamā gada līdz 1. jūnijam, lai nodrošinātu publiskā finansējuma izlietojuma pārskatāmību sabiedrībai un nevalstiskajām organizācijām pārskatāmā un viegli uzveramā veidā. Savukārt jaunizveidotajā 51.</w:t>
      </w:r>
      <w:r w:rsidR="00000000" w:rsidRPr="00000000" w:rsidDel="00000000">
        <w:rPr>
          <w:vertAlign w:val="superscript"/>
          <w:rtl w:val="0"/>
        </w:rPr>
        <w:t xml:space="preserve">2</w:t>
      </w:r>
      <w:r w:rsidR="00000000" w:rsidRPr="00000000" w:rsidDel="00000000">
        <w:rPr>
          <w:rtl w:val="0"/>
        </w:rPr>
        <w:t xml:space="preserve"> punktā noteikts, ka par šo prasību izpildi katru gadu līdz 1. jūlijam ir jāinformē Zemkopības ministrijas Zinātnes padomes sekretariāts.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49. un 52.</w:t>
      </w:r>
      <w:r w:rsidR="00000000" w:rsidRPr="00000000" w:rsidDel="00000000">
        <w:rPr>
          <w:vertAlign w:val="superscript"/>
          <w:rtl w:val="0"/>
        </w:rPr>
        <w:t xml:space="preserve">9</w:t>
      </w:r>
      <w:r w:rsidR="00000000" w:rsidRPr="00000000" w:rsidDel="00000000">
        <w:rPr>
          <w:rtl w:val="0"/>
        </w:rPr>
        <w:t xml:space="preserve"> punktā grozīts pieteikšanās termiņš atbalstam, bet 52.1.1. apakšpunktā – termiņš, līdz kuram atbalsta saņēmējam jāiesniedz gala pārskats Zemkopības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52.</w:t>
      </w:r>
      <w:r w:rsidR="00000000" w:rsidRPr="00000000" w:rsidDel="00000000">
        <w:rPr>
          <w:vertAlign w:val="superscript"/>
          <w:rtl w:val="0"/>
        </w:rPr>
        <w:t xml:space="preserve">10 </w:t>
      </w:r>
      <w:r w:rsidR="00000000" w:rsidRPr="00000000" w:rsidDel="00000000">
        <w:rPr>
          <w:rtl w:val="0"/>
        </w:rPr>
        <w:t xml:space="preserve">punktā precizēts priekšapmaksas apmērs no 80 uz 90 procentiem, atbilstoši precizēts gala norēķins no 20 uz 10 procentiem, kā arī grozīts termiņš, līdz kuram Lauku atbalsta dienestā jāiesniedz noslēguma pārskats, un atbilstoši tam precizēti arī atbalsta priekšapmaksas nosacījumi un starppārskata iesniegšanas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59 redakcionāli precizēts noslēguma jautājumu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59 12. pielikums par izcenojumiem selekcijas materiāla izstrādei, lai veicinātu konvencionālo, integrēto un bioloģisko lauksaimniecības kultūraugu audzēšanas tehnoloģiju ieviešanu, grozīts, ievērojot izcenojumus 2025.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V nodaļu nodrošināta zinātniskajām institūcijām materiālās bāzes pilnveidošanai pētījumu un laboratorisko analīžu veikšanai paredzētā atbalsta demarkācija ar atbalstu darbības programmas "Izaugsme un nodarbinātība" 1. prioritārā virziena specifiskā atbalsta mērķa (turpmāk – SAM) 1.1.1. "Palielināt Latvijas zinātnisko institūciju pētniecisko un inovatīvo kapacitāti un spēju piesaistīt ārējo finansējumu, ieguldot cilvēkresursos un infrastruktūrā" 1.1.1.1. pasākumā "Praktiskas ievirzes pētījumi" un 1.1.1.2. pasākumā "Pēcdoktorantūras pētniecības atbalsts", kā arī SAM 1.2.1. "Palielināt privātā sektora investīcijas P&amp;A" 1.2.1.1. pasākumā "Atbalsts jaunu produktu tehnoloģiju izstrādei kompetences centru ietvaros". Paredzētie atbalsta pasākumi nepārklājas.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primārās lauksaimniecības produkcijas ražotāji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nozarē iesaistīto saimnieciskās darbības veicēju izaugsmi un palielinās nozares konkurētspēju.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veicējiem, kas nodarbojas ar lauksaimniecisko ražošanu, zvejniecību un zvejas produktu apstrādi, lauksaimniecības produktu pārstrādi, un atbilstīgām kooperatīvajām sabiedrībām, kas darbojas lauksaimniecības un mežsaimniecības nozarē, atbalsts veicinās izaugsmi un palielinās konkurētspēju, tā uzlabojot nozares konkurētspēju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Apstrādes rūpniecība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attīstību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saimnieciskās darbības veicēju izaugsmi un palielinās nozares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fondu finansēto projektu īstenošanu, kā arī nodrošinātu lauksaimniecībā un lauksaimniecības produktu pārstrādē iesaistītajiem saimnieciskās darbības veicējiem piekļuvi ilgtermiņa investīcijām, paredzēts atbalsts kredītprocentu daļējai dzēšanai. Tādējādi tiks mazināts finansiālais slogs saimnieciskās darbības veicējiem, kas maksā kredītprocentus par aizdevumu.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mazināts finansiālais slogs saimnieciskās darbības veicējiem, kas maksā kredītprocentus par aizdevumu.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veicēji ievērojamus līdzekļus tērē aizdevumu atmaksai, bet, saņemot atbalstu, tos varētu izmantot efektīvāk, novirzot investīcijām efektivitātes palielināšanai un jaunu darbavietu radīšanai.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veicinās lauksaimniecības saimnieciskās darbības veicēju izaugsmi un palielinās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Netieši var ietekmēt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Atbalstam kredītprocentu daļējai dzēšanai, ar pētījumiem un laboratoriskajām analīzēm saistītās materiālās bāzes pilnveidošanai un selekcijas materiāla izstrādei, lai veicinātu konvenciālo, integrēto un bioloģisko lauksaimniecības kultūraugu audzēšanas tehnoloģiju ieviešanai, kopējais finansējums 2025. gadā paredzēts 34 000 000</w:t>
            </w:r>
            <w:r w:rsidR="00000000" w:rsidRPr="00000000" w:rsidDel="00000000">
              <w:rPr>
                <w:sz w:val="24"/>
                <w:i w:val="1"/>
                <w:rtl w:val="0"/>
              </w:rPr>
              <w:t xml:space="preserve"> euro</w:t>
            </w:r>
            <w:r w:rsidR="00000000" w:rsidRPr="00000000" w:rsidDel="00000000">
              <w:rPr>
                <w:sz w:val="24"/>
                <w:rtl w:val="0"/>
              </w:rPr>
              <w:t xml:space="preserve"> apmērā. Zemkopības ministrijas budžeta apakšprogrammā 21.01.00 "Valsts atbalsts lauksaimniecībai un lauku attīstībai" 2025. gadā valsts atbalstam subsīdiju veidā paredzētais finansējums ir 46 275 327 </w:t>
            </w:r>
            <w:r w:rsidR="00000000" w:rsidRPr="00000000" w:rsidDel="00000000">
              <w:rPr>
                <w:sz w:val="24"/>
                <w:i w:val="1"/>
                <w:rtl w:val="0"/>
              </w:rPr>
              <w:t xml:space="preserve">euro</w:t>
            </w:r>
            <w:r w:rsidR="00000000" w:rsidRPr="00000000" w:rsidDel="00000000">
              <w:rPr>
                <w:sz w:val="24"/>
                <w:rtl w:val="0"/>
              </w:rPr>
              <w:t xml:space="preserve">. No tiem noteikumu projekta īstenošanai 23 860 327 </w:t>
            </w:r>
            <w:r w:rsidR="00000000" w:rsidRPr="00000000" w:rsidDel="00000000">
              <w:rPr>
                <w:sz w:val="24"/>
                <w:i w:val="1"/>
                <w:rtl w:val="0"/>
              </w:rPr>
              <w:t xml:space="preserve">euro</w:t>
            </w:r>
            <w:r w:rsidR="00000000" w:rsidRPr="00000000" w:rsidDel="00000000">
              <w:rPr>
                <w:sz w:val="24"/>
                <w:rtl w:val="0"/>
              </w:rPr>
              <w:t xml:space="preserve"> ir paredzēti lauksaimniecībā izmantojamiem zinātnes pētījumiem un lauksaimniecības zinātnisko institūciju materiāli tehniskās bāzes pilnveidošanai, selekcijas materiāla izstrādei, lai veicinātu konvenciālo, integrēto un bioloģisko lauksaimniecības kultūraugu audzēšanas tehnoloģiju, un kredītprocentu daļējai dzēšanai investīciju aizdevumiem, lauksaimniecībā izmantojamās zemes iegādes aizdevumiem, lauksaimniecības dzīvnieku iegādes aizdevumiem un īstermiņa aizdevumiem.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finansējums kredītprocentu daļējai dzēšanai par investīciju aizdevumiem paredzēts no Zemkopības ministrijas budžeta apakšprogrammas 65.10.00 Eiropas Lauksaimniecības fonda lauku attīstībai (turpmāk – ELFLA). Kopējās lauksaimniecības politikas stratēģiskā plāna (turpmāk – KLP SP) intervencei LA4.1.6 "Atbalsts subsīdijas veidā procentu likmes daļējai dzēšanai" piešķirts 100 % ES finansējums (pārdalot no KLP I pīlāra Eiropas Lauksaimniecības garantiju fonda uz II pīlāru ELFLA KLP SP) 2 250 000 </w:t>
            </w:r>
            <w:r w:rsidR="00000000" w:rsidRPr="00000000" w:rsidDel="00000000">
              <w:rPr>
                <w:sz w:val="24"/>
                <w:i w:val="1"/>
                <w:rtl w:val="0"/>
              </w:rPr>
              <w:t xml:space="preserve">euro</w:t>
            </w:r>
            <w:r w:rsidR="00000000" w:rsidRPr="00000000" w:rsidDel="00000000">
              <w:rPr>
                <w:sz w:val="24"/>
                <w:rtl w:val="0"/>
              </w:rPr>
              <w:t xml:space="preserve">, 3 375 000 </w:t>
            </w:r>
            <w:r w:rsidR="00000000" w:rsidRPr="00000000" w:rsidDel="00000000">
              <w:rPr>
                <w:sz w:val="24"/>
                <w:i w:val="1"/>
                <w:rtl w:val="0"/>
              </w:rPr>
              <w:t xml:space="preserve">euro </w:t>
            </w:r>
            <w:r w:rsidR="00000000" w:rsidRPr="00000000" w:rsidDel="00000000">
              <w:rPr>
                <w:sz w:val="24"/>
                <w:rtl w:val="0"/>
              </w:rPr>
              <w:t xml:space="preserve">piešķirti atbilstoši Ministru kabineta 2023. gada 13. janvāra sēdes protokola Nr. 2 1.§ 2. punktam (prioritārajā pasākumā "Atbalsts lauku attīstības politikai, īstenojot Kopējās lauksaimniecības politikas Stratēģisko plānu 2023.–2027. gadam"), 4 139 673</w:t>
            </w:r>
            <w:r w:rsidR="00000000" w:rsidRPr="00000000" w:rsidDel="00000000">
              <w:rPr>
                <w:sz w:val="24"/>
                <w:i w:val="1"/>
                <w:rtl w:val="0"/>
              </w:rPr>
              <w:t xml:space="preserve"> euro</w:t>
            </w:r>
            <w:r w:rsidR="00000000" w:rsidRPr="00000000" w:rsidDel="00000000">
              <w:rPr>
                <w:sz w:val="24"/>
                <w:rtl w:val="0"/>
              </w:rPr>
              <w:t xml:space="preserve"> piešķirti atbilstoši Ministru kabineta  2024. gada 19. septembra ārkārtas sēdes protokola Nr. 38 2.§ 16.2. apakšpunktam (prioritārajā pasākumā "Atbalsts lauksaimniecības ekonomiskās dzīvotspējas stiprināšanai un krīzes radīto seko novēršanai") un intervencei LA4.2 "Atbalsts ieguldījumiem pārstrādē" 100 % ES finansējums 375 000 </w:t>
            </w:r>
            <w:r w:rsidR="00000000" w:rsidRPr="00000000" w:rsidDel="00000000">
              <w:rPr>
                <w:sz w:val="24"/>
                <w:i w:val="1"/>
                <w:rtl w:val="0"/>
              </w:rPr>
              <w:t xml:space="preserve">euro </w:t>
            </w:r>
            <w:r w:rsidR="00000000" w:rsidRPr="00000000" w:rsidDel="00000000">
              <w:rPr>
                <w:sz w:val="24"/>
                <w:rtl w:val="0"/>
              </w:rPr>
              <w:t xml:space="preserve">(pārdalot no KLP I pīlāra Eiropas Lauksaimniecības garantiju fonda uz II pīlāru ELFLA KLP SP), kopā kredītprocentu daļējai dzēšanai paredzēti 10 139 673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kopējais finansējums 2025. gadam paredzēts 34 000 000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Zemkopības ministrijas budžeta apakšprogrammā 21.01.00 "Valsts atbalsts lauksaimniecībai un lauku attīstībai" 2025. gadā valsts atbalstam subsīdiju veidā paredzētais finansējums – 46 275 327 </w:t>
            </w:r>
            <w:r w:rsidR="00000000" w:rsidRPr="00000000" w:rsidDel="00000000">
              <w:rPr>
                <w:sz w:val="24"/>
                <w:i w:val="1"/>
                <w:rtl w:val="0"/>
              </w:rPr>
              <w:t xml:space="preserve">euro</w:t>
            </w:r>
            <w:r w:rsidR="00000000" w:rsidRPr="00000000" w:rsidDel="00000000">
              <w:rPr>
                <w:sz w:val="24"/>
                <w:rtl w:val="0"/>
              </w:rPr>
              <w:t xml:space="preserve">, no kuriem noteikumu projekta īstenošanai atvēlēti 23 860 327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Zemkopības ministrijas budžeta apakšprogrammas 65.10.00 ELFLA finansējums KLP SP intervencei LA4.1.6 "Atbalsts subsīdijas veidā procentu likmes daļējai dzēšanai" un intervencei LA4.2 "Atbalsts ieguldījumiem pārstrādē" – kopumā 10 139 673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100 % ES finansējums (pārdalot no KLP I pīlāra Eiropas Lauksaimniecības garantiju fonda uz II pīlāru ELFLA KLP SP) 2 250 000 </w:t>
            </w:r>
            <w:r w:rsidR="00000000" w:rsidRPr="00000000" w:rsidDel="00000000">
              <w:rPr>
                <w:sz w:val="24"/>
                <w:i w:val="1"/>
                <w:rtl w:val="0"/>
              </w:rPr>
              <w:t xml:space="preserve">euro </w:t>
            </w:r>
            <w:r w:rsidR="00000000" w:rsidRPr="00000000" w:rsidDel="00000000">
              <w:rPr>
                <w:sz w:val="24"/>
                <w:rtl w:val="0"/>
              </w:rPr>
              <w:t xml:space="preserve">un 100 % valsts finansējums 7 514 673 </w:t>
            </w:r>
            <w:r w:rsidR="00000000" w:rsidRPr="00000000" w:rsidDel="00000000">
              <w:rPr>
                <w:sz w:val="24"/>
                <w:i w:val="1"/>
                <w:rtl w:val="0"/>
              </w:rPr>
              <w:t xml:space="preserve">euro</w:t>
            </w:r>
            <w:r w:rsidR="00000000" w:rsidRPr="00000000" w:rsidDel="00000000">
              <w:rPr>
                <w:sz w:val="24"/>
                <w:rtl w:val="0"/>
              </w:rPr>
              <w:t xml:space="preserve"> kā valsts papildu finansējums KLP SP intervencei LA4.1.6 "Atbalsts subsīdijas veidā procentu likmes daļējai dzēšanai", kopā 9 764 673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100 % ES finansējums intervencei LA4.2 "Atbalsts ieguldījumiem pārstrādē" – 375 000 </w:t>
            </w:r>
            <w:r w:rsidR="00000000" w:rsidRPr="00000000" w:rsidDel="00000000">
              <w:rPr>
                <w:sz w:val="24"/>
                <w:i w:val="1"/>
                <w:rtl w:val="0"/>
              </w:rPr>
              <w:t xml:space="preserve">euro</w:t>
            </w:r>
            <w:r w:rsidR="00000000" w:rsidRPr="00000000" w:rsidDel="00000000">
              <w:rPr>
                <w:sz w:val="24"/>
                <w:rtl w:val="0"/>
              </w:rPr>
              <w:t xml:space="preserve">, pārdalalot no KLP I pīlāra Eiropas Lauksaimniecības garantiju fonda uz II pīlāru ELFLA KLP SP.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finansējums noteikumu projekta īstenošanai 2025. gadam ir 34 000 000 </w:t>
            </w:r>
            <w:r w:rsidR="00000000" w:rsidRPr="00000000" w:rsidDel="00000000">
              <w:rPr>
                <w:sz w:val="24"/>
                <w:i w:val="1"/>
                <w:rtl w:val="0"/>
              </w:rPr>
              <w:t xml:space="preserve">euro</w:t>
            </w:r>
            <w:r w:rsidR="00000000" w:rsidRPr="00000000" w:rsidDel="00000000">
              <w:rPr>
                <w:sz w:val="24"/>
                <w:rtl w:val="0"/>
              </w:rPr>
              <w:t xml:space="preserve">,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18 019 940 </w:t>
            </w:r>
            <w:r w:rsidR="00000000" w:rsidRPr="00000000" w:rsidDel="00000000">
              <w:rPr>
                <w:sz w:val="24"/>
                <w:i w:val="1"/>
                <w:rtl w:val="0"/>
              </w:rPr>
              <w:t xml:space="preserve">euro</w:t>
            </w:r>
            <w:r w:rsidR="00000000" w:rsidRPr="00000000" w:rsidDel="00000000">
              <w:rPr>
                <w:sz w:val="24"/>
                <w:rtl w:val="0"/>
              </w:rPr>
              <w:t xml:space="preserve"> – daļējai kredītprocentu dzēšanai primāro lauksaimniecības produktu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9 464 673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LA4.1.6 "Atbalsts subsīdijas veidā procentu likmes daļējai dzēšanai";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8 555 267 </w:t>
            </w:r>
            <w:r w:rsidR="00000000" w:rsidRPr="00000000" w:rsidDel="00000000">
              <w:rPr>
                <w:sz w:val="24"/>
                <w:i w:val="1"/>
                <w:rtl w:val="0"/>
              </w:rPr>
              <w:t xml:space="preserve">euro</w:t>
            </w:r>
            <w:r w:rsidR="00000000" w:rsidRPr="00000000" w:rsidDel="00000000">
              <w:rPr>
                <w:sz w:val="24"/>
                <w:rtl w:val="0"/>
              </w:rPr>
              <w:t xml:space="preserve"> no budžeta apakšprogrammā 21.01.00 "Valsts atbalsts lauksaimniecībai un lauku attīstībai" 2025.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800 000 </w:t>
            </w:r>
            <w:r w:rsidR="00000000" w:rsidRPr="00000000" w:rsidDel="00000000">
              <w:rPr>
                <w:sz w:val="24"/>
                <w:i w:val="1"/>
                <w:rtl w:val="0"/>
              </w:rPr>
              <w:t xml:space="preserve"> euro</w:t>
            </w:r>
            <w:r w:rsidR="00000000" w:rsidRPr="00000000" w:rsidDel="00000000">
              <w:rPr>
                <w:sz w:val="24"/>
                <w:rtl w:val="0"/>
              </w:rPr>
              <w:t xml:space="preserve"> – daļējai kredītprocentu dzēšanai kooperatīvajām sabiedrībām, kurām piešķirts atbilstības statuss saskaņā ar normatīvajiem aktiem par kooperatīvo sabiedrību atbilstību lauksaimniecības un mežsaimniecības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300 000 </w:t>
            </w:r>
            <w:r w:rsidR="00000000" w:rsidRPr="00000000" w:rsidDel="00000000">
              <w:rPr>
                <w:sz w:val="24"/>
                <w:i w:val="1"/>
                <w:rtl w:val="0"/>
              </w:rPr>
              <w:t xml:space="preserve">euro </w:t>
            </w:r>
            <w:r w:rsidR="00000000" w:rsidRPr="00000000" w:rsidDel="00000000">
              <w:rPr>
                <w:sz w:val="24"/>
                <w:rtl w:val="0"/>
              </w:rPr>
              <w:t xml:space="preserve">no budžeta apakšprogrammas 65.10.00 ELFLA finansējums KLP SP intervencei LA4.1.6 "Atbalsts subsīdijas veidā procentu likmes daļējai dzēšanai"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500 000 </w:t>
            </w:r>
            <w:r w:rsidR="00000000" w:rsidRPr="00000000" w:rsidDel="00000000">
              <w:rPr>
                <w:sz w:val="24"/>
                <w:i w:val="1"/>
                <w:rtl w:val="0"/>
              </w:rPr>
              <w:t xml:space="preserve">euro</w:t>
            </w:r>
            <w:r w:rsidR="00000000" w:rsidRPr="00000000" w:rsidDel="00000000">
              <w:rPr>
                <w:sz w:val="24"/>
                <w:rtl w:val="0"/>
              </w:rPr>
              <w:t xml:space="preserve"> no budžeta apakšprogrammā 21.01.00 "Valsts atbalsts lauksaimniecībai un lauku attīstībai" 2025.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975 000 </w:t>
            </w:r>
            <w:r w:rsidR="00000000" w:rsidRPr="00000000" w:rsidDel="00000000">
              <w:rPr>
                <w:sz w:val="24"/>
                <w:i w:val="1"/>
                <w:rtl w:val="0"/>
              </w:rPr>
              <w:t xml:space="preserve">euro</w:t>
            </w:r>
            <w:r w:rsidR="00000000" w:rsidRPr="00000000" w:rsidDel="00000000">
              <w:rPr>
                <w:sz w:val="24"/>
                <w:rtl w:val="0"/>
              </w:rPr>
              <w:t xml:space="preserve"> – daļējai kredītprocentu dzēšanai pretendentiem, kas nodarbojas ar lauksaimniecības produktu pārstrādi, kā arī ar zvejniecību, akvakultūru vai to produktu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375 000 </w:t>
            </w:r>
            <w:r w:rsidR="00000000" w:rsidRPr="00000000" w:rsidDel="00000000">
              <w:rPr>
                <w:sz w:val="24"/>
                <w:i w:val="1"/>
                <w:rtl w:val="0"/>
              </w:rPr>
              <w:t xml:space="preserve">euro</w:t>
            </w:r>
            <w:r w:rsidR="00000000" w:rsidRPr="00000000" w:rsidDel="00000000">
              <w:rPr>
                <w:sz w:val="24"/>
                <w:rtl w:val="0"/>
              </w:rPr>
              <w:t xml:space="preserve"> no budžeta apakšprogrammas 65.10.00 ELFLA finansējums KLP SP intervencei LA4.2 "Atbalsts ieguldījumiem pārstrādē";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600 000 </w:t>
            </w:r>
            <w:r w:rsidR="00000000" w:rsidRPr="00000000" w:rsidDel="00000000">
              <w:rPr>
                <w:sz w:val="24"/>
                <w:i w:val="1"/>
                <w:rtl w:val="0"/>
              </w:rPr>
              <w:t xml:space="preserve">euro </w:t>
            </w:r>
            <w:r w:rsidR="00000000" w:rsidRPr="00000000" w:rsidDel="00000000">
              <w:rPr>
                <w:sz w:val="24"/>
                <w:rtl w:val="0"/>
              </w:rPr>
              <w:t xml:space="preserve">no budžeta apakšprogrammā 21.01.00 "Valsts atbalsts lauksaimniecībai un lauku attīstībai" 2025.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9 000 000 </w:t>
            </w:r>
            <w:r w:rsidR="00000000" w:rsidRPr="00000000" w:rsidDel="00000000">
              <w:rPr>
                <w:sz w:val="24"/>
                <w:i w:val="1"/>
                <w:rtl w:val="0"/>
              </w:rPr>
              <w:t xml:space="preserve">euro</w:t>
            </w:r>
            <w:r w:rsidR="00000000" w:rsidRPr="00000000" w:rsidDel="00000000">
              <w:rPr>
                <w:sz w:val="24"/>
                <w:rtl w:val="0"/>
              </w:rPr>
              <w:t xml:space="preserve"> – ar pētījumu un laboratorisko analīžu veikšanu saistītās materiālās bāzes pilnveidošanai no budžeta apakšprogrammā 21.01.00 "Valsts atbalsts lauksaimniecībai un lauku attīstībai" 2025. gadā paredzētajiem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4 000 000 </w:t>
            </w:r>
            <w:r w:rsidR="00000000" w:rsidRPr="00000000" w:rsidDel="00000000">
              <w:rPr>
                <w:sz w:val="24"/>
                <w:i w:val="1"/>
                <w:rtl w:val="0"/>
              </w:rPr>
              <w:t xml:space="preserve">euro</w:t>
            </w:r>
            <w:r w:rsidR="00000000" w:rsidRPr="00000000" w:rsidDel="00000000">
              <w:rPr>
                <w:sz w:val="24"/>
                <w:rtl w:val="0"/>
              </w:rPr>
              <w:t xml:space="preserve"> – selekcijas materiāla izstrādei, lai veicinātu konvenciālo, integrēto un bioloģisko lauksaimniecības kultūraugu audzēšanas tehnoloģiju ieviešanu no budžeta apakšprogrammā 21.01.00 "Valsts atbalsts lauksaimniecībai un lauku attīstībai" 2025. gadā paredzētajiem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1 205 060 </w:t>
            </w:r>
            <w:r w:rsidR="00000000" w:rsidRPr="00000000" w:rsidDel="00000000">
              <w:rPr>
                <w:sz w:val="24"/>
                <w:i w:val="1"/>
                <w:rtl w:val="0"/>
              </w:rPr>
              <w:t xml:space="preserve">euro</w:t>
            </w:r>
            <w:r w:rsidR="00000000" w:rsidRPr="00000000" w:rsidDel="00000000">
              <w:rPr>
                <w:sz w:val="24"/>
                <w:rtl w:val="0"/>
              </w:rPr>
              <w:t xml:space="preserve"> – 2024. gadā uzsākto atbalsta pasākumu izpildes finansējumam kredītprocentu daļējai dzēšanai no budžeta apakšprogrammā 21.01.00 "Valsts atbalsts lauksaimniecībai un lauku attīstībai" 2025. gadā paredzētajiem līdzekļiem.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L_202403118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2024. gada 10. decembra Regula (ES) 2024/3118, ar ko groza Regulu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1408/2013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27. jūnija Regula (ES) Nr. 717/2014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32023R2391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4. oktobra Regula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18. jūnija Regula (ES) 2020/852  par regulējuma izveidi ilgtspējīgu ieguldījumu veicināšanai un ar ko groza Regulu (ES) 2019/2088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32023R0137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10. oktobra Deleģētā regula (ES) 2023/137, ar kuru groza Eiropas Parlamenta un Padomes Regulu (EK) Nr. 1893/2006, ar ko izveido NACE 2. red. saimniecisko darbību statistisko klasifikāciju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Eiropas Savienības tiesību normām  izrietošās, iepriekš jau ieviestās prasības ar projektu netiek mainītas un ietekmētas.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2024. gada 10. decembra Regula (ES) 2024/3118, ar ko groza Regulu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 (grozīts regulas 1408/2013 3. panta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punkta "a" un "b" apakšpunkts (grozīts regulas 1408/2013 5. panta 1., 2. un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 (grozīts regulas 1408/2013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 (grozīts regulas 1408/2013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9. punkts (grozīts regulas 1408/2013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59 ieviešot atbalsta shēmu saskaņā ar Komisijas regulu 1408/2013, tika izmantota rīcības brīvība, bet tā neattiecas uz šo noteikumu grozījumu projektu. Savukārt </w:t>
            </w:r>
            <w:r w:rsidR="00000000" w:rsidRPr="00000000" w:rsidDel="00000000">
              <w:rPr>
                <w:sz w:val="24"/>
                <w:i w:val="1"/>
                <w:rtl w:val="0"/>
              </w:rPr>
              <w:t xml:space="preserve">de minimis</w:t>
            </w:r>
            <w:r w:rsidR="00000000" w:rsidRPr="00000000" w:rsidDel="00000000">
              <w:rPr>
                <w:sz w:val="24"/>
                <w:rtl w:val="0"/>
              </w:rPr>
              <w:t xml:space="preserve"> atbalsta uzskaites sistēma Latvijā ieviesta jau no 2012.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(ES) Nr. 1408/2013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59 ieviešot atbalsta shēmu saskaņā ar Komisijas regulu Nr. 1408/2013, tika izmantota rīcības brīvība, bet tā neattiecas uz šo noteikumu grozījumu projektu. Savukārt </w:t>
            </w:r>
            <w:r w:rsidR="00000000" w:rsidRPr="00000000" w:rsidDel="00000000">
              <w:rPr>
                <w:sz w:val="24"/>
                <w:i w:val="1"/>
                <w:rtl w:val="0"/>
              </w:rPr>
              <w:t xml:space="preserve">de minimis</w:t>
            </w:r>
            <w:r w:rsidR="00000000" w:rsidRPr="00000000" w:rsidDel="00000000">
              <w:rPr>
                <w:sz w:val="24"/>
                <w:rtl w:val="0"/>
              </w:rPr>
              <w:t xml:space="preserve"> atbalsta uzskaites sistēma Latvijā ieviesta jau no 2012.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27. jūnija Regula (ES) Nr. 717/2014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59 ieviešot atbalsta shēmu saskaņā ar Komisijas regulu Nr. 717/2014, tika izmantota rīcības brīvība, bet tā neattiecas uz šo noteikumu grozījumu projektu. Savukārt </w:t>
            </w:r>
            <w:r w:rsidR="00000000" w:rsidRPr="00000000" w:rsidDel="00000000">
              <w:rPr>
                <w:sz w:val="24"/>
                <w:i w:val="1"/>
                <w:rtl w:val="0"/>
              </w:rPr>
              <w:t xml:space="preserve">de minimis</w:t>
            </w:r>
            <w:r w:rsidR="00000000" w:rsidRPr="00000000" w:rsidDel="00000000">
              <w:rPr>
                <w:sz w:val="24"/>
                <w:rtl w:val="0"/>
              </w:rPr>
              <w:t xml:space="preserve"> atbalsta uzskaites sistēma Latvijā ieviesta jau no 2012.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2. un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punkta "a", "b", "c" un "d"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59 ieviešot atbalsta shēmu saskaņā ar Komisijas regulu 2023/2831, tika izmantota rīcības brīvība, bet tā neattiecas uz šo noteikumu grozījumu projektu. Savukārt </w:t>
            </w:r>
            <w:r w:rsidR="00000000" w:rsidRPr="00000000" w:rsidDel="00000000">
              <w:rPr>
                <w:sz w:val="24"/>
                <w:i w:val="1"/>
                <w:rtl w:val="0"/>
              </w:rPr>
              <w:t xml:space="preserve">de minimis</w:t>
            </w:r>
            <w:r w:rsidR="00000000" w:rsidRPr="00000000" w:rsidDel="00000000">
              <w:rPr>
                <w:sz w:val="24"/>
                <w:rtl w:val="0"/>
              </w:rPr>
              <w:t xml:space="preserve"> atbalsta uzskaites sistēma Latvijā ieviesta jau no 2012. gada.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Anotācijas 1.3. sadaļā "Risinājuma apraksts" skaidrots, kāpēc prasība par </w:t>
            </w:r>
            <w:r w:rsidR="00000000" w:rsidRPr="00000000" w:rsidDel="00000000">
              <w:rPr>
                <w:sz w:val="24"/>
                <w:i w:val="1"/>
                <w:rtl w:val="0"/>
              </w:rPr>
              <w:t xml:space="preserve">de minimis</w:t>
            </w:r>
            <w:r w:rsidR="00000000" w:rsidRPr="00000000" w:rsidDel="00000000">
              <w:rPr>
                <w:sz w:val="24"/>
                <w:rtl w:val="0"/>
              </w:rPr>
              <w:t xml:space="preserve"> atbalsta nodalīšanu starp nozarēm svītrota no noteikumu Nr. 59 23.3. apakšpunkta un 34.</w:t>
            </w:r>
            <w:r w:rsidR="00000000" w:rsidRPr="00000000" w:rsidDel="00000000">
              <w:rPr>
                <w:sz w:val="24"/>
                <w:vertAlign w:val="superscript"/>
                <w:rtl w:val="0"/>
              </w:rPr>
              <w:t xml:space="preserve">1</w:t>
            </w:r>
            <w:r w:rsidR="00000000" w:rsidRPr="00000000" w:rsidDel="00000000">
              <w:rPr>
                <w:sz w:val="24"/>
                <w:rtl w:val="0"/>
              </w:rPr>
              <w:t xml:space="preserve">, 34.</w:t>
            </w:r>
            <w:r w:rsidR="00000000" w:rsidRPr="00000000" w:rsidDel="00000000">
              <w:rPr>
                <w:sz w:val="24"/>
                <w:vertAlign w:val="superscript"/>
                <w:rtl w:val="0"/>
              </w:rPr>
              <w:t xml:space="preserve">2</w:t>
            </w:r>
            <w:r w:rsidR="00000000" w:rsidRPr="00000000" w:rsidDel="00000000">
              <w:rPr>
                <w:sz w:val="24"/>
                <w:rtl w:val="0"/>
              </w:rPr>
              <w:t xml:space="preserve">, 34.</w:t>
            </w:r>
            <w:r w:rsidR="00000000" w:rsidRPr="00000000" w:rsidDel="00000000">
              <w:rPr>
                <w:sz w:val="24"/>
                <w:vertAlign w:val="superscript"/>
                <w:rtl w:val="0"/>
              </w:rPr>
              <w:t xml:space="preserve">3</w:t>
            </w:r>
            <w:r w:rsidR="00000000" w:rsidRPr="00000000" w:rsidDel="00000000">
              <w:rPr>
                <w:sz w:val="24"/>
                <w:rtl w:val="0"/>
              </w:rPr>
              <w:t xml:space="preserve"> un 34.</w:t>
            </w:r>
            <w:r w:rsidR="00000000" w:rsidRPr="00000000" w:rsidDel="00000000">
              <w:rPr>
                <w:sz w:val="24"/>
                <w:vertAlign w:val="superscript"/>
                <w:rtl w:val="0"/>
              </w:rPr>
              <w:t xml:space="preserve">4</w:t>
            </w:r>
            <w:r w:rsidR="00000000" w:rsidRPr="00000000" w:rsidDel="00000000">
              <w:rPr>
                <w:sz w:val="24"/>
                <w:rtl w:val="0"/>
              </w:rPr>
              <w:t xml:space="preserve"> punkta. Ar Komisijas regulu 2023/2831 tiek pārņemts jau iepriekš ar noteikumiem Nr. 59 ieviestās normas, un tās netiek mainītas.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4. oktobra Regula (ES) 2023/2391, ar ko attiecībā uz de minimis atbalstu zvejas un akvakultūras produktu apstrādei un tirdzniecībai groza Regulas (ES) Nr. 717/2014, (ES) Nr. 1407/2013, (ES) Nr. 1408/2013 un (ES) Nr. 360/2012 un attiecībā uz vienam vienotam uzņēmumam piešķirtā de minimis atbalsta kopējo summu, tā piemērošanas periodu un citiem jautājumiem groza Regulu (ES) Nr. 717/2014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"b" un "c" apakšpunkts (grozīts regulas 717/2014 3. panta 2.a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punkta "b" apakšpunkts (grozīts regulas 717/2014 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5. punkts (grozīts regulas 717/2014 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 (grozīts regulas 717/2014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59 ieviešot atbalsta shēmu saskaņā ar Komisijas regulu Nr. 717/2014, tika izmantota rīcības brīvība, bet tā neattiecas uz šo noteikumu grozījumu projektu. Savukārt </w:t>
            </w:r>
            <w:r w:rsidR="00000000" w:rsidRPr="00000000" w:rsidDel="00000000">
              <w:rPr>
                <w:sz w:val="24"/>
                <w:i w:val="1"/>
                <w:rtl w:val="0"/>
              </w:rPr>
              <w:t xml:space="preserve">de minimis</w:t>
            </w:r>
            <w:r w:rsidR="00000000" w:rsidRPr="00000000" w:rsidDel="00000000">
              <w:rPr>
                <w:sz w:val="24"/>
                <w:rtl w:val="0"/>
              </w:rPr>
              <w:t xml:space="preserve"> atbalsta uzskaites sistēma Latvijā ieviesta jau no 2012.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regulas Nr. 717/2014 3. panta 2.a punktam un 6. panta 1. punktam dalībvalsts var piemērot 40 000 </w:t>
            </w:r>
            <w:r w:rsidR="00000000" w:rsidRPr="00000000" w:rsidDel="00000000">
              <w:rPr>
                <w:sz w:val="24"/>
                <w:i w:val="1"/>
                <w:rtl w:val="0"/>
              </w:rPr>
              <w:t xml:space="preserve">euro </w:t>
            </w:r>
            <w:r w:rsidR="00000000" w:rsidRPr="00000000" w:rsidDel="00000000">
              <w:rPr>
                <w:sz w:val="24"/>
                <w:rtl w:val="0"/>
              </w:rPr>
              <w:t xml:space="preserve">atbalsta slieksni, ja dalībvalsts ir izveidojusi </w:t>
            </w:r>
            <w:r w:rsidR="00000000" w:rsidRPr="00000000" w:rsidDel="00000000">
              <w:rPr>
                <w:sz w:val="24"/>
                <w:i w:val="1"/>
                <w:rtl w:val="0"/>
              </w:rPr>
              <w:t xml:space="preserve">de minimis </w:t>
            </w:r>
            <w:r w:rsidR="00000000" w:rsidRPr="00000000" w:rsidDel="00000000">
              <w:rPr>
                <w:sz w:val="24"/>
                <w:rtl w:val="0"/>
              </w:rPr>
              <w:t xml:space="preserve">atbalsta centrālo reģistru, kas satur pilnīgu informāciju par visu </w:t>
            </w:r>
            <w:r w:rsidR="00000000" w:rsidRPr="00000000" w:rsidDel="00000000">
              <w:rPr>
                <w:sz w:val="24"/>
                <w:i w:val="1"/>
                <w:rtl w:val="0"/>
              </w:rPr>
              <w:t xml:space="preserve">de minimis</w:t>
            </w:r>
            <w:r w:rsidR="00000000" w:rsidRPr="00000000" w:rsidDel="00000000">
              <w:rPr>
                <w:sz w:val="24"/>
                <w:rtl w:val="0"/>
              </w:rPr>
              <w:t xml:space="preserve"> atbalstu, kuru piešķīrusi jebkura minētās dalībvalsts iestāde. Latvijā šāds reģistrs pastāv no 2019. gada 1. jūlija, un tas darbojas atbilstoši Ministru kabineta 2018. gada 21. novembra noteikumiem Nr. 715 "Noteikumi par de minimis atbalsta uzskaites un piešķiršanas kārtību un de minimis atbalsta uzskaites veidlapu paraugiem", tāpēc Latvijā pretendentam, kam atbalsts tiek piešķirts saskaņā ar regulu Nr. 717/2014, turpmāk izsniedzamā atbalsta slieksnis ir 40 000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18. jūnija Regula (ES) 2020/852  par regulējuma izveidi ilgtspējīgu ieguldījumu veicināšanai un ar ko groza Regulu (ES) 2019/2088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noteikumiem Nr. 59 ieviešot atbalsta shēmu saskaņā ar Komisijas regulu 2022/2472, tika izmantota rīcības brīvība, bet tā neattiecas uz šo noteikumu grozījumu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10. oktobra Deleģētā regula (ES) 2023/137, ar kuru groza Eiropas Parlamenta un Padomes Regulu (EK) Nr. 1893/2006, ar ko izveido NACE 2. red. saimniecisko darbību statistisko klasifikāciju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un pielikums (grozīts regulas 1893/2006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20., 21., 22. un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https://tapportals.mk.gov.lv/public_participation/6d2257e6-b80d-4cd9-afab-6c451aa6606a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vērsts uz lauku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24-TA-3253</w:t>
    </w:r>
    <w:r>
      <w:br/>
    </w:r>
    <w:r w:rsidR="00000000" w:rsidRPr="00000000" w:rsidDel="00000000">
      <w:rPr>
        <w:rtl w:val="0"/>
      </w:rPr>
      <w:t xml:space="preserve">Izdrukāts 29.07.2026. 22.00 - 5.0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24-TA-3253</w:t>
    </w:r>
    <w:r>
      <w:br/>
    </w:r>
    <w:r w:rsidR="00000000" w:rsidRPr="00000000" w:rsidDel="00000000">
      <w:rPr>
        <w:rtl w:val="0"/>
      </w:rPr>
      <w:t xml:space="preserve">Izdrukāts 29.07.2026. 22.00 - 5.0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anotācija_(ex_ante)_24-TA-3253.docx</dc:title>
</cp:coreProperties>
</file>

<file path=docProps/custom.xml><?xml version="1.0" encoding="utf-8"?>
<Properties xmlns="http://schemas.openxmlformats.org/officeDocument/2006/custom-properties" xmlns:vt="http://schemas.openxmlformats.org/officeDocument/2006/docPropsVTypes"/>
</file>