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"Vecausātas" Naudītes pagastā, Dobeles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Meža likuma 44.panta ceturtās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“Vecausātas”, Naudītes pagastā, Dobeles novadā,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izsolē valsts nekustamo īpašumu “Vecausātas”, Naudītes pagastā, Dobeles novadā, kas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18.04.2023. Valstij piekritīgās mantas aprakstes un novērtējuma aktu Nr.2106R/22, ievērojot Ministru kabineta 26.11.2013. noteikumu Nr.1354 „Kārtība, kādā veicama valstij piekritīgās mantas uzskaite, novērtēšana realizācija, nodošana bez maksas, iznīcināšana un realizācijas ieņēmumu ieskaitīšana valsts budžetā” 32.3. apakšpunktā noteikto un Uzņēmuma reģistra 25.05.2020. lēmumu Nr.6-12/54468, saskaņā ar kuru sabiedrība ar ierobežotu atbildību “Ausātas” (reģistrācijas Nr. 40103254200) ir izslēgta no komercreģistra, nodeva nekustamo īpašumu “Vecausātas” (nekustamā īpašuma kadastra nr. 4680 001 0132) – divas zemes vienības (zemes vienību kadastra apzīmējumi 4680 001 0132 un 46800010133) 1,5800 kopplatībā, tai skaitā meža zemi 1,5700 ha kopplatībā un būvi (būves kadastra apzīmējums 46800010132001)  Naudītes pagastā, Dobeles novadā,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417.pants noteic, ka manta, kas paliek pēc juridisku personu izbeigšanās, izņemot peļņas sabiedrības, pielīdzināma bezmantinieku mantai un piekrīt valstij, ja likums, viņu dibināšanas akts vai statūti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“Vecausātas” Naudītes pagastā, Dobeles novadā (turpmāk – valsts nekustamais īpašums) nostiprinātas valstij Finanšu ministrijas personā Zemgales rajona tiesas Naudītes pagasta zemesgrāmatas nodalījumā Nr. 100000166023, lēmuma datums: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Naudītes pagasta zemesgrāmatas nodalījumā Nr. 100000166023 pievienota būve (būves kadastra apzīmējums 46800010132001), lēmuma datums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46800010132) 1,3100 ha platībā, kurai ir noteikts lietošanas mērķis 0101 – zeme, uz kuras galvenā saimnieciskā darbība ir lauksaimniecība – 1,3100 ha. Zemes vienības lietošanas veids – zemes zem ceļiem platība 0,0100 ha; mežu platība – 1,3000 ha. Zemes vienības kadastrālā vērtība uz 01.01.2024. ir noteikta 384,00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46800010133) 0,2700 ha platībā, kurai ir noteikts lietošanas mērķis 0101 – zeme, uz kuras galvenā saimnieciskā darbība ir lauksaimniecība. Zemes vienības lietošanas veids – mežu platība – 0,2700 ha. Zemes vienības kadastrālā vērtība uz 01.01.2024. ir noteikta 84,00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 pirts (būves kadastra apzīmējums 46800010132001) 33,10  m</w:t>
      </w:r>
      <w:r w:rsidR="00000000" w:rsidRPr="00000000" w:rsidDel="00000000">
        <w:rPr>
          <w:vertAlign w:val="superscript"/>
          <w:rtl w:val="0"/>
        </w:rPr>
        <w:t xml:space="preserve">2</w:t>
      </w:r>
      <w:r w:rsidR="00000000" w:rsidRPr="00000000" w:rsidDel="00000000">
        <w:rPr>
          <w:rtl w:val="0"/>
        </w:rPr>
        <w:t xml:space="preserve"> platībā, galvenais lietošanas veids: 1274 – citas, iepriekš neklasificētas, ēkas, kadastrālā vērtība uz 01.01.2024. ir noteikta  283,00 euro. Būve atrodas uz zemes vienības ar kadastra apzīmējumu 46800010132.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sastāvā esošo divu zemes vienību ( zemes vienību kadastra apzīmējumi – 46800010132 un 46800010133) kopplatība saskaņā ar NĪVKIS ir 1,5800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īpašumam Zemgales rajona tiesas Naudītes pagasta zemesgrāmatas nodalījumā Nr.100000166023 ir reģistrēta atzīme – ceļa servitūta teritorija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zemes vienībai (zemes vienības kadastra apzīmējums 46800010132) noteikts apgrūtinājums – ceļa servitūta teritorija – 0,0200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īpašumam noteiktais apgrūtinājums tiešā veidā nerada papildu ietekmi uz valsts nekustamā īpašuma iespējamo izmantošanu tā atsavināšanas gadījumā, vienlaikus nākamajam valsts nekustamā īpašuma ieguvējam jāņem vērā tiesību akti, kas regulē  servitūta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VNĪ un fizisku personu 31.10.2023. noslēgts nomas līgums Nr.IEN/2023/2376 (turpmāk – Līgums). Saskaņā ar Līguma nosacījumiem nomniekam iznomāts valsts nekustamais īpašums. Līgums spēkā līdz valsts nekustamā īpašuma atsavināšanai un nodošanai ar aktu nākamajam īpašniekam/valdītājam, bet ne ilgāk kā līdz 05.10.2024.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Noslēgtais nomas līgums nav ierakstīts zemesgrāmatā. Civillikuma 2174.pantā noteikts “Kad iznomātājs vai izīrētājs nomas vai īres priekšmetu atsavina, ieguvējam jāievēro nomas vai īres līgums tikai tad, ja tas ierakstīts zemes grāmatās (2126.p.).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nomas līgums nav ierakstīts zemesgrāmatā, Nekustamā īpašuma jaunajam ieguvējam tas nebūs saistošs.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01.01.2024. ir noteikts 1440 euro, valsts nekustamā īpašuma kadastrālā vērtība ir 751 euro, attiecīgi nekustamā īpašuma sastāvā ietilpstošās mežaudzes vērtība ir 689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 29.11.2022. vēstulē Nr. Nr.2.5/2022/4642 (turpmāk – vēstule) informē, ka saskaņā ar  30.04.2013. noteikumu Nr. 240 “Vispārīgie teritorijas plānošanas, izmantošanas un apbūves noteikumi” 65. punktā noteikto, lauku teritorijās jaunveidojamās zemes vienības minimālā platība ir 2 ha, ja citos normatīvajos aktos vides un dabas aizsardzības, zemes pārvaldības vai lauksaimniecības un lauku attīstības jomā, teritorijas plānojumā vai lokālplānojumā nav noteikta lielāka minimālā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vēstulē, Dobeles novada pašvaldība sniedz viedokli, ka zemes vienība ar kadastra apzīmējumu 4680 001 0132 nav sadalāma atsevišķos patstāvīgos īpašumos, jo gan jaunizveidotās, gan paliekošās zemes vienību platības būtu mazākas kā noteiktā minimālā platība 2 ha. Atbilstoši minētajam valsts nekustamais īpašums nav dalāms, jo gan  zemes vienības  ar kadastra apzīmējumu 46800010132 platība ir mazāka kā 2 ha, gan zemes vienības ar kadastra apzīmējumu 46800010133 platība ir mazāka kā 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 ar 25.08.2023. vēstuli Nr. 2.5/2023/3948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spēkā esošiem Dobeles novada domes 2017. gada 27. jūlija saistošiem noteikumiem Nr.3 “Dobeles novada teritorijas plānojuma 2013.-2025. gadam grozījumu teritorijas izmantošanas un apbūves noteikumi un grafiskā daļa” nekustamā īpašuma “Vecausātas”, Naudītes pagastā, Dobeles novadā, kadastra numurs 4680 001 0132, zemes vienībām ir noteikti atļautās izmantošanas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4680 001 0132 – lauksaimniecības zeme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4680 001 0133 – meža zeme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nekustamais īpašums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4680 001 0133 neatbilst Publiskas personas mantas atsavināšanas likuma 1.panta 11.punktā noteiktajam un zemes vienība ar kadastra apzīmējumu 4680 001 0133 nav uzskatāma par starpgabalu - iespējams nodrošināt piekļuvi no pašvaldības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4680 001 0132 ir iespējams nodrošināt piekļuvi no pašvaldības ceļa pa plānotu servitūta ceļu, par kuru ir  jāvienojas ar blakus esošo īpašumu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3.panta pirmās daļas 1.punktu šā likuma objekts ir zeme, kas NĪVKIS reģistrēta kā mežs.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pirmo daļu valsts meža zeme ir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7.punkts noteic, ka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Nekustamais īpašums ir uzskatāms par valsts meža zemi, kas atzīta par valstij piekritīgo bezmantinieka mantu un valsts meža zemes nodalīšana nav pieļaujama atbilstoši teritorijas attīstības plānošanas dokumentiem, ievērojot Meža likuma 44. panta ceturtās daļas 7.punktu, tā atsavināšanu var atļaut ar Ministru kabineta rīkojumu. Meža likuma 44.panta piektā daļa paredz, ka šā panta ceturtās daļas 7.punktā minētā zeme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10.08.2023. vēstulē Nr.2/9-3/6451 lūdza Dobeles novada pašvaldībai izvērtēt zemes vienības ar kadastra apzīmējumu 4680 001 0133 pārņemšanu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 25.08.2023. vēstules Nr. 2.5/2023/3948 pielikumā pievienots Dobeles novada domes Īpašumus komisijas 23.08.2023. sēdes Protokola Nr.1.19/30 izraksts (turpmāk – Izraksts)par Dobeles novada domes Īpašumu komisijas  23.08.2023. sēdē pieņemto lēmumu, ka valsts nekustamais īpašums nav nepieciešams Dobeles novada pašvaldībai likuma “Pašvaldību likums” 4. panta pirmās daļas 2. punktā noteikto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ar 05.12.2022. vēstuli Nr.8.7-6e/1975/2022 ir sniegusi informāciju Valsts ieņēmumu dienestam, ka tā kā atbilstoši Dobeles novada pašvaldības teritorijas attīstības plānošanas dokumentiem zemes vienība ar kadastra apzīmējumu 46800010132 sadalīšana nav pieļaujama, valsts nekustamā īpašuma pārņemšana Zemkopības ministrijas valdījumā un akciju sabiedrības “Latvijas Valsts meži” pārvaldīšanā valsts funkciju veikšanai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valsts nekustamā īpašuma izmantošanas iespējas, kā arī to, ka nav zināmas valsts vajadzības, kuru nodrošināšanai nekustamo īpašumu būtu lietderīgi saglabāt valsts īpašumā, ar VNĪ Īpašumu izvērtēšanas komisijas lēmumu nolemts ierosināt rīkojuma projektā iekļautā valsts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iekļautā valsts nekustamā īpašuma  ieguvējam jāatbilst likuma “Par zemes privatizāciju lauku apvidos” noteiktajam darījumiem ar zemes īpašumiem. Šī iemesla dēļ nekustamā īpašuma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attiecīgajam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31.12.2024. tiks ieskaitīti valsts budžetā. Šobrīd nav iespējams noteikt summu, kas tiks ieskaitīta valsts budžetā, jo pašlaik nav iespējams noteikt Nekustamā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24-TA-1386</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24-TA-1386</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anotācija_(ex_ante)_24-TA-1386.docx</dc:title>
</cp:coreProperties>
</file>

<file path=docProps/custom.xml><?xml version="1.0" encoding="utf-8"?>
<Properties xmlns="http://schemas.openxmlformats.org/officeDocument/2006/custom-properties" xmlns:vt="http://schemas.openxmlformats.org/officeDocument/2006/docPropsVTypes"/>
</file>