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(turpmāk – noteikumu projekts) ir izstrādāts pamatojoties uz MK 2026. gada 27. jūnija ārkārtas sēdes protokola Nr. 34 8. § "Noteikumu projekts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6. punktu, ievērojot Eiropas Savienības fondu 2021.–2027. gada plānošanas perioda vadības likuma 19. panta 6. un 13. punktu, kas nosaka MK izstrādāt nosacījumus specifiskā atbalsta mērķa īstenošanai un ņemot vērā Viedās administrācijas un reģionālās attīstības ministrijas (turpmāk – VARAM) rosinātās finansējuma pārdales Eiropas Savienības kohēzijas politikas programmā 2021.-2027. gadam (turpmāk – Programma).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veikt Eiropas Reģionālās attīstības fonda (turpmāk – ERAF) finansējuma pārdali 8 160 656 </w:t>
      </w:r>
      <w:r w:rsidR="00000000" w:rsidRPr="00000000" w:rsidDel="00000000">
        <w:rPr>
          <w:i w:val="1"/>
          <w:rtl w:val="0"/>
        </w:rPr>
        <w:t xml:space="preserve">euro</w:t>
      </w:r>
      <w:r w:rsidR="00000000" w:rsidRPr="00000000" w:rsidDel="00000000">
        <w:rPr>
          <w:rtl w:val="0"/>
        </w:rPr>
        <w:t xml:space="preserve"> apmērā uz 5.1.1.1. pasākuma "Infrastruktūra uzņēmējdarbības atbalstam" (turpmāk – 5.1.1.1. pasākums) trešo atlases kārtu, lai, atbilstoši "Deklarācijā par Andra Kulberga vadītā MK iecerēto darbību" minētajām MK iecerētajām darbības prioritātēm, sekmētu Latvijas ekonomisko attīstību, -  saglabātu esošās vai radītu jaunas darba vietas, kas veidos darba alga fondu pieaugumu komersantu nodarbinātajam personālam, kas ir viens no 5.1.1.1. pasākuma rezultāta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(turpmāk – MK noteikumi Nr. 55) ir noteikts 5.1.1.1. pasākuma ietvaros plānotais kopējais finansējums, ko veido ERAF finansējums un nacionālais līdzfinansējums (MK noteikumu Nr. 55 12. punkts), kas ir sadalīts starp trīs projektu iesniegumu atlases kārtām (turpmāk – atlases kārta) (MK noteikumu Nr. 55 14. punkts). 2026. gada 23. janvārī tika izsludināta 5.1.1.1. pasākuma pēdējā atlases kārta, t.i.,  trešā atlases kārta (atklāta projektu iesniegumu atlase, turpmāk – APIA) ar projektu iesniegumu iesniegšanas gala termiņu 2026. gada 15. maijs. 5.1.1.1. pasākuma trešās atlases kārtas ietvaros kopumā tika iesniegti 39 projektu iesniegumi, no kuriem 26 projektu iesniegumi tika apstiprināti ar nosacījumu par ERAF finansējumu 58,19 milj. euro, 8 projektu iesniegumi (ERAF 19,79 milj. </w:t>
      </w:r>
      <w:r w:rsidR="00000000" w:rsidRPr="00000000" w:rsidDel="00000000">
        <w:rPr>
          <w:i w:val="1"/>
          <w:rtl w:val="0"/>
        </w:rPr>
        <w:t xml:space="preserve">euro</w:t>
      </w:r>
      <w:r w:rsidR="00000000" w:rsidRPr="00000000" w:rsidDel="00000000">
        <w:rPr>
          <w:rtl w:val="0"/>
        </w:rPr>
        <w:t xml:space="preserve">) tika noraidīti nepietiekama ERAF finansējuma dēļ, savukārt 5 projektu iesniegumi (ERAF 9,18 milj. </w:t>
      </w:r>
      <w:r w:rsidR="00000000" w:rsidRPr="00000000" w:rsidDel="00000000">
        <w:rPr>
          <w:i w:val="1"/>
          <w:rtl w:val="0"/>
        </w:rPr>
        <w:t xml:space="preserve">euro</w:t>
      </w:r>
      <w:r w:rsidR="00000000" w:rsidRPr="00000000" w:rsidDel="00000000">
        <w:rPr>
          <w:rtl w:val="0"/>
        </w:rPr>
        <w:t xml:space="preserve">) tika noraidīti, jo tie neatbilda neprecizējamo kritēriju prasībām vai Eiropas Komisijas 2014. gada 17. jūnija Regulā (ES) Nr. 651/2014, </w:t>
      </w:r>
      <w:r w:rsidR="00000000" w:rsidRPr="00000000" w:rsidDel="00000000">
        <w:rPr>
          <w:i w:val="1"/>
          <w:rtl w:val="0"/>
        </w:rPr>
        <w:t xml:space="preserve">ar ko noteiktas atbalsta kategorijas atzīst par saderīgām ar iekšējo tirgu, piemērojot Līguma 107. un 108. pantu </w:t>
      </w:r>
      <w:r w:rsidR="00000000" w:rsidRPr="00000000" w:rsidDel="00000000">
        <w:rPr>
          <w:rtl w:val="0"/>
        </w:rPr>
        <w:t xml:space="preserve">noteiktajiem komercdarbības atbalsta kontroles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2026. gada 27. jūnija ārkārtas sēdes protokola Nr. 34 8. § "Noteikumu projekts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6. punkts paredz VARAM sagatavot un viedās administrācijas un reģionālās attīstības ministram noteiktā kārtībā iesniegt izskatīšanai MK grozījumus MK noteikumos Nr. 55, novirzot uz 5.1.1.1. pasākuma "Infrastruktūra uzņēmējdarbības atbalstam" trešo atlases kārtu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(turpmāk - 4.2.1.7. pasākums) un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projektu īstenošanas rezultātā atbrīvojušos ERAF finansējumu, ja tāds rodas, un vienlaikus iesniegt Finanšu ministrijai arī attiecīgus priekšlikumus grozījumiem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4.2.1.7. pasākumā ir izveidojies ERAF finansējuma ietaupījums 8 160 656 </w:t>
      </w:r>
      <w:r w:rsidR="00000000" w:rsidRPr="00000000" w:rsidDel="00000000">
        <w:rPr>
          <w:i w:val="1"/>
          <w:rtl w:val="0"/>
        </w:rPr>
        <w:t xml:space="preserve">euro</w:t>
      </w:r>
      <w:r w:rsidR="00000000" w:rsidRPr="00000000" w:rsidDel="00000000">
        <w:rPr>
          <w:rtl w:val="0"/>
        </w:rPr>
        <w:t xml:space="preserve">, Programmā, papildus jau VARAM 2026. gada 12. jūnija vēstulē Nr. I1-2-1.1/2760 "Par papildinātiem ES kohēzijas politikas programmas 2021.-2027.gadam grozījumiem Nr.6" ierosinātajām pārdalēm (2 027 502 </w:t>
      </w:r>
      <w:r w:rsidR="00000000" w:rsidRPr="00000000" w:rsidDel="00000000">
        <w:rPr>
          <w:i w:val="1"/>
          <w:rtl w:val="0"/>
        </w:rPr>
        <w:t xml:space="preserve">euro</w:t>
      </w:r>
      <w:r w:rsidR="00000000" w:rsidRPr="00000000" w:rsidDel="00000000">
        <w:rPr>
          <w:rtl w:val="0"/>
        </w:rPr>
        <w:t xml:space="preserve"> ) uz 5.1.1.1. pasākuma trešo atlases kārtu, ar šo noteikuma projektu ir ierosināta papildu finansējuma pārdale, t.i., ir ierosināts novirzīt ERAF finansējuma ietaupījumu 8 160 656 </w:t>
      </w:r>
      <w:r w:rsidR="00000000" w:rsidRPr="00000000" w:rsidDel="00000000">
        <w:rPr>
          <w:i w:val="1"/>
          <w:rtl w:val="0"/>
        </w:rPr>
        <w:t xml:space="preserve">euro</w:t>
      </w:r>
      <w:r w:rsidR="00000000" w:rsidRPr="00000000" w:rsidDel="00000000">
        <w:rPr>
          <w:rtl w:val="0"/>
        </w:rPr>
        <w:t xml:space="preserve"> apmērā no 4.2.1.7. pasākuma uz 5.1.1.1. pasākuma trešo atlases kārtu, attiecīgi palielinot 5.1.1.1. pasākumam pieejamo ERAF finansējums par 8 160 656 </w:t>
      </w:r>
      <w:r w:rsidR="00000000" w:rsidRPr="00000000" w:rsidDel="00000000">
        <w:rPr>
          <w:i w:val="1"/>
          <w:rtl w:val="0"/>
        </w:rPr>
        <w:t xml:space="preserve">euro</w:t>
      </w:r>
      <w:r w:rsidR="00000000" w:rsidRPr="00000000" w:rsidDel="00000000">
        <w:rPr>
          <w:rtl w:val="0"/>
        </w:rPr>
        <w:t xml:space="preserve">, t.i., no 141 266 035 </w:t>
      </w:r>
      <w:r w:rsidR="00000000" w:rsidRPr="00000000" w:rsidDel="00000000">
        <w:rPr>
          <w:i w:val="1"/>
          <w:rtl w:val="0"/>
        </w:rPr>
        <w:t xml:space="preserve">euro</w:t>
      </w:r>
      <w:r w:rsidR="00000000" w:rsidRPr="00000000" w:rsidDel="00000000">
        <w:rPr>
          <w:rtl w:val="0"/>
        </w:rPr>
        <w:t xml:space="preserve"> uz 149 426 691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ar noteikumu projektu veiktās finansējuma pārdales, turpmāk 4.2.1.7. pasākuma kopējais finansējums ir 34 071 963 </w:t>
      </w:r>
      <w:r w:rsidR="00000000" w:rsidRPr="00000000" w:rsidDel="00000000">
        <w:rPr>
          <w:i w:val="1"/>
          <w:rtl w:val="0"/>
        </w:rPr>
        <w:t xml:space="preserve">euro</w:t>
      </w:r>
      <w:r w:rsidR="00000000" w:rsidRPr="00000000" w:rsidDel="00000000">
        <w:rPr>
          <w:rtl w:val="0"/>
        </w:rPr>
        <w:t xml:space="preserve">, tai skaitā ERAF finansējums – 28 961 168 </w:t>
      </w:r>
      <w:r w:rsidR="00000000" w:rsidRPr="00000000" w:rsidDel="00000000">
        <w:rPr>
          <w:i w:val="1"/>
          <w:rtl w:val="0"/>
        </w:rPr>
        <w:t xml:space="preserve">euro</w:t>
      </w:r>
      <w:r w:rsidR="00000000" w:rsidRPr="00000000" w:rsidDel="00000000">
        <w:rPr>
          <w:rtl w:val="0"/>
        </w:rPr>
        <w:t xml:space="preserve"> un nacionālais finansējums (pašvaldību finansējums) – 5 110 795 </w:t>
      </w:r>
      <w:r w:rsidR="00000000" w:rsidRPr="00000000" w:rsidDel="00000000">
        <w:rPr>
          <w:i w:val="1"/>
          <w:rtl w:val="0"/>
        </w:rPr>
        <w:t xml:space="preserve">euro</w:t>
      </w:r>
      <w:r w:rsidR="00000000" w:rsidRPr="00000000" w:rsidDel="00000000">
        <w:rPr>
          <w:rtl w:val="0"/>
        </w:rPr>
        <w:t xml:space="preserve"> un 4.2.1.7. pasākumam ERAF finansējumam (28 961 168 </w:t>
      </w:r>
      <w:r w:rsidR="00000000" w:rsidRPr="00000000" w:rsidDel="00000000">
        <w:rPr>
          <w:i w:val="1"/>
          <w:rtl w:val="0"/>
        </w:rPr>
        <w:t xml:space="preserve">euro</w:t>
      </w:r>
      <w:r w:rsidR="00000000" w:rsidRPr="00000000" w:rsidDel="00000000">
        <w:rPr>
          <w:rtl w:val="0"/>
        </w:rPr>
        <w:t xml:space="preserve">) ir šādas intervences kategorijas:</w:t>
      </w:r>
    </w:p>
    <w:tbl>
      <w:tblPr>
        <w:tblStyle w:val="DefaultTable"/>
        <w:bidiVisual w:val="0"/>
        <w:tblW w:w="771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810"/>
        <w:gridCol w:w="3602"/>
        <w:tblGridChange w:id="0">
          <w:tblGrid>
            <w:gridCol w:w="3810"/>
            <w:gridCol w:w="360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Intervences kategorijas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ERAF finansējums, </w:t>
            </w:r>
            <w:r w:rsidR="00000000" w:rsidRPr="00000000" w:rsidDel="00000000">
              <w:rPr>
                <w:sz w:val="24"/>
                <w:b w:val="1"/>
                <w:i w:val="1"/>
                <w:u w:val="single"/>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Intervences laukums: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044  - Publiskās infrastruktūras atjaunošana energoefektivitātes uzlabošanai vai energoefektivitātes pasākumi, demonstrējuma projekti un atbalsta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121 - Agrīnās pirmsskolas izglītības un aprūpes infrastruktūra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10 863 568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18 097 600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veids:</w:t>
            </w:r>
            <w:r w:rsidR="00000000" w:rsidRPr="00000000" w:rsidDel="00000000">
              <w:rPr>
                <w:sz w:val="24"/>
                <w:rtl w:val="0"/>
              </w:rPr>
              <w:t xml:space="preserve"> 01 – Dotācija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28 961 168 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Teritorijas sasniegšanas mehānismi:</w:t>
            </w:r>
            <w:r w:rsidR="00000000" w:rsidRPr="00000000" w:rsidDel="00000000">
              <w:rPr>
                <w:sz w:val="24"/>
                <w:rtl w:val="0"/>
              </w:rPr>
              <w:t xml:space="preserve"> 33 – Bez teritoriālā mērķa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28 961 168 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ESF+ sekundārās tēmas:</w:t>
            </w:r>
            <w:r w:rsidR="00000000" w:rsidRPr="00000000" w:rsidDel="00000000">
              <w:rPr>
                <w:sz w:val="24"/>
                <w:rtl w:val="0"/>
              </w:rPr>
              <w:t xml:space="preserve"> - 09 Nepiemēro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28 961 168 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Dzimumu līdztiesība:</w:t>
            </w:r>
            <w:r w:rsidR="00000000" w:rsidRPr="00000000" w:rsidDel="00000000">
              <w:rPr>
                <w:sz w:val="24"/>
                <w:rtl w:val="0"/>
              </w:rPr>
              <w:t xml:space="preserve"> 03 – Dzimumu neitralitāte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28 961 168 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Makroreģionālā un jūras baseinu stratēģija:</w:t>
            </w:r>
            <w:r w:rsidR="00000000" w:rsidRPr="00000000" w:rsidDel="00000000">
              <w:rPr>
                <w:sz w:val="24"/>
                <w:rtl w:val="0"/>
              </w:rPr>
              <w:t xml:space="preserve"> 011 - Nav ieguldījuma makroreģionālajās un jūras baseina stratēģijās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28 961 168 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Jelgavas valstspilsētas pašvaldības atteikšanos no projekta Nr. 4.2.1.7/1/23/A/001 "Pirmsskolas izglītības iestādes būvniecība Nameja ielā 30, Jelgavā" īstenošanas un Ropažu novada pašvaldības projektā Nr. 4.2.1.7/1/23/A/004  "Pirmsskolas izglītības iestāžu infrastruktūras attīstība Garkalnē" paredzētās izmaiņas, kuru rezultātā tiek samazināts 4.2.1.7. pasākumam pieejamais ERAF finansējums, Programmas grozījumos Nr. 6 proporcionāli finansējuma samazinājumam tiek precizētas arī 4.2.1.7. pasākuma iznākuma un rezultāta rādītāju vērtības, nosakot tās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Programmas iznākuma rādītājs "Jaunu vai modernizētu bērnu aprūpes (pirmsskolas) iestāžu mācību telpu ietilpība" – vismaz 1197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Programmas rezultāta rādītājs "Jauno vai modernizēto bērnu aprūpes (pirmsskolas) iestāžu lietotāju skaits gadā" – 1137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noteikuma projektu, nosakot turpmāko 4.2.1.7.  pasākuma finansējumu, ir ņemts vērā MK 2025. gada 27.  maija sēdes protokola Nr. 21. 42. § "Rīkojuma projekts "Grozījumi Ministru kabineta 2021. gada 16. novembra rīkojumā Nr. 841 "Par Eiropas Savienības kohēzijas politikas programmu 2021.–2027. gadam"""  7.4.apakšpunkts, MK 2025. gada 22. decembra sēdes protokola Nr. 53 56. § "Noteikumu projekts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6. punkts un MK 2026. gada 27. jūnija ārkārtas sēdes protokola Nr. 34 8. § "Noteikumu projekts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5.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23. janvārī tika izsludināta 5.1.1.1. pasākuma pēdējā atlases kārta, t.i.,  trešā atlases kārta (APIA) ar projektu iesniegumu iesniegšanas gala termiņu 2026. gada 15. maijs. 5.1.1.1. pasākuma trešās atlases kārtas ietvaros kopumā tika iesniegti 39 augstas gatavības projektu iesniegumi, t.sk., Latvijas Austrumu pierobežā par ERAF finansējumu 87,16 milj. </w:t>
      </w:r>
      <w:r w:rsidR="00000000" w:rsidRPr="00000000" w:rsidDel="00000000">
        <w:rPr>
          <w:i w:val="1"/>
          <w:rtl w:val="0"/>
        </w:rPr>
        <w:t xml:space="preserve">euro</w:t>
      </w:r>
      <w:r w:rsidR="00000000" w:rsidRPr="00000000" w:rsidDel="00000000">
        <w:rPr>
          <w:rtl w:val="0"/>
        </w:rPr>
        <w:t xml:space="preserve">, kas ir par 28,90 milj. </w:t>
      </w:r>
      <w:r w:rsidR="00000000" w:rsidRPr="00000000" w:rsidDel="00000000">
        <w:rPr>
          <w:i w:val="1"/>
          <w:rtl w:val="0"/>
        </w:rPr>
        <w:t xml:space="preserve">euro </w:t>
      </w:r>
      <w:r w:rsidR="00000000" w:rsidRPr="00000000" w:rsidDel="00000000">
        <w:rPr>
          <w:rtl w:val="0"/>
        </w:rPr>
        <w:t xml:space="preserve">vairāk nekā šobrīd 5.1.1.1. pasākuma trešajā atlases kārtā pieejamais ERAF finansējuma apmērs (58,25 milj. </w:t>
      </w:r>
      <w:r w:rsidR="00000000" w:rsidRPr="00000000" w:rsidDel="00000000">
        <w:rPr>
          <w:i w:val="1"/>
          <w:rtl w:val="0"/>
        </w:rPr>
        <w:t xml:space="preserve">euro</w:t>
      </w:r>
      <w:r w:rsidR="00000000" w:rsidRPr="00000000" w:rsidDel="00000000">
        <w:rPr>
          <w:rtl w:val="0"/>
        </w:rPr>
        <w:t xml:space="preserve">). No iesniegtajiem 39 projektu iesniegumiem 26 projektu iesniegumi tika apstiprināti ar nosacījumu par ERAF finansējumu 58,19 milj. </w:t>
      </w:r>
      <w:r w:rsidR="00000000" w:rsidRPr="00000000" w:rsidDel="00000000">
        <w:rPr>
          <w:i w:val="1"/>
          <w:rtl w:val="0"/>
        </w:rPr>
        <w:t xml:space="preserve">euro</w:t>
      </w:r>
      <w:r w:rsidR="00000000" w:rsidRPr="00000000" w:rsidDel="00000000">
        <w:rPr>
          <w:rtl w:val="0"/>
        </w:rPr>
        <w:t xml:space="preserve">, 8 projektu iesniegumi (ERAF 19,79 milj. </w:t>
      </w:r>
      <w:r w:rsidR="00000000" w:rsidRPr="00000000" w:rsidDel="00000000">
        <w:rPr>
          <w:i w:val="1"/>
          <w:rtl w:val="0"/>
        </w:rPr>
        <w:t xml:space="preserve">euro</w:t>
      </w:r>
      <w:r w:rsidR="00000000" w:rsidRPr="00000000" w:rsidDel="00000000">
        <w:rPr>
          <w:rtl w:val="0"/>
        </w:rPr>
        <w:t xml:space="preserve">) tika noraidīti nepietiekama ERAF finansējuma dēļ, savukārt 5 projektu iesniegumi (ERAF 9,18 milj. </w:t>
      </w:r>
      <w:r w:rsidR="00000000" w:rsidRPr="00000000" w:rsidDel="00000000">
        <w:rPr>
          <w:i w:val="1"/>
          <w:rtl w:val="0"/>
        </w:rPr>
        <w:t xml:space="preserve">euro</w:t>
      </w:r>
      <w:r w:rsidR="00000000" w:rsidRPr="00000000" w:rsidDel="00000000">
        <w:rPr>
          <w:rtl w:val="0"/>
        </w:rPr>
        <w:t xml:space="preserve">) tika noraidīti, jo tie neatbilda neprecizējamo kritēriju prasībām vai Eiropas Komisijas 2014. gada 17. jūnija Regulā (ES) Nr. 651/2014, </w:t>
      </w:r>
      <w:r w:rsidR="00000000" w:rsidRPr="00000000" w:rsidDel="00000000">
        <w:rPr>
          <w:i w:val="1"/>
          <w:rtl w:val="0"/>
        </w:rPr>
        <w:t xml:space="preserve">ar ko noteiktas atbalsta kategorijas atzīst par saderīgām ar iekšējo tirgu, piemērojot Līguma 107. un 108. pantu</w:t>
      </w:r>
      <w:r w:rsidR="00000000" w:rsidRPr="00000000" w:rsidDel="00000000">
        <w:rPr>
          <w:rtl w:val="0"/>
        </w:rPr>
        <w:t xml:space="preserve"> noteiktajiem komercdarbības atbalsta kontroles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atbalstīt pēc iespējas lielāku 5.1.1.1. pasākuma trešajā atlases kārtā iesniegto augstas gatavības projektu iesniegumu skaitu,  ir nepieciešams novirzīt ERAF finansējuma ietaupījumu 8 160 656 </w:t>
      </w:r>
      <w:r w:rsidR="00000000" w:rsidRPr="00000000" w:rsidDel="00000000">
        <w:rPr>
          <w:i w:val="1"/>
          <w:rtl w:val="0"/>
        </w:rPr>
        <w:t xml:space="preserve">euro</w:t>
      </w:r>
      <w:r w:rsidR="00000000" w:rsidRPr="00000000" w:rsidDel="00000000">
        <w:rPr>
          <w:rtl w:val="0"/>
        </w:rPr>
        <w:t xml:space="preserve"> apmērā no 4.2.1.7. pasākuma uz 5.1.1.1. pasākuma trešo atlases kārtu, attiecīgi palielinot 5.1.1.1. pasākumam pieejamo ERAF finansējums par 8 160 656 </w:t>
      </w:r>
      <w:r w:rsidR="00000000" w:rsidRPr="00000000" w:rsidDel="00000000">
        <w:rPr>
          <w:i w:val="1"/>
          <w:rtl w:val="0"/>
        </w:rPr>
        <w:t xml:space="preserve">euro</w:t>
      </w:r>
      <w:r w:rsidR="00000000" w:rsidRPr="00000000" w:rsidDel="00000000">
        <w:rPr>
          <w:rtl w:val="0"/>
        </w:rPr>
        <w:t xml:space="preserve">, t.i., no 141 266 035 </w:t>
      </w:r>
      <w:r w:rsidR="00000000" w:rsidRPr="00000000" w:rsidDel="00000000">
        <w:rPr>
          <w:i w:val="1"/>
          <w:rtl w:val="0"/>
        </w:rPr>
        <w:t xml:space="preserve">euro</w:t>
      </w:r>
      <w:r w:rsidR="00000000" w:rsidRPr="00000000" w:rsidDel="00000000">
        <w:rPr>
          <w:rtl w:val="0"/>
        </w:rPr>
        <w:t xml:space="preserve"> uz 149 426 691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iekļautajām izmaiņām būs iespējams atbalstīt lielāku skaitu 5.1.1.1. pasākuma trešajā atlases kārtā iesniegtos augstas gatavības projektu iesniegumus, kurus šobrīd nepietiekamā ERAF finansējuma dēļ nevarēja atbalstīt. Vienlaikus noteikumu projektā iekļautās izmaiņas veicinās investīciju ātrāku nonākšanu tautsaimniecībā un  5.1.1.1. pasākuma ietvaros plānoto budžeta mērķu sasniegšanu, t.i. Eiropas Komisijas noteiktā ikgadēji deklarējamo izdevumu minimālā mērķa (turpmāk – n+3 princips)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 palielināt 5.1.1.1. pasākuma trešajā atlases kārtā plānoto ERAF finansējumu par 8 160 656 </w:t>
      </w:r>
      <w:r w:rsidR="00000000" w:rsidRPr="00000000" w:rsidDel="00000000">
        <w:rPr>
          <w:i w:val="1"/>
          <w:rtl w:val="0"/>
        </w:rPr>
        <w:t xml:space="preserve">euro</w:t>
      </w:r>
      <w:r w:rsidR="00000000" w:rsidRPr="00000000" w:rsidDel="00000000">
        <w:rPr>
          <w:rtl w:val="0"/>
        </w:rPr>
        <w:t xml:space="preserve">, t.i., no 58 258 782 </w:t>
      </w:r>
      <w:r w:rsidR="00000000" w:rsidRPr="00000000" w:rsidDel="00000000">
        <w:rPr>
          <w:i w:val="1"/>
          <w:rtl w:val="0"/>
        </w:rPr>
        <w:t xml:space="preserve">euro</w:t>
      </w:r>
      <w:r w:rsidR="00000000" w:rsidRPr="00000000" w:rsidDel="00000000">
        <w:rPr>
          <w:rtl w:val="0"/>
        </w:rPr>
        <w:t xml:space="preserve"> uz 66 419 438 </w:t>
      </w:r>
      <w:r w:rsidR="00000000" w:rsidRPr="00000000" w:rsidDel="00000000">
        <w:rPr>
          <w:i w:val="1"/>
          <w:rtl w:val="0"/>
        </w:rPr>
        <w:t xml:space="preserve">euro</w:t>
      </w:r>
      <w:r w:rsidR="00000000" w:rsidRPr="00000000" w:rsidDel="00000000">
        <w:rPr>
          <w:rtl w:val="0"/>
        </w:rPr>
        <w:t xml:space="preserve">. Vienlaikus ar noteikumu projektu tiek precizēts 5.1.1.1. pasākumam kopējais pieejamais ERAF finansējums no 141 266 035 </w:t>
      </w:r>
      <w:r w:rsidR="00000000" w:rsidRPr="00000000" w:rsidDel="00000000">
        <w:rPr>
          <w:i w:val="1"/>
          <w:rtl w:val="0"/>
        </w:rPr>
        <w:t xml:space="preserve">euro</w:t>
      </w:r>
      <w:r w:rsidR="00000000" w:rsidRPr="00000000" w:rsidDel="00000000">
        <w:rPr>
          <w:rtl w:val="0"/>
        </w:rPr>
        <w:t xml:space="preserve"> uz 149 426 691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finansējumam (146 269 395 </w:t>
      </w:r>
      <w:r w:rsidR="00000000" w:rsidRPr="00000000" w:rsidDel="00000000">
        <w:rPr>
          <w:i w:val="1"/>
          <w:rtl w:val="0"/>
        </w:rPr>
        <w:t xml:space="preserve">euro</w:t>
      </w:r>
      <w:r w:rsidR="00000000" w:rsidRPr="00000000" w:rsidDel="00000000">
        <w:rPr>
          <w:rtl w:val="0"/>
        </w:rPr>
        <w:t xml:space="preserve">) ir šādas intervences kategorijas:</w:t>
      </w:r>
    </w:p>
    <w:tbl>
      <w:tblPr>
        <w:tblStyle w:val="DefaultTable"/>
        <w:bidiVisual w:val="0"/>
        <w:tblW w:w="771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807"/>
        <w:gridCol w:w="3605"/>
        <w:tblGridChange w:id="0">
          <w:tblGrid>
            <w:gridCol w:w="3807"/>
            <w:gridCol w:w="360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Intervences kategorijas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ERAF finansējums, </w:t>
            </w:r>
            <w:r w:rsidR="00000000" w:rsidRPr="00000000" w:rsidDel="00000000">
              <w:rPr>
                <w:sz w:val="24"/>
                <w:b w:val="1"/>
                <w:i w:val="1"/>
                <w:u w:val="single"/>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Intervences laukums:</w:t>
            </w:r>
            <w:r w:rsidR="00000000" w:rsidRPr="00000000" w:rsidDel="00000000">
              <w:rPr>
                <w:sz w:val="24"/>
                <w:rtl w:val="0"/>
              </w:rPr>
              <w:t xml:space="preserve"> 020 -  MVU uzņēmējdarbības infrastruktūra (tostarp rūpniecības parki un zonas)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149 426 691  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veids:</w:t>
            </w:r>
            <w:r w:rsidR="00000000" w:rsidRPr="00000000" w:rsidDel="00000000">
              <w:rPr>
                <w:sz w:val="24"/>
                <w:rtl w:val="0"/>
              </w:rPr>
              <w:t xml:space="preserve"> 01 – Dotācija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149 426 691  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Teritorijas sasniegšanas mehānismi:</w:t>
            </w:r>
            <w:r w:rsidR="00000000" w:rsidRPr="00000000" w:rsidDel="00000000">
              <w:rPr>
                <w:sz w:val="24"/>
                <w:rtl w:val="0"/>
              </w:rPr>
              <w:t xml:space="preserve"> 019 - Funkcionālās pilsētvides teritorijas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149 426 691  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Dzimumu līdztiesība:</w:t>
            </w:r>
            <w:r w:rsidR="00000000" w:rsidRPr="00000000" w:rsidDel="00000000">
              <w:rPr>
                <w:sz w:val="24"/>
                <w:rtl w:val="0"/>
              </w:rPr>
              <w:t xml:space="preserve"> 03 – Dzimumu neitralitāte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149 426 691  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Makroreģionālā un jūras baseinu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03 - Baltijas jūras reģiona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 Nav ieguldījuma makroreģionālajās un jūras baseina stratēģijās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51 746 507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97 680 184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2021. gada 24. jūnija Regulas (ES) Nr. 2021/1060,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112. panta 3. punkta a) apakšpunktam jānodrošina, ka līdzfinansējuma likme mērķim "Investīcijas nodarbinātībai un izaugsmei" katras prioritātes līmenī nepārsniedz 85 % mazāk attīstītiem reģioniem.  Minētā prasība ERAF finansējumam tiek un tiks nodrošināta 5.1. prioritātes "Reģionu līdzsvarota attīstība"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 palielināt 5.1.1.1. pasākuma rezultāta rādītāju vērtības,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rezultāta rādītājam "Komersanti, kas gūst labumu no attīstītās publiskās infrastruktūras" vērtība tiek palielināta no vismaz 47 komersantiem uz vismaz 49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rezultāta rādītājam "Darba algu fonda pieaugums privātajos komersantos" vērtība tiek palielināta no vismaz 60 923 221 </w:t>
      </w:r>
      <w:r w:rsidR="00000000" w:rsidRPr="00000000" w:rsidDel="00000000">
        <w:rPr>
          <w:i w:val="1"/>
          <w:rtl w:val="0"/>
        </w:rPr>
        <w:t xml:space="preserve">euro </w:t>
      </w:r>
      <w:r w:rsidR="00000000" w:rsidRPr="00000000" w:rsidDel="00000000">
        <w:rPr>
          <w:rtl w:val="0"/>
        </w:rPr>
        <w:t xml:space="preserve">uz vismaz 63 643 440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rezultāta rādītājam "Privātās nefinanšu investīcijas nemateriālajos ieguldījumos un pamatlīdzekļos" vērtība tiek palielināta no vismaz 74 757 763 </w:t>
      </w:r>
      <w:r w:rsidR="00000000" w:rsidRPr="00000000" w:rsidDel="00000000">
        <w:rPr>
          <w:i w:val="1"/>
          <w:rtl w:val="0"/>
        </w:rPr>
        <w:t xml:space="preserve">euro</w:t>
      </w:r>
      <w:r w:rsidR="00000000" w:rsidRPr="00000000" w:rsidDel="00000000">
        <w:rPr>
          <w:rtl w:val="0"/>
        </w:rPr>
        <w:t xml:space="preserve"> uz vismaz 77 477 982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 izmaiņas MK noteikumu Nr. 55 36.1.8., 36.2.3., 36.3.5., 36.3.6., 36.4.3., 36.6., 36.8. un 36.9. apakšpunktā, lai nodrošinātu MK noteikumos Nr. 55 iekļauto izmaksu procentuālo ierobežojumu viennozīmīgi saprotamu interpretāciju un piemērošanu visām iesaistītajām pusēm, paredzot, ka projekta apstiprināšanas brīdī procentuālais ierobežojums tiek aprēķināts attiecībā pret projekta plānotajām kopējām attiecināmajām izmaksām. Savukārt projekta noslēguma budžeta kopsavilkums tiek koriģēts atbilstoši faktiskajai situācijai. Projekta īstenošanas laikā projekta budžeta izmaksu pozīcijas absolūtos skaitļos nesamazina gadījumā, ja projekta īstenošanas laikā rodas ietaupījums, bet projekta mērķi un rādītāji tiek sasniegti, kā arī, gadījumos, kad ticis piemērots līgumsods vai tiek konstatētas neatbilstoši veiktas izmaksas, kas nav saistītas ar procentuāli ierobežoto projekta budžeta izmaksu pozīciju.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grozījumiem ir pozitīva ietekme uz 5.1.1.1. pasākuma trešo atlases kārtu, t.sk. uz projektu iesniedzējiem, jo ERAF finansējuma palielinājuma ietekmē būs iespējams atbalstīt vairākus iesniegtos augstas gatavības projekta iesniegumus, kuri šobrīd no Centrālajai finanšu un līgumu aģentūras puses tika  noraidīti nepietiekama ERAF finansējuma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veikti grozījumi MK noteikumos Nr. 55, netiks izmantota iespēja palielināt 5.1.1.1. pasākumam un 5.1.1.1. pasākuma trešajai atlases kārtai plānoto ERAF finansējumu par 8 160 656 </w:t>
      </w:r>
      <w:r w:rsidR="00000000" w:rsidRPr="00000000" w:rsidDel="00000000">
        <w:rPr>
          <w:i w:val="1"/>
          <w:rtl w:val="0"/>
        </w:rPr>
        <w:t xml:space="preserve">euro</w:t>
      </w:r>
      <w:r w:rsidR="00000000" w:rsidRPr="00000000" w:rsidDel="00000000">
        <w:rPr>
          <w:rtl w:val="0"/>
        </w:rPr>
        <w:t xml:space="preserve">, un izmantota iespēja atbalstīt vairākus iesniegtos augstas gatavības projekta iesniegumus, kuri šobrīd no Centrālajai finanšu un līgumu aģentūras puses tika  noraidīti nepietiekama ERAF finansējuma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5.1.1.1.pasākuma projektu iesniedzēji un sadarbības partneri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pozitīvu ietekmi uz 5.1.1.1. pasākuma projektu iesniedzējiem un sadarbības partneriem, jo paredz iespēju atbalstīt pēc iespējas lielāku skaitu iesniegtos projekta iesniegumus 5.1.1.1. pasākuma trešajā atlases kārtā.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iekļautajām izmaiņām būs iespējams atbalstīt lielāku skaitu 5.1.1.1. pasākuma trešajā atlases kārtā iesniegtos augstas gatavības projektu iesniegumus, kurus nebija iespējams atbalstīt nepietiekamā ERAF finansējuma dēļ . Noteikumu projektā iekļautās izmaiņas veicinās investīciju ātrāku nonākšanu tautsaimniecībā un  5.1.1.1. pasākuma ietvaros plānoto budžeta mērķu sasniegšanu, t.i. Eiropas Komisijas noteiktā ikgadēji deklarējamo izdevumu minimālā mērķa (turpmāk – n+3 princips) izpildi. Noteikumu projekts ļauj paaugstināt rādītāja "Privātās nefinanšu investīcijas nemateriālajos ieguldījumos un pamatlīdzekļos" vērtību vismaz par 2,72 milj. </w:t>
      </w:r>
      <w:r w:rsidR="00000000" w:rsidRPr="00000000" w:rsidDel="00000000">
        <w:rPr>
          <w:i w:val="1"/>
          <w:rtl w:val="0"/>
        </w:rPr>
        <w:t xml:space="preserve">euro</w:t>
      </w:r>
      <w:r w:rsidR="00000000" w:rsidRPr="00000000" w:rsidDel="00000000">
        <w:rPr>
          <w:rtl w:val="0"/>
        </w:rPr>
        <w:t xml:space="preserve">, kopumā nodrošinot rādītāja atdevi 77,48 milj. </w:t>
      </w:r>
      <w:r w:rsidR="00000000" w:rsidRPr="00000000" w:rsidDel="00000000">
        <w:rPr>
          <w:i w:val="1"/>
          <w:rtl w:val="0"/>
        </w:rPr>
        <w:t xml:space="preserve">euro</w:t>
      </w:r>
      <w:r w:rsidR="00000000" w:rsidRPr="00000000" w:rsidDel="00000000">
        <w:rPr>
          <w:rtl w:val="0"/>
        </w:rPr>
        <w:t xml:space="preserve"> apmērā pret trešās atlases kārtas projektos plānoto ERAF finansējumu. Tāpat par 2,72 milj. </w:t>
      </w:r>
      <w:r w:rsidR="00000000" w:rsidRPr="00000000" w:rsidDel="00000000">
        <w:rPr>
          <w:i w:val="1"/>
          <w:rtl w:val="0"/>
        </w:rPr>
        <w:t xml:space="preserve">euro</w:t>
      </w:r>
      <w:r w:rsidR="00000000" w:rsidRPr="00000000" w:rsidDel="00000000">
        <w:rPr>
          <w:rtl w:val="0"/>
        </w:rPr>
        <w:t xml:space="preserve"> palielinās rādītāja "Darba algu fonda pieaugums privātajos komersantos" vērtība, kopumā nodrošinot rādītāja atdevi 63,64 milj. </w:t>
      </w:r>
      <w:r w:rsidR="00000000" w:rsidRPr="00000000" w:rsidDel="00000000">
        <w:rPr>
          <w:i w:val="1"/>
          <w:rtl w:val="0"/>
        </w:rPr>
        <w:t xml:space="preserve">euro </w:t>
      </w:r>
      <w:r w:rsidR="00000000" w:rsidRPr="00000000" w:rsidDel="00000000">
        <w:rPr>
          <w:rtl w:val="0"/>
        </w:rPr>
        <w:t xml:space="preserve">pret trešās atlases kārtas projektos plānoto ERAF finansējumu.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ERAF finansējums dod iespēju īstenot augstas gatavības projektus, kuri līdz šim netika atbalstīti finansējuma trūkuma dēļ, attiecīgi uzlabojot komersantiem pieejamās publiskās infrastruktūras kvalitāti un pieejamību. Ieguldījumi veicinās uzņēmējdarbības aktivitāti reģionos. Ieguvēji no finansējuma novirzīšanas projektu īstenošanai ir privātā sektora komersanti, kas nodrošina gan projektēšanas un būvdarbu pakalpojumus, gan arī komersanti kā tiešie vai netiešie labuma guvēji no projektu ietvaros attīstītās uzņēmējdarbībai nepieciešamās publiskās infrastruktūras, piemēram, satiksmes infrastruktūras, nomas ēku infrastruktūras, industriālajiem pieslēgumiem uzņēmējdarbības teritorijām.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paredzētajai finansējuma pārdalei no 4.2.1.7. pasākuma (ERAF – 8 160 656 </w:t>
      </w:r>
      <w:r w:rsidR="00000000" w:rsidRPr="00000000" w:rsidDel="00000000">
        <w:rPr>
          <w:i w:val="1"/>
          <w:rtl w:val="0"/>
        </w:rPr>
        <w:t xml:space="preserve">euro</w:t>
      </w:r>
      <w:r w:rsidR="00000000" w:rsidRPr="00000000" w:rsidDel="00000000">
        <w:rPr>
          <w:rtl w:val="0"/>
        </w:rPr>
        <w:t xml:space="preserve">) uz 5.1.1.1. pasākumu nav būtiskas ietekmes uz valsts budžetu vai pašvaldību budžetiem, jo finansējuma pārdale tiek veikta Programmas ietvaros, neietekmējot kopējo Programmā plānotā finansējuma apmēru. No pārdalēm iegūtais ERAF finansējums (8 160 656 </w:t>
      </w:r>
      <w:r w:rsidR="00000000" w:rsidRPr="00000000" w:rsidDel="00000000">
        <w:rPr>
          <w:i w:val="1"/>
          <w:rtl w:val="0"/>
        </w:rPr>
        <w:t xml:space="preserve">euro</w:t>
      </w:r>
      <w:r w:rsidR="00000000" w:rsidRPr="00000000" w:rsidDel="00000000">
        <w:rPr>
          <w:rtl w:val="0"/>
        </w:rPr>
        <w:t xml:space="preserve">) 5.1.1.1. pasākuma trešās atlases kārtas projektu īstenošanai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budžetu: nav. Ietekme uz pašvaldību budžetu: finansējuma pārdale tiek veikta no 4.2.1.7. pasākuma, kurā nacionālais līdzfinansējums bija plānots kā pašvaldību finansējums. Gan 4.2.1.7. pasākumā, gan 5.1.1.1. pasākumā finansējuma saņēmējas ir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prognozi veiktajiem maksājumiem projektu finansējuma saņēmējiem Kohēzijas politikas ES fondu 2021.-2027. gada plānošanas perioda ietvaros gadu griezumā līdz 2030. gadam (sadarbībā ar Centrālo finanšu un līgumu aģentūru (turpmāk - CFLA) tiek regulāri sniegta Finanšu ministrijas ES fondu investīciju pārvaldības departamenta ES fondu investīciju finanšu analīzes nodaļai.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 noteikumu projektu netiek virzīti grozījumi Ministru kabineta 2023. gada 6. jūnija noteikumos Nr. 292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 (turpmāk – MK noteikumi Nr. 292), jo 4.2.1.7. pasākuma ietvaros tiek īstenoti 9 projekti, t.sk. 3 no tiem ir pabeigti.  5 003 360 </w:t>
      </w:r>
      <w:r w:rsidR="00000000" w:rsidRPr="00000000" w:rsidDel="00000000">
        <w:rPr>
          <w:i w:val="1"/>
          <w:rtl w:val="0"/>
        </w:rPr>
        <w:t xml:space="preserve">euro</w:t>
      </w:r>
      <w:r w:rsidR="00000000" w:rsidRPr="00000000" w:rsidDel="00000000">
        <w:rPr>
          <w:rtl w:val="0"/>
        </w:rPr>
        <w:t xml:space="preserve"> no pārdalāmā finansējuma (8 160 656 </w:t>
      </w:r>
      <w:r w:rsidR="00000000" w:rsidRPr="00000000" w:rsidDel="00000000">
        <w:rPr>
          <w:i w:val="1"/>
          <w:rtl w:val="0"/>
        </w:rPr>
        <w:t xml:space="preserve">euro</w:t>
      </w:r>
      <w:r w:rsidR="00000000" w:rsidRPr="00000000" w:rsidDel="00000000">
        <w:rPr>
          <w:rtl w:val="0"/>
        </w:rPr>
        <w:t xml:space="preserve">) nav piesaistīts 8 no 9 īstenošanā esošajiem projektiem, jo tas izveidojies pēc Jelgavas valstspilsētas pašvaldības domes lēmuma pārtraukt projekta Nr. 4.2.1.7/1/23/A/001 "Pirmsskolas izglītības iestādes būvniecība Nameja ielā 30, Jelgavā" īstenošanu un ietaupījumu pabeigtajā Liepājas Centrālās administrācijas projektā Nr. 4.2.1.7/1/23/A/003 "Pirmsskolas izglītības iestādes "Kriksītis" paplašināšana E. Veidenbauma ielā 16", savukārt 3 157 296 </w:t>
      </w:r>
      <w:r w:rsidR="00000000" w:rsidRPr="00000000" w:rsidDel="00000000">
        <w:rPr>
          <w:i w:val="1"/>
          <w:rtl w:val="0"/>
        </w:rPr>
        <w:t xml:space="preserve">euro</w:t>
      </w:r>
      <w:r w:rsidR="00000000" w:rsidRPr="00000000" w:rsidDel="00000000">
        <w:rPr>
          <w:rtl w:val="0"/>
        </w:rPr>
        <w:t xml:space="preserve"> no pārdalāmā finansējuma (8 160 656 </w:t>
      </w:r>
      <w:r w:rsidR="00000000" w:rsidRPr="00000000" w:rsidDel="00000000">
        <w:rPr>
          <w:i w:val="1"/>
          <w:rtl w:val="0"/>
        </w:rPr>
        <w:t xml:space="preserve">euro</w:t>
      </w:r>
      <w:r w:rsidR="00000000" w:rsidRPr="00000000" w:rsidDel="00000000">
        <w:rPr>
          <w:rtl w:val="0"/>
        </w:rPr>
        <w:t xml:space="preserve">) veidojas no ietaupījuma, kas radies Ropažu novada pašvaldības projektā Nr. 4.2.1.7/1/23/A/004  "Pirmsskolas izglītības iestāžu infrastruktūras attīstība Garkalnē" darbību pārskatīšanas rezultātā. Vienlaikus 4.2.1.7. pasākuma ietvaros nav plānota jauna projektu iesniegumu atlase. VARAM kā atbildīgā iestāde par 4.2.1.7. pasākuma īstenošanu nodrošinās MK noteikumu Nr. 292 grozījumu veikšanu, ja radīsies nepieciešamība precizēt ieviešanas nosacījumus vai veikt būtiskas izmaiņas 4.2.1.7. pasākuma finansējumā. 4.2.1.7. pasākuma ERAF finansējuma pārdale 8 160 656 </w:t>
      </w:r>
      <w:r w:rsidR="00000000" w:rsidRPr="00000000" w:rsidDel="00000000">
        <w:rPr>
          <w:i w:val="1"/>
          <w:rtl w:val="0"/>
        </w:rPr>
        <w:t xml:space="preserve">euro</w:t>
      </w:r>
      <w:r w:rsidR="00000000" w:rsidRPr="00000000" w:rsidDel="00000000">
        <w:rPr>
          <w:rtl w:val="0"/>
        </w:rPr>
        <w:t xml:space="preserve"> apmērā nerada risku 4.2.1.7. pasākumā noteikto iznākuma un rezultātu rādītāju sasniegšanai, jo atbilstoši finansējuma samazinājumam tiek proporcionāli precizētas arī rādītāju plānotās vērtības un par attiecīgajām izmaiņām 4.2.1.7. pasākuma ERAF finansējumā un rādītājos VARAM ir iesniegusi Finanšu ministrijā priekšlikumus grozījumiem Programmā.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4. punktu sabiedrības līdzdalība netiek norošināta, jo tiesību aktu projekts būtiski nemaina esošo regulējumu un neparedz ieviest jaunas politiskās iniciatīvas. Noteikumu projekta mērķis ir veikt ES fondu finansējuma pārdali, vienlaikus precizējot 5.1.1.1. pasākuma rezultāta rādītāju vērtības. Noteikumu projekts pastarpināti veicinās ieguldījumu straujāku ienākšanu tautsaimniecībā un n+3 principa izpildi kopumā. Tas būtiski nemaina esošo regulējumu un neparedz ieviest jaunas politiskās iniciatīvas. Ņemot vērā iepriekš minēto, publiskā apspriede par noteikumu projektu netiek veikta.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26-TA-2115</w:t>
    </w:r>
    <w:r>
      <w:br/>
    </w:r>
    <w:r w:rsidR="00000000" w:rsidRPr="00000000" w:rsidDel="00000000">
      <w:rPr>
        <w:rtl w:val="0"/>
      </w:rPr>
      <w:t xml:space="preserve">Izdrukāts 22.09.2026. 17.12 - 2.0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26-TA-2115</w:t>
    </w:r>
    <w:r>
      <w:br/>
    </w:r>
    <w:r w:rsidR="00000000" w:rsidRPr="00000000" w:rsidDel="00000000">
      <w:rPr>
        <w:rtl w:val="0"/>
      </w:rPr>
      <w:t xml:space="preserve">Izdrukāts 22.09.2026. 17.12 - 2.0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anotācija_(ex_ante)_26-TA-2115.docx</dc:title>
</cp:coreProperties>
</file>

<file path=docProps/custom.xml><?xml version="1.0" encoding="utf-8"?>
<Properties xmlns="http://schemas.openxmlformats.org/officeDocument/2006/custom-properties" xmlns:vt="http://schemas.openxmlformats.org/officeDocument/2006/docPropsVTypes"/>
</file>