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31. oktobra noteikumos Nr. 624 "Datu izplatīšanas un pārvaldības platformas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31. oktobra noteikumos Nr. 624 "Datu izplatīšanas un pārvaldības platformas noteikumi"" (turpmāk – Noteikumu projekts) tiek izstrādāts, lai nodrošinātu tiesisko regulējumu jaunajām funkcionalitātēm, kuras izstrādātas Datu izplatīšanas un pārvaldības platformā (turpmāk - DAGR), kā arī, lai pilnveidotu tiesisko regulēju attiecībā uz personas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vienkāršotai datu aprites nodrošināšanai, ja tā notiek vienas institūcijas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funkcionalitātei, kura nodrošina datu apriti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testa datu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jauniem datu izplatīšanas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drošības auditiem.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ir viena no valsts platformām, kuras mērķis ir informācijas automatizētas aprites un sadarbspējas uzlabošana valsts pārvaldē nodrošinot vairāku institūciju informācijas aprites un apstrādes funkciju un uzdevumu izpildi.  Valsts pārvaldei ir nodrošināta iespēja izvietot izplatīšanai potenciāli visu valsts iestāžu datus vienotā datu izplatīšanas platformā, kuru datu saņēmēji var izmantot, lai izgūtu datus no datu devēju informācijas sistēmām. DAGR nodrošina datu automatizētu apriti ne tikai starp valsts informācijas sistēmām, bet arī starp institūciju informācijas sistēmām, kā arī privāto tiesību juridisko personu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ir identificēta nepieciešamība pilnveidot Ministru kabineta 2023. gada 31. oktobra noteikumos Nr. 624 "Datu izplatīšanas un pārvaldības platformas noteikumi" ietverto terminoloģiju, jo tā neatbilst esošajai situācijai datu pārvaldības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ieviesti jauni termini "atribūts" un "datu objekts", kuri praksē bieži tiek izmantoti informācijas un komunikācijas tehnoloģiju (turpmāk – IKT) vidē attiecībā uz informācijas resursu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DAGR tiek izstrādāta jauna monitoringa funkcionalitāte, tiek ieviesti jauni termini "monitoringa dati" un "monitoringa 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noteiktas prasības attiecībā uz datu centriem, kuros ir izvietota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DAGR tiek izvietots vismaz divos ģeogrāfiski nodalītos datu centros.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personas datu apstrādi, datu devējiem šobrīd nav informācijas, kādos datu centros ir izvietota DAGR un attiecīgi viņu pārziņā esošie personas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Valsts digitālās attīstības aģentūra (turpmāk - VDAA) kā DAGR pārzinis publicē DAGR pašapkalpošanās portālā informāciju par datu centriem, kuros izvietota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prasība attiecībā uz DAGR drošības auditiem.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prasība VDAA veikt drošības auditu (tajā skaitā attiecībā uz personas datu apstrādi) vismaz vienu reizi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tiek izstrādāta jauna monitoringa funkcionalitāte, kurai nepieciešams noteikt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monitoringa funkcionalitātes izmantošanu DAGR, Valsts informācijas resursu, sistēmu un sadarbspējas informācijas sistēmā (turpmāk - VIRSIS) sākumā būs nepieciešams noslēgt attiecīgu elektronisko vienošanos (elektronisks dokuments atbilstoši Elektronisko dokumentu likumam) starp datu devēju un datu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elektronisko vienošanos VIRSIS saistībā ar monitoringa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kura rezultātā datu saņēmējam ir tiesības iegūt tikai monitoringa datus, uz DAGR tiks nodots izvēlēto monitoringa atribūtu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kad datu saņēmējam ir tiesības  pēc monitoringa datu iegūšanas saņemt arī papildu atribūtus, uz DAGR tiek nodots gan izvēlēto monitoringa atribūtu saraksts, gan arī to atribūtu saraksts, kuru datu saņēmējs ir tiesīgs saņemt pēc monitoringa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VIRSIS iesaisti monitoringa pakalpojuma nodrošināšanā, tiek virzīti arī grozījumi Ministru kabineta 2024. gada 6. februāra noteikumos Nr. 89 "Valsts informācijas resursu, sistēmu un sadarbspējas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ļaus sekot līdzi izmaiņām datos datu saņēmēja noteiktiem datu kopas ierakstiem. Lai uzsāktu datu izmaiņu monitoringu ir jādefinē izmaiņu monitoringa kopa jeb jānosaka kura datu kopa un kādas VIRSIS atļaujas ietvaros tiks monitorēta. Pēc monitoringa kopas definēšanas tai tiek pievienots attiecīgo ierakstu identifikatoru saraksts, kas tiks monitorēti. Datu saņēmējs var atlasīt izmaiņu datus, kuros parādās informācija par tiem datu kopas ierakstiem, kuru dati ir mainījušies kopš brīža, kad ieraksta identifikators tika pievienots monitoringa kopai. Gadījumā, ja ieraksta identifikators vēlāk tiek noņemts no izmaiņu monitoringa kopas, informācija par šī ieraksta izmaiņām ir pieejama tikai līdz brīdim, kad identifikators tika no kopas izņemts.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tiesiskais regulējums nenosaka kārtību gadījumiem, kad datu aprite tiek nodrošināta, izmantojot DAGR vienas institūcijas ietvaros, tādēļ nepieciešams precizēt normatīvo ietvaru šādiem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vienkāršots process gadījumiem, ja datu aprite izmantojot DAGR notiek vienas institūcijas ietvarā. Šādos gadījumos datu apriti var īstenot bez elektroniskās vienošanās, kas noslēgta VIRSIS.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Noziedzīgi iegūtu līdzekļu legalizācijas un terorisma un proliferācijas finansēšanas novēršanas likumā (turpmāk - NILLTPFN likums) noteiktās prasības nodrošinot datu apriti starp likumā noteiktajiem subjektiem izmantojot DAGR, neieciešams izstrādāt un noteikt tiesisko regulējumu funkcionalitātei, kura nodrošina datu aprites pārvaldi par 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tiesisko regulējumu minētajai funkcionalitātei attiecīgi tiek grozīti Ministru kabineta noteikumi Nr. 89 "Valsts informācijas resursu, sistēmu un sadarbspējas informācijas sistēmas noteikumi", kā arī noteikts tiesiskais regulējums Noteikumu projektā, ka maksājumu pārvaldība par datu apriti būs pieejama DAGR pašapkalpošanās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monitoringa funkcionalitāti, DAGR tiek izveidota datu saņēmēja datu krātuve, kurai nepieciešams noteikt tās funkcijas, kā arī piekļuves tiesību un ierobežojumu kārtību attiecībā uz datiem, kas ievietoti šajā krātuvē.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datu saņēmēja datu krātuve nodrošina datu saņēmēja datu apstrādi monitoringa pakalpojuma nodrošināšanai un piekļuve šajā krātuvē esošajiem datiem ir atļauta tikai attiecīgajam datu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aprites nodrošināšanas procesā ir konstatēta nepieciešamība ieviest vienkāršotu risinājumu datu ielādei un izgūšanai no DAGR datņu formāta.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funkcionalitāte ir izstrādāta kā jauns datu izgūšanas un ielādes kanāls un Noteikumu projektā tiek noteikts ka tā ir pieejama datu devēja savienotāja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kas saistīts ar datu izvietošanu izplatīšanai gan izmantojot Latvijas Atvērto datu portālu data.gov.lv (turpmāk - ADP) gan DAGR, kā arī, lai paaugstinātu datu izplatīšanas efektivitāti ADP, ir nepieciešama ADP un DAGR integrācija, lai nodrošinātu datu izplatīšanu ADP izmantojot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tiek izstrādāta funkcionalitāte, kas nodrošinās iespēju saņemt ADP pieejamos datus, izmantojot DAGR. Attiecīgie dati tiks izvietoti DAGR, savukārt ADP būs pieejama saite uz saskarni, ar kuras starpniecību lietotājs varēs piekļūt datiem, izmantojot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izstrādes procesā testa vidēm bieži nepieciešami citu informācijas sistēmu testa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informācijas sistēmu pārziņiem, kuru dati ir nepieciešami citām institūcijām, DAGR attiecīgo informācijas sistēmu pārziņi varēs izvietot savus testa datus citu institūciju vajadzībām. Papildus tiek noteikta prasība, ka ja šādi dati ir pieejami DAGR, tie tiek ņemti no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funkcionalitāte tiks izstrādāta līdz 2026. gada 1. 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pārejas periods monitoringa pakalpojuma nodrošināšanai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 likuma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centralizēta datu aprite izmantojot DAGR starp NILLTPFN likuma subjektiem un NILLTPFN likumā noteiktajām valsts informācijas sistēmām.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funkcionalitātes DAGR tiks izstrādātas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6. februāra noteikumos Nr. 89 "Valsts informācijas resursu, sistēmu un sadarbspējas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izstrādātajai monitoringa pakalpojuma funkcionalitātei nepieciešams slēgt elektronisko vienošanos VIRSIS.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tiks virzīti grozījumi Ministru kabineta 2024. gada 6. februāra noteikumos Nr. 89 "Valsts informācijas resursu, sistēmu un sadarbspējas informācijas sistēmas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institūcijas, kuras datu aprites nodrošināšanai izmanto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Efektivizēts datu izvietošanas process ADP. Centralizēta datu aprite NILLTPFN likuma ietvarā.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Optimizēts risinājums datu aprites nodrošināšanai izmantojot DAGR vienas institūcijas ietvarā. Optimizēta testa datu nodrošināšana citām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tiesiskais regulējums jaunām funkcionalitātēm, kuras ir izstrādātas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Pilnveidots regulējums attiecībā uz personas datu apstrādi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25-TA-2243</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25-TA-2243</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anotācija_(ex_ante)_25-TA-2243.docx</dc:title>
</cp:coreProperties>
</file>

<file path=docProps/custom.xml><?xml version="1.0" encoding="utf-8"?>
<Properties xmlns="http://schemas.openxmlformats.org/officeDocument/2006/custom-properties" xmlns:vt="http://schemas.openxmlformats.org/officeDocument/2006/docPropsVTypes"/>
</file>