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 novembra rīkojumā Nr. 775 "Par ceļu satiksmes pārkāpumu fiksēšanas tehnisko līdzekļu darbības nodrošināšanu""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2021. gada 2. novembra rīkojumā Nr. 775 "Par ceļu satiksmes pārkāpumu fiksēšanas tehnisko līdzekļu darbības nodrošināšanu" (turpmāk - rīkojuma projekts) sagatavots, pamatojoties uz Ministru kabineta 2021. gada 2. novembra rīkojuma Nr. 775 "Par ceļu satiksmes pārkāpumu fiksēšanas tehnisko līdzekļu darbības nodrošināšanu" (turpmāk - rīkojums Nr.775) 4.punktu.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precizēt valsts pamatbudžeta ieņēmumu apmēru no naudas sodiem, ko uzliek Valsts policija par pārkāpumiem ceļu satiksmē, kas fiksēti ar komersanta tehniskajiem līdzekļiem, un izdevumus, tajā skaitā ilgtermiņa saistību apjomu. Vienlaikus nepieciešams paredzēt, ka Valsts policija noslēdz deleģēšanas līgumu ar Ceļu satiksmes drošības direkciju par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paredzētās informācijas par fiksēto gadījumu nosūtīšanu, kā arī svītrot atsauci uz Latvijas Administratīvo pārkāpumu kodeksu.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stāšanās termiņš saistīts ar valsts budžeta likuma spēkā stāšanās termiņu un nosakāms 2026. gada 1. janvāris.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Nr.775 4. punkts nosaka, ka, ja nepieciešams, Iekšlietu ministrija likumprojekta par valsts budžetu kārtējam gadam un likumprojekta par vidēja termiņa budžeta ietvaru sagatavošanas procesā var iesniegt izskatīšanai Ministru kabinetā pamatotus priekšlikumus plānoto valsts pamatbudžeta ieņēmumu, kā arī ilgtermiņa saistību precizēšanai, ievērojot, ka ilgtermiņa saistības atļauts palielināt tikai tad, ja palielinās valsts pamatbudžeta ieņēmumi un ilgtermiņa saistību palielinājums saistīts ar konkrētu izdevumu palielināšanos.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praksē kā viens no efektīvākajiem transportlīdzekļu braukšanas ātruma kontroles līdzekļiem ir atzīta vidējā ātruma kontrole, kas samazina satiksmes plūsmas ātrumu garākos ceļa posmos.  Vērtējot jau uzstādīto vidējā ātruma kontroles sistēmu efektivitāti Latvijā, konstatēts gan ātruma samazinājums, gan arī CSNg skaita samazinājums, kas norāda uz nozīmīgu pienesumu ceļu satiksmes drošībai kopumā. Ievērojot minēto, Valsts policija valsts sabiedrībai ar ierobežotu atbildību "Latvijas Valsts ceļi" (turpmāk - Latvijas Valsts ceļi)  jau noslēgtā deleģēšanas līguma ietvaros deleģēs attīstīt vidējā braukšanas ātruma mērīšanas sistēmu tīklu. Proti, papildus 2023. gadā uzstādītajām transportlīdzekļu vidējā braukšanas ātruma kontroles sistēmām 16 autoceļu posmos 2026.gadā paredzēta vēl 17 šādu sistēmu uzstādīšana un darbības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šādu līdzekļu izmantošana ļaus paplašināt satiksmes dalībnieku kontroli, izmantojot efektīvākos tehniskos līdzekļus gan ātruma kontrolei, gan tādu pārkāpumu kontrolei kā transportlīdzekļa izmantošana ceļu satiksmē, kuram noteiktajā termiņā nav veikta valsts tehniskā apskate, tāda transportlīdzekļa izmantošana ceļu satiksmē, par kuru nav veikta tā īpašnieka civiltiesiskās atbildības obligātā apdrošināšana un Autoceļu lietošanas nodevas likuma 11.panta otrajā daļā minētos pārkāpumus (vinjete).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Īstenojot ar Ministru kabineta 2023.gada 15.augusta rīkojumu Nr. 524 "Par 2.1.1.1.i. investīcijas projekta "Tehniskā nodrošinājuma un digitālo risinājumu ieviešana izmeklēšanas procesa efektīvai darbībai, sabiedriskās kārtības un drošības monitoringa uzlabošanai" pases un centralizētās funkcijas vai koplietošanas pakalpojumu attīstības plānu apstiprināšanu" apstiprinātā projekta "Tehniskā nodrošinājuma un digitālo risinājumu ieviešana izmeklēšanas procesa efektīvai darbībai, sabiedriskās kārtības un drošības monitoringa uzlabošanai" (turpmāk – Projekts) ieviešanu, ir paredzēts šī Projekta ietvaros 23 no 100 uzstādāmajām kamerām izmantot ceļu satiksmē izdarītu pārkāpumu fiksēšanai. Kameru uzstādīšana uz ceļiem  un darbības nodrošināšana ir saistīta ar izmaiņām normatīvajos aktos. Ministru kabineta 2022. gada 12. aprīļa noteikumos Nr. 224 "Prasības un kārtība tehnisko līdzekļu uzstādīšanai uz ceļiem un prasības informācijas nosūtīšanai un saņemšanai no tehniskajiem līdzekļiem apstrādei transportlīdzekļu un to vadītāju valsts reģistrā" tika aktualizētas prasības informācijas nosūtīšanai un saņemšanai no tehniskajiem līdzekļiem apstrādei transportlīdzekļu un to vadītāju valsts reģistrā, kā arī Ministru kabineta 2017. gada 21. marta noteikumos Nr. 153 "Kārtība, kādā policija veic novērošanu, izmantojot tehniskos līdzekļus, kā arī šādas novērošanas rezultātā iegūto datu apstrādi” tiks noteiktas policijas tiesības slēgt attiecīgu deleģēšanas līgumu (grozījums Ministru kabineta 2017. gada 21. marta noteikumos Nr. 153 "Kārtība, kādā policija veic novērošanu, izmantojot tehniskos līdzekļus, kā arī šādas novērošanas rezultātā iegūto datu apstrādi" (tiesību aktu lieta 24-TA-3289) nodots saskaņošanā).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uzstādāmās kameras aizstās kopš 2023.gada izmantotās pielāgotu meteostaciju kameras, kas fiksē tikai vinješu objektus.  Atšķirībā no šobrīd izmantotajām pielāgotu meteostaciju kamerām (fiksē tikai vinješu objektus), Projekta ietvaros uzstādāmās kameras nolasīs visus garām braucošos transportlīdzekļus neatkarīgi no to veida, konstatējot šādus pārkāpumus:  tāda transportlīdzekļa izmantošana ceļu satiksmē, kuram noteiktajā termiņā nav veikta valsts tehniskā apskate, tāda transportlīdzekļa izmantošana ceļu satiksmē, par kuru nav veikta tā īpašnieka civiltiesiskās atbildības obligātā apdrošināšana un Autoceļu lietošanas nodevas likuma 11.panta otrajā daļā minētie pārkāpumi (vinjete). Bez ceļu satiksmē izdarītu pārkāpumu fiksēšanas tiks veicināta noziedzīgu nodarījumu atklāšana, sabiedriskās kārtības un drošības monitoringa uzlabošana.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plānots valsts pamatbudžeta ieņēmumu no naudas sodiem palielinājums, ievērojot šo tehnisko līdzekļu  prognozēto darbības uzsākšanas termiņu, kā arī prognozēto lēmumu skaitu un vidējo naudas soda apmēru, kā arī pārkāpumu veidu.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Tehnisko līdzekļu skaita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Nr.775 2.punktu Valsts policijai ir uzdots, ievērojot Ceļu satiksmes likuma 43.</w:t>
      </w:r>
      <w:r w:rsidR="00000000" w:rsidRPr="00000000" w:rsidDel="00000000">
        <w:rPr>
          <w:vertAlign w:val="superscript"/>
          <w:rtl w:val="0"/>
        </w:rPr>
        <w:t xml:space="preserve">7</w:t>
      </w:r>
      <w:r w:rsidR="00000000" w:rsidRPr="00000000" w:rsidDel="00000000">
        <w:rPr>
          <w:rtl w:val="0"/>
        </w:rPr>
        <w:t xml:space="preserve"> panta pirmo un otro daļu, normatīvajos aktos noteiktajā kārtībā noslēgt valsts pārvaldes uzdevumu deleģēšanas līgumus ar Latvijas Valsts ceļiem par transportlīdzekļa vidējā braukšanas ātruma mērīšanas sistēmu uzstādīšanu uz ceļiem un to darbību pārkāpumu fiksēšanai, neapturot transportlīdzekli, uz nenoteiktu laiku. Saskaņā ar Ministru kabineta 2024. gada 1. oktobra rīkojuma Nr. 784 "Grozījumi Ministru kabineta 2021. gada 2. novembra rīkojumā Nr. 775 "Par ceļu satiksmes pārkāpumu fiksēšanas tehnisko līdzekļu darbības nodrošināšanu"" (24-TA-1507) (turpmāk - rīkojums Nr.784) sākotnējās ietekmes novērtējuma ziņojumā (anotācijā) un anotācijas pielikumos iekļauto tiek paredzēts, ka Latvijas Valsts ceļi, nodrošina šādu tehnisko līdzekļu darbību pārkāpumu fiksēšanai: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transportlīdzekļa vidējā braukšanas ātruma mērīšanas sistēmas:  2025. gadā 29 sistēmas, 2026. gadā un turpmāk katru gadu 40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meteostacijas: turpina darboties tehniskais aprīkojums uz 4 ceļu meteostacijām;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videokameras: 2025.gadā 7 videokameras,  2026. gadā un turpmāk katru gadu 11 videokameras.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pašlaik tiek plānots, ka Latvijas Valsts ceļi nodrošina šādu tehnisko līdzekļu darbību pārkāpumu fiksēšanai: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transportlīdzekļa vidējā braukšanas ātruma mērīšanas sistēmas</w:t>
      </w:r>
      <w:r w:rsidR="00000000" w:rsidRPr="00000000" w:rsidDel="00000000">
        <w:rPr>
          <w:rtl w:val="0"/>
        </w:rPr>
        <w:t xml:space="preserve">: 2026. gadā un turpmāk katru gadu 33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videokameras:</w:t>
      </w:r>
      <w:r w:rsidR="00000000" w:rsidRPr="00000000" w:rsidDel="00000000">
        <w:rPr>
          <w:rtl w:val="0"/>
        </w:rPr>
        <w:t xml:space="preserve"> 2026. gadā un turpmāk katru gadu 23 videokameras.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prognozējamo pārkāpumu skaitu apkopota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Nr.775 2.2.1. apakšpunktu Valsts policijai ir uzdots, ievērojot Ceļu satiksmes likuma 43.</w:t>
      </w:r>
      <w:r w:rsidR="00000000" w:rsidRPr="00000000" w:rsidDel="00000000">
        <w:rPr>
          <w:vertAlign w:val="superscript"/>
          <w:rtl w:val="0"/>
        </w:rPr>
        <w:t xml:space="preserve">7</w:t>
      </w:r>
      <w:r w:rsidR="00000000" w:rsidRPr="00000000" w:rsidDel="00000000">
        <w:rPr>
          <w:rtl w:val="0"/>
        </w:rPr>
        <w:t xml:space="preserve"> panta pirmo un otro daļu, normatīvajos aktos noteiktajā kārtībā noslēgt valsts pārvaldes uzdevumu deleģēšanas līgumus ar valsts akciju sabiedrību "Ceļu satiksmes drošības direkcija" (turpmāk - Ceļu satiksmes drošības direkcija) par uzstādīto transportlīdzekļu braukšanas ātruma kontroles mērierīču (100 stacionārie fotoradari) darbības nodrošināšanu pārkāpumu fiksēšanai, neapturot transportlīdzekli, līdz laikam, kamēr tie tiks atzīti par derīgiem (atkārtoti verificēti) atbilstoši normatīvajos aktos noteiktajām metroloģiskajām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saistībā ar autoceļu pārbūvi (krustojumu pārbūvi, kuros atrodas fotoradari “Autoceļš Rīga-Jelgava-Lietuvas robeža (Meitene) (A8) 36,4.km” un “Autoceļš Rīga-Bauska-Lietuvas robeža (Grenctāle) (A7) 20,5.km)" 2 stacionāro fotoradaru darbības nodrošināšana nebūs iespējama un fotoradaru atrašanās sākotnēji paredzētajā vietā būs nelietderīga, kā rezultātā uzstādītie fotoradari tiks demontēti. Prognozes veiktas Valsts policijai sadarbojoties ar Latvijas Valsts ceļiem un Ceļu satiksmes drošības direkciju. Tādējādi plānots, ka 2026., 2027. un 2028. gadā turpinās darboties 98 fotoradari.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Lēmumu skaits </w:t>
      </w:r>
      <w:r w:rsidR="00000000" w:rsidRPr="00000000" w:rsidDel="00000000">
        <w:rPr>
          <w:rtl w:val="0"/>
        </w:rPr>
        <w:t xml:space="preserve">(fiksētie pārkāpumi, par kuriem tiek nosūtīts lēmums) prognozēts, ņemot vērā tehnisko līdzekļu skaitu, kā arī izvērtējot iespējamo pārkāpumu ceļu satiksmē skaitu un pārkāpuma veidu. Prognozēts, ka par pārkāpumiem ceļu satiksmē, kas fiksēti ar komersanta tehniskajiem līdzekļiem un Valsts policijas tehniskajiem līdzekļiem 2026. gadā tiks sagatavoti 528 126 lēmumi, 2027. gadā 521 183 lēmumi, 2028. gadā 482 230 lēmumi (aprēķinos izmantotais pieņēmums).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prognozēto lēmumu skaitu, saistībā ar pārkāpumiem ceļu satiksmē, kas fiksēti ar komersanta tehniskajiem līdzekļiem un Valsts policijas tehniskajiem līdzekļiem apkopota anotācijas 1.pielikuma 11.tabulā.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Izmaksu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Fotoradaru darbības nodrošināšanas izmaksu (Ceļu satiksmes drošības direkcijas izdevumi)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-palielinājums uz vienu pozīciju saistīts ar šādām galvenajām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-personāla izmaksu pieaugums, palielinot atlīdzību;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elektroenerģijas izmaksu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apsardzes izmaksu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sakaru pakalpojumu izmaksu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samazinājums saistīts ar šādām galvenajam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apdrošināšanas izmaksu samazinājums;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darbojošos fotoradaru skaita samazinājums.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Kopumā  fotoradaru darbības nodrošināšanas gada izmaksas plānotas mazākas (neliels samazinājums), jo tiek prognozēts darbojošos fotoradaru skaita samazinājums, vienlaikus tiek paredzēts to darbības laika pagarinājums:  plānots, ka 2026., 2027. un 2028. gadā darbosies 98 fotoradari (rīkojumā Nr.775 finansējums  paredzēts, ka 2026. gadā darbojas 100 fotoradari, savukārt 2027. gadā un turpmāk finansējums fotoradaru darbībai netika plānots).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prognozētajām tehnisko līdzekļu darbības nodrošināšanas izmaksām apkopota anotācijas 2.pielikuma 1.tabulā.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Informācijas apstrādes un lēmumu nosūtīšanas  adresātiem nodrošināšanas  izmaksu izmaiņas (Ceļu satiksmes drošības direkcijas izdevumi) saistītas ar šādiem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prognozētais lēmumu skaita pieaugums;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akciju sabiedrības "Latvijas Pasts" tarifu pieaugums (neierakstītas vēstules līdz 20 grami pa Latviju bez PVN cena ir 2,30 </w:t>
      </w:r>
      <w:r w:rsidR="00000000" w:rsidRPr="00000000" w:rsidDel="00000000">
        <w:rPr>
          <w:i w:val="1"/>
          <w:rtl w:val="0"/>
        </w:rPr>
        <w:t xml:space="preserve">euro</w:t>
      </w:r>
      <w:r w:rsidR="00000000" w:rsidRPr="00000000" w:rsidDel="00000000">
        <w:rPr>
          <w:rtl w:val="0"/>
        </w:rPr>
        <w:t xml:space="preserve"> par vēstuli (iepriekš plānotā cena bija 1,65 </w:t>
      </w:r>
      <w:r w:rsidR="00000000" w:rsidRPr="00000000" w:rsidDel="00000000">
        <w:rPr>
          <w:i w:val="1"/>
          <w:rtl w:val="0"/>
        </w:rPr>
        <w:t xml:space="preserve">euro</w:t>
      </w:r>
      <w:r w:rsidR="00000000" w:rsidRPr="00000000" w:rsidDel="00000000">
        <w:rPr>
          <w:rtl w:val="0"/>
        </w:rPr>
        <w:t xml:space="preserve"> par vēstuli) un neierakstītas vēstules līdz 20 grami uz ES valstīm bez PVN vidējā cena ir 2,54 euro par vēstuli (iepriekš plānotā vidējā cena bija 1,787 </w:t>
      </w:r>
      <w:r w:rsidR="00000000" w:rsidRPr="00000000" w:rsidDel="00000000">
        <w:rPr>
          <w:i w:val="1"/>
          <w:rtl w:val="0"/>
        </w:rPr>
        <w:t xml:space="preserve">euro</w:t>
      </w:r>
      <w:r w:rsidR="00000000" w:rsidRPr="00000000" w:rsidDel="00000000">
        <w:rPr>
          <w:rtl w:val="0"/>
        </w:rPr>
        <w:t xml:space="preserve"> par vēstuli);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statistikas datu izmaiņu proporcija saistībā ar adresātiem (adresātiem lēmumi tiek nosūtīti elektroniski vai ar vēstuli, kā arī adresāti atrodas Latvijā un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atbilstoši Ceļu satiksmes likuma 43.</w:t>
      </w:r>
      <w:r w:rsidR="00000000" w:rsidRPr="00000000" w:rsidDel="00000000">
        <w:rPr>
          <w:vertAlign w:val="superscript"/>
          <w:rtl w:val="0"/>
        </w:rPr>
        <w:t xml:space="preserve">7</w:t>
      </w:r>
      <w:r w:rsidR="00000000" w:rsidRPr="00000000" w:rsidDel="00000000">
        <w:rPr>
          <w:rtl w:val="0"/>
        </w:rPr>
        <w:t xml:space="preserve">panta 1</w:t>
      </w:r>
      <w:r w:rsidR="00000000" w:rsidRPr="00000000" w:rsidDel="00000000">
        <w:rPr>
          <w:vertAlign w:val="superscript"/>
          <w:rtl w:val="0"/>
        </w:rPr>
        <w:t xml:space="preserve">1</w:t>
      </w:r>
      <w:r w:rsidR="00000000" w:rsidRPr="00000000" w:rsidDel="00000000">
        <w:rPr>
          <w:rtl w:val="0"/>
        </w:rPr>
        <w:t xml:space="preserve">.daļā (stājas spēkā 01.01.2025.) noteiktajam,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pārkāpums - tāda transportlīdzekļa izmantošana ceļu satiksmē, kuram noteiktajā termiņā nav veikta valsts tehniskā apskate vai par kuru nav veikta tā īpašnieka civiltiesiskās atbildības obligātā apdrošināšana, - fiksēts ar tehnisku līdzekli, neapturot transportlīdzekli, Administratīvās atbildības likuma 162. panta pirmajā daļā minētajai personai nekavējoties elektroniski nosūtāma informācija (ja adresāta dati elektroniskai saziņai ir zināmi) par fiksēto gadījumu. Kārtību, kādā informācija paziņojama Administratīvās atbildības likuma 162. panta pirmajā daļā minētajai personai, nosaka Ministru kabinets. Šie izdevumi tiks segti atbilstoši regulējumam (Ministru kabineta noteikumiem, kas tiks izstrādāti - TAP uzdevums Nr. 24-UZ-278). Ceļu satiksmes drošības direkcijas izmaksas par informācijas nosūtīšanu Administratīvās atbildības likuma 162. panta pirmajā daļā minētajai personai plānotas 0,54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Izmaksu par augstākas instances lēmuma (pārsūdzības gadījumā) nosūtīšanu un dokumentu nosūtīšanu piespiedu piedziņai uz ārvalstīm</w:t>
      </w:r>
      <w:r w:rsidR="00000000" w:rsidRPr="00000000" w:rsidDel="00000000">
        <w:rPr>
          <w:rtl w:val="0"/>
        </w:rPr>
        <w:t xml:space="preserve"> </w:t>
      </w:r>
      <w:r w:rsidR="00000000" w:rsidRPr="00000000" w:rsidDel="00000000">
        <w:rPr>
          <w:b w:val="1"/>
          <w:rtl w:val="0"/>
        </w:rPr>
        <w:t xml:space="preserve">(Valsts policijas izdevumi)</w:t>
      </w:r>
      <w:r w:rsidR="00000000" w:rsidRPr="00000000" w:rsidDel="00000000">
        <w:rPr>
          <w:rtl w:val="0"/>
        </w:rPr>
        <w:t xml:space="preserve"> palielinājums saistīts ar prognozēto lēmumu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par prognozētajām Valsts policijas izmaksām par augstākas instances lēmuma (pārsūdzības gadījumā) un dokumentu nosūtīšanu piespiedu piedziņai uz ES dalībvalstīm apkopota anotācijas 2.pielikuma 5. un 6.tabulā.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4.Ieņēmumu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naudas sodiem, ko uzliek Valsts policija par pārkāpumiem ceļu satiksmē, kas fiksēti ar komersanta tehniskajiem līdzekļiem (kods 10.1.5.2.) (turpmāk šajā sadaļā - ieņēmumi), prognozēti,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uzstādīto un darbojošos tehnisko līdzekļu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2026. gadā un turpmāk darbosies šādi stacionārie tehniskie līdzekļi, kas fiksēs ceļu satiksmes pārkāpumus, neapturot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valsts ceļu uzstādītie tehniskie līdzekļi: 2026. gadā un turpmāk 56 tehniskie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Ceļu satiksmes drošības direkcijas uzstādītie tehniskie līdzekļi: 2026. gadā 98 tehniskie līdzekļi, 2027.gadā 98 tehniskie līdzekļi un 2028. gadā 98 tehniskie līdzekļi.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prognozētais pārkāpumu skaits  (prognozēts, ka 2026. gadā tiek sagatavoti 528 126 lēmumi (palielinājums par 145 902 lēmumiem), 2027. gadā 521 183 lēmumi (palielinājums par 359 936 lēmumiem), 2028. gadā 482 230 lēmumi (palielinājums par 320 983 lēmumiem) (detalizēts apkopojums anotācijas 1.pielikuma 11. tabulā).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Pārkāpumu skaits prognozēts, ņemot vērā iepriekšējo gadu statistiku, transportlīdzekļu plūsmas intensitāti un pārkāpēju gadījumu skaita īpatsvaru procentos kopējā transportlīdzekļu plūsmā, kā arī turpmāko gadu tendences. Ņemts vērā, ka nākotnē paredzēta transportlīdzekļa vidējā braukšanas ātruma mērīšanas sistēmu uzstādīšana ne tikai uz valsts galvenajiem, bet arī reģionālajiem autoceļiem, par kuru lietošanu nav maksājama nodeva. Ievērojot minēto, vinješu lēmumu skaita prognoze nav noteikta uz visiem posmiem, kuros plānota sistēmu uzstādīšana, bet gan tikai uz tiem, kuros notiks vinješu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vidējais naudas soda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naudas soda apmērs prognozēts ņemot vērā iepriekšējo gadu statistiku un normatīvajos aktos noteikto naudas soda apmēru par konkrēto pārkāpumu ceļu satiksmē.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tehniskā līdzekļa darbības dienu skaits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plānoti piesardzīgi (paredzot pakāpenisku vienas iekārtas fiksēto pārkāpumu, par kuriem tiks nosūtīts lēmums, samazinājumu, ievērojot, ka projekta mērķis ir novērst pārkāpumus), lai nepieļautu neiekasējamu ieņēmumu plānošanu valsts budžeta kopējos ieņēmumos, ņemot vērā ieņēmumu nobīdes, nesamaksāšanas un citus riskus koriģējošos koeficientus. Detalizēta informācija par ieņēmumiem apkopota anotācijas 1.pielikuma 1.-10.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ieņēmumiem arī ir sezonāls raksturs, kas saistīts ar lielāka skaita transportlīdzekļu atrašanos uz ceļiem no maija līdz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(stājas spēkā 2025. gada 1. janvārī) noteikts, ka gadījumā, ja pārkāpums - tāda transportlīdzekļa izmantošana ceļu satiksmē, kuram noteiktajā termiņā nav veikta valsts tehniskā apskate vai par kuru nav veikta tā īpašnieka civiltiesiskās atbildības obligātā apdrošināšana, - fiksēts ar tehnisku līdzekli, neapturot transportlīdzekli, Administratīvās atbildības likuma 162. panta pirmajā daļā minētajai personai nekavējoties elektroniski nosūtāma informācija (ja adresāta dati elektroniskai saziņai ir zināmi) par fiksēto gadījumu. Policija ar Ceļu satiksmes drošības direkciju var noslēgt deleģēšanas līgumu, kurā paredz, ka Ceļu satiksmes drošības direkcija informāciju par fiksēto gadījumu nosūta Administratīvās atbildības likuma 162. panta pirmajā daļā minētajai personai.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 minēto tiesību normu,  nepieciešams rīkojuma Nr. 775  2. punktā noteikt papildus iespēju noslēgt deleģēšanas līgumu ar Ceļu satiksmes drošības direkciju, ievērojot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par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paredzētās informācijas par fiksēto gadījumu nosūtīšanu Administratīvās atbildības likuma 162. panta pirmajā daļā minētajai personai un papildināt rīkojuma Nr.775 2. punktu ar atsauci uz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kā arī papildināt rīkojumu Nr.775  ar 2.2.4.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"2.2.4.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 </w:t>
      </w:r>
      <w:r w:rsidR="00000000" w:rsidRPr="00000000" w:rsidDel="00000000">
        <w:rPr>
          <w:rtl w:val="0"/>
        </w:rPr>
        <w:t xml:space="preserve">daļā paredzētās informācijas par fiksēto gadījumu nosūtīšanu Administratīvās atbildības likuma 162. panta pirmajā daļā minētajai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nepieciešams precizēt rīkojuma Nr.775 2.2.3. apakšpunktu, svītrojot atsauci uz Latvijas Administratīvā pārkāpumu kodeksa 296. pantu, ievērojot, ka administratīvā pārkāpuma lietās, kurās pārkāpums izdarīts līdz Administratīvās atbildības likuma spēkā stāšanās dienai, ir iestājies noilgums.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prognozēto ieņēmumu un izdevumu apmēru, nepieciešams precizēt rīkojuma Nr.775 1. punktu, nosakot jaunus ilgtermiņa saistību apmērus no 2026. gada, kurus atļauts Iekšlietu ministrijai uzņemties, un rīkojuma Nr.775 2.2.1. apakšpunktu, precizējot stacionāro fotoradaru skaitu, kā arī rīkojuma Nr.775 3.punktu, nosakot jaunus ieņēmumu apmērus (rīkojuma Nr.775 3.1.5. un 3.1.6. apakšpunkts un papildināt ar 3.1.7.apakšpunktu) un izdevumu apmērus valsts budžeta apakšprogrammā 06.01.00 "Valsts policija" (rīkojuma  3.2.1.5. un 3.2.1.6. apakšpunkts un papildināt ar 3.2.1.7. apakšpunktu).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(stājas spēkā 2025. gada 1. janvārī) noteikto, nepieciešams precizēt rīkojuma Nr.775 2. punktu, papildinot to ar atsauci uz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kā arī papildināt rīkojumu Nr.775  ar 2.2.4. apakšpunktu, paredzot, ka Valsts policija noslēdz deleģēšanas līgumu ar Ceļu satiksmes drošības direkciju  par Ceļu satiksmes likuma 43.</w:t>
      </w:r>
      <w:r w:rsidR="00000000" w:rsidRPr="00000000" w:rsidDel="00000000">
        <w:rPr>
          <w:vertAlign w:val="superscript"/>
          <w:rtl w:val="0"/>
        </w:rPr>
        <w:t xml:space="preserve">7</w:t>
      </w:r>
      <w:r w:rsidR="00000000" w:rsidRPr="00000000" w:rsidDel="00000000">
        <w:rPr>
          <w:rtl w:val="0"/>
        </w:rPr>
        <w:t xml:space="preserve"> panta 1.</w:t>
      </w:r>
      <w:r w:rsidR="00000000" w:rsidRPr="00000000" w:rsidDel="00000000">
        <w:rPr>
          <w:vertAlign w:val="superscript"/>
          <w:rtl w:val="0"/>
        </w:rPr>
        <w:t xml:space="preserve">1 </w:t>
      </w:r>
      <w:r w:rsidR="00000000" w:rsidRPr="00000000" w:rsidDel="00000000">
        <w:rPr>
          <w:rtl w:val="0"/>
        </w:rPr>
        <w:t xml:space="preserve">daļā paredzētās informācijas par fiksēto gadījumu nosūtīšanu Administratīvās atbildības likuma 162. panta pirmajā daļā minētajai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 pārkāpuma lietās, kurās pārkāpums izdarīts līdz Administratīvās atbildības likuma spēkā stāšanās dienai, iestājies noilgums. Tādējādi nepieciešams precizēt rīkojuma Nr.775 2.2.3. apakšpunktu, svītrojot atsauci uz Latvijas Administratīvo pārkāpumu kodeksu.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9 678 954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7 222 404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3 843 740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4 550 837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6 354 265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6 354 265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9 678 954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7 222 404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3 843 740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4 550 837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6 354 265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6 354 265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3 046 746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2 934 539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520 394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482 537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2 953 615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2 832 260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3 046 746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2 934 539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520 394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482 537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2 953 615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2 832 260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6 632 208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4 287 865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3 323 346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4 068 300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3 400 650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3 522 005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6 632 208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4 287 865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3 323 346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4 068 300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3 400 650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3 522 005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6 632 208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4 287 865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4 068 300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3 323 346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3 400 650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3 522 005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3 323 346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3 400 650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3 522 005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ieņēmumu un izdevumu aprēķini un pamatojumi iekļauti anotācijas: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1.pielikuma 1.-10. tabulā (detalizēti ieņēmumu aprēķini) un 11. tabulā (informācija par prognozēto lēmumu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2.pielikuma 1.-6. tabulā (detalizēti izdevumu aprēķini) un 7.1. tabulā (ieņēmumu un izdevumu kopsavilkums) un 7.2. tabulā (Lēmumu skaita un tehnisko līdzekļu skaita izmaiņu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3.pielikumā (Iekšlietu ministrijai papildu nepieciešamā finansējuma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Ieņēmumi no naudas sodiem</w:t>
            </w:r>
            <w:r w:rsidR="00000000" w:rsidRPr="00000000" w:rsidDel="00000000">
              <w:rPr>
                <w:sz w:val="24"/>
                <w:rtl w:val="0"/>
              </w:rPr>
              <w:t xml:space="preserve">, ko uzliek Valsts policija par pārkāpumiem ceļu satiksmē, kas fiksēti ar komersanta tehniskajiem līdzekļiem, (kods 10.1.5.2.) (Ceļu satiksmes drošības direkcijas un Latvijas Valsts ceļu uzstādītie tehniskie līdzekļi)(turpmāk šajā sadaļā -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2025.gadam un budžeta ietvaru 2025., 2026. un 2027.gadam" un atbilstoši rīkojumam Nr.775 plānoti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9 678 954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7 222 404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un turpmāk katru gadu: 4 550 837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rtl w:val="0"/>
              </w:rPr>
              <w:t xml:space="preserve">Prognozētie 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11 066 144 </w:t>
            </w:r>
            <w:r w:rsidR="00000000" w:rsidRPr="00000000" w:rsidDel="00000000">
              <w:rPr>
                <w:sz w:val="24"/>
                <w:i w:val="1"/>
                <w:rtl w:val="0"/>
              </w:rPr>
              <w:t xml:space="preserve">euro</w:t>
            </w:r>
            <w:r w:rsidR="00000000" w:rsidRPr="00000000" w:rsidDel="00000000">
              <w:rPr>
                <w:sz w:val="24"/>
                <w:rtl w:val="0"/>
              </w:rPr>
              <w:t xml:space="preserve"> (palielinājums par 3 843 740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10 905 102 </w:t>
            </w:r>
            <w:r w:rsidR="00000000" w:rsidRPr="00000000" w:rsidDel="00000000">
              <w:rPr>
                <w:sz w:val="24"/>
                <w:i w:val="1"/>
                <w:rtl w:val="0"/>
              </w:rPr>
              <w:t xml:space="preserve">euro</w:t>
            </w:r>
            <w:r w:rsidR="00000000" w:rsidRPr="00000000" w:rsidDel="00000000">
              <w:rPr>
                <w:sz w:val="24"/>
                <w:rtl w:val="0"/>
              </w:rPr>
              <w:t xml:space="preserve"> (palielinājums par 6 354 265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un turpmāk katru gadu: 10 905 102 </w:t>
            </w:r>
            <w:r w:rsidR="00000000" w:rsidRPr="00000000" w:rsidDel="00000000">
              <w:rPr>
                <w:sz w:val="24"/>
                <w:i w:val="1"/>
                <w:rtl w:val="0"/>
              </w:rPr>
              <w:t xml:space="preserve">euro</w:t>
            </w:r>
            <w:r w:rsidR="00000000" w:rsidRPr="00000000" w:rsidDel="00000000">
              <w:rPr>
                <w:sz w:val="24"/>
                <w:rtl w:val="0"/>
              </w:rPr>
              <w:t xml:space="preserve"> (palielinājums par 6 354 265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1.pielikuma 1.-10. tabulā.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Izdevumi ilgtermiņa saistību pasākumam</w:t>
            </w:r>
            <w:r w:rsidR="00000000" w:rsidRPr="00000000" w:rsidDel="00000000">
              <w:rPr>
                <w:sz w:val="24"/>
                <w:rtl w:val="0"/>
              </w:rPr>
              <w:t xml:space="preserve"> "Ceļu satiksmes pārkāpumu fiksēšanas tehnisko līdzekļu darbības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2025.gadam un budžeta ietvaru 2025., 2026. un 2027.gadam" un atbilstoši rīkojuma Nr.775 (kopā budžeta apakšprogrammā 06.01.00 "Valsts policija" un budžeta apakšprogrammā 02.03.00 "Vienotās sakaru un informācijas sistēmas uzturēšana un vadība") plānoti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3 046 746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2 934 539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un turpmāk katru gadu: 482 537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Prognozētie izdevumi ilgtermiņa saistību pasākumam </w:t>
            </w:r>
            <w:r w:rsidR="00000000" w:rsidRPr="00000000" w:rsidDel="00000000">
              <w:rPr>
                <w:sz w:val="24"/>
                <w:rtl w:val="0"/>
              </w:rPr>
              <w:t xml:space="preserve">"Ceļu satiksmes pārkāpumu fiksēšanas tehnisko līdzekļu darbības nodrošināšanai" (kopā budžeta apakšprogrammā 06.01.00 "Valsts policija" un budžeta apakšprogrammā 02.03.00 "Vienotās sakaru un informācijas sistēmas uzturēšana un vadība")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3 454 933 </w:t>
            </w:r>
            <w:r w:rsidR="00000000" w:rsidRPr="00000000" w:rsidDel="00000000">
              <w:rPr>
                <w:sz w:val="24"/>
                <w:i w:val="1"/>
                <w:rtl w:val="0"/>
              </w:rPr>
              <w:t xml:space="preserve">euro</w:t>
            </w:r>
            <w:r w:rsidR="00000000" w:rsidRPr="00000000" w:rsidDel="00000000">
              <w:rPr>
                <w:sz w:val="24"/>
                <w:rtl w:val="0"/>
              </w:rPr>
              <w:t xml:space="preserve"> (palielinājums par 520 394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3 436 152 </w:t>
            </w:r>
            <w:r w:rsidR="00000000" w:rsidRPr="00000000" w:rsidDel="00000000">
              <w:rPr>
                <w:sz w:val="24"/>
                <w:i w:val="1"/>
                <w:rtl w:val="0"/>
              </w:rPr>
              <w:t xml:space="preserve">euro</w:t>
            </w:r>
            <w:r w:rsidR="00000000" w:rsidRPr="00000000" w:rsidDel="00000000">
              <w:rPr>
                <w:sz w:val="24"/>
                <w:rtl w:val="0"/>
              </w:rPr>
              <w:t xml:space="preserve"> (palielinājums par 2 953 615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un turpmāk katru gadu: 3 314 797 </w:t>
            </w:r>
            <w:r w:rsidR="00000000" w:rsidRPr="00000000" w:rsidDel="00000000">
              <w:rPr>
                <w:sz w:val="24"/>
                <w:i w:val="1"/>
                <w:rtl w:val="0"/>
              </w:rPr>
              <w:t xml:space="preserve">euro</w:t>
            </w:r>
            <w:r w:rsidR="00000000" w:rsidRPr="00000000" w:rsidDel="00000000">
              <w:rPr>
                <w:sz w:val="24"/>
                <w:rtl w:val="0"/>
              </w:rPr>
              <w:t xml:space="preserve"> (palielinājums par 2 832 260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2. pielikuma 1.-6. tabulā.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Aprēķinos norādītas indikatīvas izmaksas. Izdevumi var mainīties pa izdevumu veidiem un apmēriem, ņemot vērā iepirkuma rezultātus un citus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Ieņēmumu no naudas sodiem, ko uzliek Valsts policija par pārkāpumiem ceļu satiksmē, kas fiksēti ar komersanta tehniskajiem līdzekļiem, aprēķinu pamato gan plānotās tehnisko līdzekļu skaita izmaiņas, gan plānotās lēmumu skaita izmaiņas (detalizēta informācija apkopota anotācijas 2.pielikuma 7.2.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tehnisko līdzekļu skaita izmaiņas:  2026. gadā samazinājums par 1 tehnisko līdzekli, 2027. gadā palielinājums par 99 tehniskajiem līdzekļiem un 2028. gadā palielinājums par 99 tehniskajiem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lēmumu skaita izmaiņas: 2026. gadā palielinājums par 145 902 lēmumiem; 2027. gadā palielinājums par 359 936 lēmumiem un 2028. gadā palielinājums par 320 983 lēmumiem.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Ieņēmumu no naudas sodiem</w:t>
      </w:r>
      <w:r w:rsidR="00000000" w:rsidRPr="00000000" w:rsidDel="00000000">
        <w:rPr>
          <w:rtl w:val="0"/>
        </w:rPr>
        <w:t xml:space="preserve">, ko uzliek Valsts policija par pārkāpumiem ceļu satiksmē, kas fiksēti ar komersanta tehniskajiem līdzekļiem, un </w:t>
      </w:r>
      <w:r w:rsidR="00000000" w:rsidRPr="00000000" w:rsidDel="00000000">
        <w:rPr>
          <w:i w:val="1"/>
          <w:rtl w:val="0"/>
        </w:rPr>
        <w:t xml:space="preserve">budžeta izdevumu ilgtermiņa saistību pasākumam </w:t>
      </w:r>
      <w:r w:rsidR="00000000" w:rsidRPr="00000000" w:rsidDel="00000000">
        <w:rPr>
          <w:rtl w:val="0"/>
        </w:rPr>
        <w:t xml:space="preserve">"Ceļu satiksmes pārkāpumu fiksēšanas tehnisko līdzekļu darbības nodrošināšanai" izmaiņu BILANCE  ir šāda (aprēķins anotācijas 2.pielikuma 7.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gadā: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3 323 346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 gadā: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3 400 650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2028. gadā: </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3 522 005 </w:t>
      </w:r>
      <w:r w:rsidR="00000000" w:rsidRPr="00000000" w:rsidDel="00000000">
        <w:rPr>
          <w:b w:val="1"/>
          <w:i w:val="1"/>
          <w:rtl w:val="0"/>
        </w:rPr>
        <w:t xml:space="preserve">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2026. gada budžeta sagatavošanas procesā nepieciešams palielināt dotāciju no vispārējiem ieņēmumiem un izdevumus, lai nodrošinātu finansējumu Iekšlietu ministrijai neatliekamu pasākumu īstenošanai, kā finansēšanas avotu paredzot ieņēmumu no naudas sodiem, ko uzliek Valsts policija par pārkāpumiem ceļu satiksmē, kas fiksēti ar komersanta tehniskajiem līdzekļiem, prognozēto palielinājumu no 2026. gada.  Priekšlikumi papildu izdevumu palielināšanai neradīs negatīvu ietekmi uz valsts fiskālo bilanci. Papildu finansējums nepieciešams (detalizēta informācija iekļauta anotācijas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- 2026. gadā 3 323 346 </w:t>
      </w:r>
      <w:r w:rsidR="00000000" w:rsidRPr="00000000" w:rsidDel="00000000">
        <w:rPr>
          <w:b w:val="1"/>
          <w:i w:val="1"/>
          <w:rtl w:val="0"/>
        </w:rPr>
        <w:t xml:space="preserve">euro</w:t>
      </w:r>
      <w:r w:rsidR="00000000" w:rsidRPr="00000000" w:rsidDel="00000000">
        <w:rPr>
          <w:rtl w:val="0"/>
        </w:rPr>
        <w:t xml:space="preserve">, 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Informācijas centram (Iekšlietu ministrija budžeta apakšprogramma 02.03.00 "Vienotās sakaru un informācijas sistēmas uzturēšana un vadība") </w:t>
      </w:r>
      <w:r w:rsidR="00000000" w:rsidRPr="00000000" w:rsidDel="00000000">
        <w:rPr>
          <w:b w:val="1"/>
          <w:rtl w:val="0"/>
        </w:rPr>
        <w:t xml:space="preserve">358</w:t>
      </w:r>
      <w:r w:rsidR="00000000" w:rsidRPr="00000000" w:rsidDel="00000000">
        <w:rPr>
          <w:rtl w:val="0"/>
        </w:rPr>
        <w:t xml:space="preserve"> </w:t>
      </w:r>
      <w:r w:rsidR="00000000" w:rsidRPr="00000000" w:rsidDel="00000000">
        <w:rPr>
          <w:b w:val="1"/>
          <w:rtl w:val="0"/>
        </w:rPr>
        <w:t xml:space="preserve">794 </w:t>
      </w:r>
      <w:r w:rsidR="00000000" w:rsidRPr="00000000" w:rsidDel="00000000">
        <w:rPr>
          <w:b w:val="1"/>
          <w:i w:val="1"/>
          <w:rtl w:val="0"/>
        </w:rPr>
        <w:t xml:space="preserve">euro;</w:t>
      </w:r>
      <w:r w:rsidR="00000000" w:rsidRPr="00000000" w:rsidDel="00000000">
        <w:rPr>
          <w:b w:val="1"/>
          <w:i w:val="1"/>
          <w:rtl w:val="0"/>
        </w:rPr>
        <w:t xml:space="preserve">    - </w:t>
      </w:r>
      <w:r w:rsidR="00000000" w:rsidRPr="00000000" w:rsidDel="00000000">
        <w:rPr>
          <w:rtl w:val="0"/>
        </w:rPr>
        <w:t xml:space="preserve">Valsts policijai (Iekšlietu ministrija budžeta apakšprogramma 06.01.00 "Valsts policija") </w:t>
      </w:r>
      <w:r w:rsidR="00000000" w:rsidRPr="00000000" w:rsidDel="00000000">
        <w:rPr>
          <w:b w:val="1"/>
          <w:rtl w:val="0"/>
        </w:rPr>
        <w:t xml:space="preserve">385 298</w:t>
      </w:r>
      <w:r w:rsidR="00000000" w:rsidRPr="00000000" w:rsidDel="00000000">
        <w:rPr>
          <w:b w:val="1"/>
          <w:i w:val="1"/>
          <w:rtl w:val="0"/>
        </w:rPr>
        <w:t xml:space="preserve"> eur</w:t>
      </w:r>
      <w:r w:rsidR="00000000" w:rsidRPr="00000000" w:rsidDel="00000000">
        <w:rPr>
          <w:b w:val="1"/>
          <w:rtl w:val="0"/>
        </w:rPr>
        <w:t xml:space="preserve">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robežsardzei (Iekšlietu ministrija budžeta programma 10.00.00 "Valsts robežsardzes darbība") </w:t>
      </w:r>
      <w:r w:rsidR="00000000" w:rsidRPr="00000000" w:rsidDel="00000000">
        <w:rPr>
          <w:b w:val="1"/>
          <w:rtl w:val="0"/>
        </w:rPr>
        <w:t xml:space="preserve">326 176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Nodrošinājuma valsts aģentūrai </w:t>
      </w:r>
      <w:r w:rsidR="00000000" w:rsidRPr="00000000" w:rsidDel="00000000">
        <w:rPr>
          <w:b w:val="1"/>
          <w:rtl w:val="0"/>
        </w:rPr>
        <w:t xml:space="preserve">2 253</w:t>
      </w:r>
      <w:r w:rsidR="00000000" w:rsidRPr="00000000" w:rsidDel="00000000">
        <w:rPr>
          <w:rtl w:val="0"/>
        </w:rPr>
        <w:t xml:space="preserve"> </w:t>
      </w:r>
      <w:r w:rsidR="00000000" w:rsidRPr="00000000" w:rsidDel="00000000">
        <w:rPr>
          <w:b w:val="1"/>
          <w:rtl w:val="0"/>
        </w:rPr>
        <w:t xml:space="preserve">078 </w:t>
      </w:r>
      <w:r w:rsidR="00000000" w:rsidRPr="00000000" w:rsidDel="00000000">
        <w:rPr>
          <w:b w:val="1"/>
          <w:i w:val="1"/>
          <w:rtl w:val="0"/>
        </w:rPr>
        <w:t xml:space="preserve">euro</w:t>
      </w:r>
      <w:r w:rsidR="00000000" w:rsidRPr="00000000" w:rsidDel="00000000">
        <w:rPr>
          <w:rtl w:val="0"/>
        </w:rPr>
        <w:t xml:space="preserve"> (Iekšlietu ministrija budžeta apakšprogramma 40.02.00 "Nekustamais īpašums un centralizētais iepirkums" 2 253 078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- 2027. gadā 3 400 650 </w:t>
      </w:r>
      <w:r w:rsidR="00000000" w:rsidRPr="00000000" w:rsidDel="00000000">
        <w:rPr>
          <w:b w:val="1"/>
          <w:i w:val="1"/>
          <w:rtl w:val="0"/>
        </w:rPr>
        <w:t xml:space="preserve">euro, </w:t>
      </w:r>
      <w:r w:rsidR="00000000" w:rsidRPr="00000000" w:rsidDel="00000000">
        <w:rPr>
          <w:rtl w:val="0"/>
        </w:rPr>
        <w:t xml:space="preserve">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Informācijas centram (Iekšlietu ministrija budžeta apakšprogramma 02.03.00 "Vienotās sakaru un informācijas sistēmas uzturēšana un vadība" </w:t>
      </w:r>
      <w:r w:rsidR="00000000" w:rsidRPr="00000000" w:rsidDel="00000000">
        <w:rPr>
          <w:b w:val="1"/>
          <w:rtl w:val="0"/>
        </w:rPr>
        <w:t xml:space="preserve">358</w:t>
      </w:r>
      <w:r w:rsidR="00000000" w:rsidRPr="00000000" w:rsidDel="00000000">
        <w:rPr>
          <w:rtl w:val="0"/>
        </w:rPr>
        <w:t xml:space="preserve"> </w:t>
      </w:r>
      <w:r w:rsidR="00000000" w:rsidRPr="00000000" w:rsidDel="00000000">
        <w:rPr>
          <w:b w:val="1"/>
          <w:rtl w:val="0"/>
        </w:rPr>
        <w:t xml:space="preserve">794 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policijai (Iekšlietu ministrija budžeta apakšprogramma 06.01.00 "Valsts policija") </w:t>
      </w:r>
      <w:r w:rsidR="00000000" w:rsidRPr="00000000" w:rsidDel="00000000">
        <w:rPr>
          <w:b w:val="1"/>
          <w:rtl w:val="0"/>
        </w:rPr>
        <w:t xml:space="preserve">385 298 </w:t>
      </w:r>
      <w:r w:rsidR="00000000" w:rsidRPr="00000000" w:rsidDel="00000000">
        <w:rPr>
          <w:b w:val="1"/>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robežsardzei (Iekšlietu ministrija budžeta programma 10.00.00 "Valsts robežsardzes darbība")</w:t>
      </w:r>
      <w:r w:rsidR="00000000" w:rsidRPr="00000000" w:rsidDel="00000000">
        <w:rPr>
          <w:b w:val="1"/>
          <w:rtl w:val="0"/>
        </w:rPr>
        <w:t xml:space="preserve"> 360</w:t>
      </w:r>
      <w:r w:rsidR="00000000" w:rsidRPr="00000000" w:rsidDel="00000000">
        <w:rPr>
          <w:rtl w:val="0"/>
        </w:rPr>
        <w:t xml:space="preserve"> </w:t>
      </w:r>
      <w:r w:rsidR="00000000" w:rsidRPr="00000000" w:rsidDel="00000000">
        <w:rPr>
          <w:b w:val="1"/>
          <w:rtl w:val="0"/>
        </w:rPr>
        <w:t xml:space="preserve">315 </w:t>
      </w:r>
      <w:r w:rsidR="00000000" w:rsidRPr="00000000" w:rsidDel="00000000">
        <w:rPr>
          <w:b w:val="1"/>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Nodrošinājuma valsts aģentūrai </w:t>
      </w:r>
      <w:r w:rsidR="00000000" w:rsidRPr="00000000" w:rsidDel="00000000">
        <w:rPr>
          <w:b w:val="1"/>
          <w:rtl w:val="0"/>
        </w:rPr>
        <w:t xml:space="preserve">2 296 243 </w:t>
      </w:r>
      <w:r w:rsidR="00000000" w:rsidRPr="00000000" w:rsidDel="00000000">
        <w:rPr>
          <w:b w:val="1"/>
          <w:i w:val="1"/>
          <w:rtl w:val="0"/>
        </w:rPr>
        <w:t xml:space="preserve">euro</w:t>
      </w:r>
      <w:r w:rsidR="00000000" w:rsidRPr="00000000" w:rsidDel="00000000">
        <w:rPr>
          <w:rtl w:val="0"/>
        </w:rPr>
        <w:t xml:space="preserve"> (Iekšlietu ministrija budžeta apakšprogramma 40.02.00 "Nekustamais īpašums un centralizētais iepirkums" 2 296 243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- 2028. gadā un turpmāk ik gadu 3</w:t>
      </w:r>
      <w:r w:rsidR="00000000" w:rsidRPr="00000000" w:rsidDel="00000000">
        <w:rPr>
          <w:rtl w:val="0"/>
        </w:rPr>
        <w:t xml:space="preserve"> </w:t>
      </w:r>
      <w:r w:rsidR="00000000" w:rsidRPr="00000000" w:rsidDel="00000000">
        <w:rPr>
          <w:b w:val="1"/>
          <w:rtl w:val="0"/>
        </w:rPr>
        <w:t xml:space="preserve">522 005 </w:t>
      </w:r>
      <w:r w:rsidR="00000000" w:rsidRPr="00000000" w:rsidDel="00000000">
        <w:rPr>
          <w:b w:val="1"/>
          <w:i w:val="1"/>
          <w:rtl w:val="0"/>
        </w:rPr>
        <w:t xml:space="preserve">euro</w:t>
      </w:r>
      <w:r w:rsidR="00000000" w:rsidRPr="00000000" w:rsidDel="00000000">
        <w:rPr>
          <w:b w:val="1"/>
          <w:rtl w:val="0"/>
        </w:rPr>
        <w:t xml:space="preserve">,</w:t>
      </w:r>
      <w:r w:rsidR="00000000" w:rsidRPr="00000000" w:rsidDel="00000000">
        <w:rPr>
          <w:rtl w:val="0"/>
        </w:rPr>
        <w:t xml:space="preserve"> 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ministrijas Informācijas centram (Iekšlietu ministrija budžeta apakšprogramma 02.03.00 "Vienotās sakaru un informācijas sistēmas uzturēšana un vadība" </w:t>
      </w:r>
      <w:r w:rsidR="00000000" w:rsidRPr="00000000" w:rsidDel="00000000">
        <w:rPr>
          <w:b w:val="1"/>
          <w:rtl w:val="0"/>
        </w:rPr>
        <w:t xml:space="preserve">358 794 </w:t>
      </w:r>
      <w:r w:rsidR="00000000" w:rsidRPr="00000000" w:rsidDel="00000000">
        <w:rPr>
          <w:b w:val="1"/>
          <w:i w:val="1"/>
          <w:rtl w:val="0"/>
        </w:rPr>
        <w:t xml:space="preserve">euro;</w:t>
      </w:r>
      <w:r w:rsidR="00000000" w:rsidRPr="00000000" w:rsidDel="00000000">
        <w:rPr>
          <w:b w:val="1"/>
          <w:i w:val="1"/>
          <w:rtl w:val="0"/>
        </w:rPr>
        <w:t xml:space="preserve">    - </w:t>
      </w:r>
      <w:r w:rsidR="00000000" w:rsidRPr="00000000" w:rsidDel="00000000">
        <w:rPr>
          <w:rtl w:val="0"/>
        </w:rPr>
        <w:t xml:space="preserve">Valsts policijai (Iekšlietu ministrija budžeta apakšprogramma 06.01.00 "Valsts policija") </w:t>
      </w:r>
      <w:r w:rsidR="00000000" w:rsidRPr="00000000" w:rsidDel="00000000">
        <w:rPr>
          <w:b w:val="1"/>
          <w:rtl w:val="0"/>
        </w:rPr>
        <w:t xml:space="preserve">385 298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robežsardzei (Iekšlietu ministrija budžeta programma 10.00.00 "Valsts robežsardzes darbība") </w:t>
      </w:r>
      <w:r w:rsidR="00000000" w:rsidRPr="00000000" w:rsidDel="00000000">
        <w:rPr>
          <w:b w:val="1"/>
          <w:rtl w:val="0"/>
        </w:rPr>
        <w:t xml:space="preserve">360 315</w:t>
      </w:r>
      <w:r w:rsidR="00000000" w:rsidRPr="00000000" w:rsidDel="00000000">
        <w:rPr>
          <w:b w:val="1"/>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Nodrošinājuma valsts aģentūrai </w:t>
      </w:r>
      <w:r w:rsidR="00000000" w:rsidRPr="00000000" w:rsidDel="00000000">
        <w:rPr>
          <w:b w:val="1"/>
          <w:rtl w:val="0"/>
        </w:rPr>
        <w:t xml:space="preserve">2 417 598 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(Iekšlietu ministrija budžeta apakšprogramma 40.02.00 "Nekustamais īpašums un centralizētais iepirkums" 2 417 598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Atbalstīt Iekšlietu ministrijas priekšlikumu palielināt valsts pamatbudžeta ieņēmumus no naudas sodiem, ko uzliek Valsts policija par pārkāpumiem ceļu satiksmē, kas fiksēti ar komersanta tehniskajiem līdzekļiem, 2026. gadā 3 843 740 </w:t>
      </w:r>
      <w:r w:rsidR="00000000" w:rsidRPr="00000000" w:rsidDel="00000000">
        <w:rPr>
          <w:i w:val="1"/>
          <w:rtl w:val="0"/>
        </w:rPr>
        <w:t xml:space="preserve">euro</w:t>
      </w:r>
      <w:r w:rsidR="00000000" w:rsidRPr="00000000" w:rsidDel="00000000">
        <w:rPr>
          <w:rtl w:val="0"/>
        </w:rPr>
        <w:t xml:space="preserve"> apmērā, 2027. gadā un turpmāk ik gadu 6 354 265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Atbilstoši plānotajam valsts budžeta ieņēmumu palielinājumam atbalstīt Iekšlietu ministrijas priekšlikumus palielināt dotāciju no vispārējiem ieņēmumiem un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02.03.00 “Vienotās sakaru un informācijas sistēmas uzturēšana un vadība" 2026. gadā un turpmāk ik gadu 327 648 </w:t>
      </w:r>
      <w:r w:rsidR="00000000" w:rsidRPr="00000000" w:rsidDel="00000000">
        <w:rPr>
          <w:i w:val="1"/>
          <w:rtl w:val="0"/>
        </w:rPr>
        <w:t xml:space="preserve">euro</w:t>
      </w:r>
      <w:r w:rsidR="00000000" w:rsidRPr="00000000" w:rsidDel="00000000">
        <w:rPr>
          <w:rtl w:val="0"/>
        </w:rPr>
        <w:t xml:space="preserve"> (preces un pakalpojumi), lai nodrošinātu koplietošanas tehnoloģiskās platformas transportlīdzekļu valsts numura zīmju atpazīšanai un uzkrāšanai darbības nodrošināšanu un uzturēšanu un 31 146 </w:t>
      </w:r>
      <w:r w:rsidR="00000000" w:rsidRPr="00000000" w:rsidDel="00000000">
        <w:rPr>
          <w:i w:val="1"/>
          <w:rtl w:val="0"/>
        </w:rPr>
        <w:t xml:space="preserve">euro</w:t>
      </w:r>
      <w:r w:rsidR="00000000" w:rsidRPr="00000000" w:rsidDel="00000000">
        <w:rPr>
          <w:rtl w:val="0"/>
        </w:rPr>
        <w:t xml:space="preserve"> (preces un pakalpojumi), lai nodrošinātu Valsts apdraudējuma novēršanas informācijas sistēmas izveidi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06.01.00 "Valsts policija" ilgtermiņa saistību pasākumam “Ceļu satiksmes pārkāpumu fiksēšanas tehnisko līdzekļu darbības nodrošināšana” 2026. gadā 520 394 euro (izdevumi precēm un pakalpojumiem 56 844 </w:t>
      </w:r>
      <w:r w:rsidR="00000000" w:rsidRPr="00000000" w:rsidDel="00000000">
        <w:rPr>
          <w:i w:val="1"/>
          <w:rtl w:val="0"/>
        </w:rPr>
        <w:t xml:space="preserve">euro</w:t>
      </w:r>
      <w:r w:rsidR="00000000" w:rsidRPr="00000000" w:rsidDel="00000000">
        <w:rPr>
          <w:rtl w:val="0"/>
        </w:rPr>
        <w:t xml:space="preserve">, subsīdijām un dotācijām 463 550 euro), 2027. gadā 2 953 615 </w:t>
      </w:r>
      <w:r w:rsidR="00000000" w:rsidRPr="00000000" w:rsidDel="00000000">
        <w:rPr>
          <w:i w:val="1"/>
          <w:rtl w:val="0"/>
        </w:rPr>
        <w:t xml:space="preserve">euro</w:t>
      </w:r>
      <w:r w:rsidR="00000000" w:rsidRPr="00000000" w:rsidDel="00000000">
        <w:rPr>
          <w:rtl w:val="0"/>
        </w:rPr>
        <w:t xml:space="preserve"> (izdevumi precēm un pakalpojumiem 75 513 </w:t>
      </w:r>
      <w:r w:rsidR="00000000" w:rsidRPr="00000000" w:rsidDel="00000000">
        <w:rPr>
          <w:i w:val="1"/>
          <w:rtl w:val="0"/>
        </w:rPr>
        <w:t xml:space="preserve">euro</w:t>
      </w:r>
      <w:r w:rsidR="00000000" w:rsidRPr="00000000" w:rsidDel="00000000">
        <w:rPr>
          <w:rtl w:val="0"/>
        </w:rPr>
        <w:t xml:space="preserve">, subsīdijām un dotācijām 2 878 102 </w:t>
      </w:r>
      <w:r w:rsidR="00000000" w:rsidRPr="00000000" w:rsidDel="00000000">
        <w:rPr>
          <w:i w:val="1"/>
          <w:rtl w:val="0"/>
        </w:rPr>
        <w:t xml:space="preserve">euro</w:t>
      </w:r>
      <w:r w:rsidR="00000000" w:rsidRPr="00000000" w:rsidDel="00000000">
        <w:rPr>
          <w:rtl w:val="0"/>
        </w:rPr>
        <w:t xml:space="preserve">), 2028. gadā un turpmāk ik gadu 2 832 260 </w:t>
      </w:r>
      <w:r w:rsidR="00000000" w:rsidRPr="00000000" w:rsidDel="00000000">
        <w:rPr>
          <w:i w:val="1"/>
          <w:rtl w:val="0"/>
        </w:rPr>
        <w:t xml:space="preserve">euro</w:t>
      </w:r>
      <w:r w:rsidR="00000000" w:rsidRPr="00000000" w:rsidDel="00000000">
        <w:rPr>
          <w:rtl w:val="0"/>
        </w:rPr>
        <w:t xml:space="preserve"> (izdevumi precēm un pakalpojumiem 66 796 euro, subsīdijām un dotācijām 2 765 464 </w:t>
      </w:r>
      <w:r w:rsidR="00000000" w:rsidRPr="00000000" w:rsidDel="00000000">
        <w:rPr>
          <w:i w:val="1"/>
          <w:rtl w:val="0"/>
        </w:rPr>
        <w:t xml:space="preserve">euro</w:t>
      </w:r>
      <w:r w:rsidR="00000000" w:rsidRPr="00000000" w:rsidDel="00000000">
        <w:rPr>
          <w:rtl w:val="0"/>
        </w:rPr>
        <w:t xml:space="preserve">) apmērā, lai nodrošinātu ceļu satiksmes pārkāpumu fiksēšanas tehnisko līdzekļu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06.01.00 "Valsts policija" 2026. gadā un turpmāk ik gadu 385 298 </w:t>
      </w:r>
      <w:r w:rsidR="00000000" w:rsidRPr="00000000" w:rsidDel="00000000">
        <w:rPr>
          <w:i w:val="1"/>
          <w:rtl w:val="0"/>
        </w:rPr>
        <w:t xml:space="preserve">euro</w:t>
      </w:r>
      <w:r w:rsidR="00000000" w:rsidRPr="00000000" w:rsidDel="00000000">
        <w:rPr>
          <w:rtl w:val="0"/>
        </w:rPr>
        <w:t xml:space="preserve"> apmērā (preces un pakalpojumi), lai nodrošinātu preču un pakalpojumu sadārdzinājuma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programmā 10.00.00 "Valsts robežsardzes darbība" 2026. gadā 326 176 </w:t>
      </w:r>
      <w:r w:rsidR="00000000" w:rsidRPr="00000000" w:rsidDel="00000000">
        <w:rPr>
          <w:i w:val="1"/>
          <w:rtl w:val="0"/>
        </w:rPr>
        <w:t xml:space="preserve">euro</w:t>
      </w:r>
      <w:r w:rsidR="00000000" w:rsidRPr="00000000" w:rsidDel="00000000">
        <w:rPr>
          <w:rtl w:val="0"/>
        </w:rPr>
        <w:t xml:space="preserve"> apmērā, 2027. gadā un turpmāk ik gadu 360 315 </w:t>
      </w:r>
      <w:r w:rsidR="00000000" w:rsidRPr="00000000" w:rsidDel="00000000">
        <w:rPr>
          <w:i w:val="1"/>
          <w:rtl w:val="0"/>
        </w:rPr>
        <w:t xml:space="preserve">euro</w:t>
      </w:r>
      <w:r w:rsidR="00000000" w:rsidRPr="00000000" w:rsidDel="00000000">
        <w:rPr>
          <w:rtl w:val="0"/>
        </w:rPr>
        <w:t xml:space="preserve"> apmērā  (preces un pakalpojumi), lai nodrošinātu ārējās sauszemes robežas tehnoloģiskās infrastruktūras darbībai nepieciešamos Ārkārtas situāciju valsts elektronisko sakaru tīkla pieslēgumus;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budžeta apakšprogrammā 40.02.00 “Nekustamais īpašums un centralizētais iepirkums” 2026. gadā 2 253 078  </w:t>
      </w:r>
      <w:r w:rsidR="00000000" w:rsidRPr="00000000" w:rsidDel="00000000">
        <w:rPr>
          <w:i w:val="1"/>
          <w:rtl w:val="0"/>
        </w:rPr>
        <w:t xml:space="preserve">euro</w:t>
      </w:r>
      <w:r w:rsidR="00000000" w:rsidRPr="00000000" w:rsidDel="00000000">
        <w:rPr>
          <w:rtl w:val="0"/>
        </w:rPr>
        <w:t xml:space="preserve"> (preces un pakalpojumi), 2027. gadā 2 296 243 </w:t>
      </w:r>
      <w:r w:rsidR="00000000" w:rsidRPr="00000000" w:rsidDel="00000000">
        <w:rPr>
          <w:i w:val="1"/>
          <w:rtl w:val="0"/>
        </w:rPr>
        <w:t xml:space="preserve">euro</w:t>
      </w:r>
      <w:r w:rsidR="00000000" w:rsidRPr="00000000" w:rsidDel="00000000">
        <w:rPr>
          <w:rtl w:val="0"/>
        </w:rPr>
        <w:t xml:space="preserve"> (preces un pakalpojumi) un 2028. gadā un turpmāk ik gadu 2 417 598 </w:t>
      </w:r>
      <w:r w:rsidR="00000000" w:rsidRPr="00000000" w:rsidDel="00000000">
        <w:rPr>
          <w:i w:val="1"/>
          <w:rtl w:val="0"/>
        </w:rPr>
        <w:t xml:space="preserve">euro</w:t>
      </w:r>
      <w:r w:rsidR="00000000" w:rsidRPr="00000000" w:rsidDel="00000000">
        <w:rPr>
          <w:rtl w:val="0"/>
        </w:rPr>
        <w:t xml:space="preserve"> (preces un pakalpojumi), lai nodrošinātu Iekšlietu ministrijas valdījumā esošā nekustamā īpašuma uzturēšanu un apsaimniekošanu, komunālo izdevumu un elektroenerģijas izmaksu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likumprojekta "Par valsts budžetu 2026. gadam un budžeta ietvaru 2026., 2027. un 2028. gadam" sagatavošanas procesā iesniegt Finanšu ministrijā priekšlikumus izdevumu precizēšanai;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sekot līdzi ieņēmumiem no naudas sodiem, ko uzliek Valsts policija par pārkāpumiem ceļu satiksmē, kas fiksēti ar komersanta tehniskajiem līdzekļiem.  Ja šo ieņēmumu izpilde ir mazāka par plānoto, Iekšlietu ministrijai 2027. – 2030. gada budžeta izdevumu pārskatīšanas procesa ietvaros iesniegt priekšlikumus prognozēto ieņēmumu palielinājuma nodrošināšanai.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25-TA-1666</w:t>
    </w:r>
    <w:r>
      <w:br/>
    </w:r>
    <w:r w:rsidR="00000000" w:rsidRPr="00000000" w:rsidDel="00000000">
      <w:rPr>
        <w:rtl w:val="0"/>
      </w:rPr>
      <w:t xml:space="preserve">Izdrukāts 29.07.2026. 23.56 - 3.0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25-TA-1666</w:t>
    </w:r>
    <w:r>
      <w:br/>
    </w:r>
    <w:r w:rsidR="00000000" w:rsidRPr="00000000" w:rsidDel="00000000">
      <w:rPr>
        <w:rtl w:val="0"/>
      </w:rPr>
      <w:t xml:space="preserve">Izdrukāts 29.07.2026. 23.56 - 3.0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anotācija_(ex_ante)_25-TA-1666.docx</dc:title>
</cp:coreProperties>
</file>

<file path=docProps/custom.xml><?xml version="1.0" encoding="utf-8"?>
<Properties xmlns="http://schemas.openxmlformats.org/officeDocument/2006/custom-properties" xmlns:vt="http://schemas.openxmlformats.org/officeDocument/2006/docPropsVTypes"/>
</file>