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“Klāvu veikals”, Sesavas pagastā, Jelgavas novadā pārdošanu"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 panta pirmā daļa, 5. panta pirmā daļa, 9. panta pirmā daļa, 14.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kabineta rīkojuma projektā minētā nekustamā īpašuma tirgus situāciju, izmantošanas iespējas un to, ka nav zināmas valsts pārvaldes funkcijas, kuru nodrošināšanai būtu lietderīgi to saglabāt valsts īpašumā, ar valsts akciju sabiedrības "Valsts nekustamie īpašumi" (turpmāk – VNĪ) Īpašumu izvērtēšanas komisijas lēmumu nolemts ierosināt tā atsavināšanu izsolē.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valsts nekustamā īpašuma "Klāvu veikals", Sesavas pagastā, Jelgavas novadā pārdošanu" (turpmāk – rīkojuma projekts) izstrādāts ar mērķi, lai atļautu VNĪ pārdot izsolē valsts būvju nekustamo īpašumu "Klāvu veikals" (nekustamā īpašuma kadastra Nr. 5474 511 0057) Sesavas pagastā, Jelgavas novadā, kas nav nepieciešams valsts pārvaldes funkciju nodrošināšanai saskaņā ar Valsts pārvaldes iekārtas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Uzņēmumu reģistra 28.12.2018. lēmumu Nr. 12-8/172895/1 Jelgavas rajona Sesavas pagasta zemnieku saimniecība "SAKTAS" (turpmāk – zemnieku saimniecība) ir izslēgta no komercreģistra un ar 28.11.2024. Valstij piekritīgās mantas pieņemšanas un nodošanas aktu Nr. 4035R/24 Valsts ieņēmumu dienests nodeva nekustamo īpašumu "Klāvu veikals" (nekustamā īpašuma kadastra Nr. 5474 511 0057) – būvi (būves kadastra apzīmējums 5474 011 0057 001) – Sesavas pagastā, Jelgavas novadā (turpmāk – Nekustamais īpašums), Finanšu ministrijas valdījumā un VNĪ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valstij Finanšu ministrijas personā nostiprinātas īpašuma tiesības uz Nekustamo īpašumu Sesavas pagasta zemesgrāmatas nodalījumā Nr. 100000200291, lēmuma datums 28.12.2024.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28.11.2024. Valstij piekritīgās mantas pieņemšanas un nodošanas akts Nr. 4035R/24 11.12.2025. ir atcelts un atzīts par spēkā neesošu, ņemot vērā, ka visa manta, kas palikusi pēc individuālā (ģimenes) uzņēmuma un zvejnieka vai zemnieka saimniecības likvidācijas vai maksātnespējas procesa, ir uzskatāma par uzņēmuma īpašnieka mantu.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ar 22.01.2026. vēstuli Nr. 2/9-3/432 ir aicinājusi likvidētās zemnieku saimniecības īpašnieku pārņemt Nekustamo īpašumu. Vēstulē iekļauta atruna, ja līdz norādītajam datumam atbilde netiks saņemta, VNĪ to uzskatīs par atteikumu īpašuma pārņemšanai, un VNĪ rīkosies ar īpašumu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Likvidētās zemnieku saimniecības īpašnieks 10.05.2026. ir sniedzis rakstisku atbildi, norādot, ka nevēlas pārņemt Nekustamo īpašumu, kā arī apliecinot, ka necels pretenzijas, ja VNĪ veiks jebkādas darbības, tai skaitā atsavinās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apliecinājums nav uzskatāms par īpašuma tiesību atsavināšanu vai īpašuma atmešanu Civillikuma izpratnē, tomēr tas raksturo personas pausto attieksmi pret Nekustamā īpašuma pārņemšanu un turpmāku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Civillikuma 993. panta otrā daļa noteic, ka zemesgrāmatā jāieraksta ne vien katrs nekustama īpašuma atsavinājums, bet arī vispār katra tā īpašnieka maiņa. Vienlaikus Civillikuma 1477. pants noteic, ka korroborācija nepieciešama tajos gadījumos, kad ar darījumu iegūst lietu tiesības uz nekustamu īpašumu. No minētajām tiesību normām izriet, ka likumdevējs noteicis nekustamā īpašuma ieguvējam nevis tiesību, bet pienākumu ierakstīt zemesgrāmatā katru īpašnieka maiņu un nostiprināt lietu tiesības. Šādu secinājumu likumdevējs paudis arī 30.10.2014. likumprojekta "Grozījumi Zemesgrāmatu likumā" sākotnējās ietekmes novērtējuma ziņojumā (anotācijā). Atbilstoši Civillikuma 994. panta pirmajai daļai par nekustama īpašuma īpašnieku atzīstams tikai tas, kas par tādu ierakstīts zemesgrāmatās. Zemesgrāmatu ierakstiem ir publiska ticamība.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28.11.2024. Valstij piekritīgās mantas pieņemšanas un nodošanas akts Nr. 4035R/24 ir atcelts un atzīts par spēkā neesošu, īpašuma tiesības uz Nekustamo īpašumu joprojām ir nostiprinātas zemesgrāmatā uz Latvijas valsts vārda Finanšu ministrijas personā, jo minētā akta atcelšana pati par sevi neizraisa automātisku zemesgrāmatā nostiprināto īpašuma tiesību grozīšanu vai dzēšanu.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Konkrētajā situācijā izšķiroša nozīme ir zemesgrāmatu publiskās ticamības principam (Zemesgrāmatu likuma 1. pants), kā arī tam, ka likvidētās zemnieku saimniecības īpašnieks nav pildījis un ir atteicies pildīt no Civillikuma 993. panta otrās daļas un 1477. panta izrietošo pienākumu nostiprināt īpašuma tiesības uz sava vārda. Līdz ar to īpašuma tiesību nostiprināšana uz likvidētās zemnieku saimniecības īpašnieka vārda nav iespējama, jo ir nepieciešama pašas personas aktīva rīcība.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Nekustamais īpašums ir reģistrēts zemesgrāmatā uz Latvijas valsts vārda Finanšu ministrijas personā un uzskaitīts Finanšu ministrijas bilancē. Zemesgrāmatas ieraksts nav atcelts un īpašuma tiesības nav nostiprinātas citas personas vārdā. Tādējādi Nekustamais īpašums ir uzskatāms par valstij piederošu nekustamo īpašumu un Finanšu ministrija ir tiesīga lemt par turpmāko rīcību ar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Nekustamais īpašums nav nepieciešams valsts pārvaldes funkciju nodrošināšanai saskaņā ar Valsts pārvaldes iekārtas likumu, tas ir virzāms atsavināšanai.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zemesgrāmatas datiem un Nekustamā īpašuma valsts kadastra informācijas sistēmas (turpmāk – NĪVKIS) datiem Nekustamā īpašuma sastāvā ietilpst: būve "Veikals-ēdnīca" (būves kadastra apzīmējums 5474 011 0057 001) ar kopējo platību 344,4 m</w:t>
      </w:r>
      <w:r w:rsidR="00000000" w:rsidRPr="00000000" w:rsidDel="00000000">
        <w:rPr>
          <w:vertAlign w:val="superscript"/>
          <w:rtl w:val="0"/>
        </w:rPr>
        <w:t xml:space="preserve">2</w:t>
      </w:r>
      <w:r w:rsidR="00000000" w:rsidRPr="00000000" w:rsidDel="00000000">
        <w:rPr>
          <w:rtl w:val="0"/>
        </w:rPr>
        <w:t xml:space="preserve">, galvenais lietošanas veids: 1230 - Vairumtirdzniecības un mazumtirdzniecības ēkas, būves tips - (12300101) Tirdzniecības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Nekustamajam īpašumam uz 01.01.2025. ir noteiktas šādas kadastrālās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fiskālā kadastrālā vērtība 9 557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universālā kadastrālā vērtība 10 608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28.11.2024. Valstij piekritīgās mantas pieņemšanas un nodošanas akta Nr. 4035R/24 pielikumu, veicot Nekustamā īpašuma apsekošanu dabā, tā faktiskais stāvoklis būvei "Veikals-ēdnīca" (būves kadastra apzīmējums 5474 011 0057 001) ir raksturojams kā avārijas. Būvei "Veikals-ēdnīca" (būves kadastra apzīmējums 5474 011 0057 001) azbestcementa lokšņu jumta segums nolietots, koka daļas izpuvušas; logi izsisti, veikta to aizdare ar dēļiem, kas daļēji izlauzta, koka durvis izlauztas; apdare nolietota, griesti ieliekušies, drūpoši, notecējumi; telpās vandāļu bojājumi; komunikācijas pilnībā demontētas. Būve nav norobežota, tajā brīvi var iekļūt nepiederošas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pārņemšanas pārvaldīšanā, VNĪ ir apsekojusi Nekustamo īpašumu un 10.09.2025. ir sagatavojusi Avārijas aktu, kurā norādītas norobežošanas darbu izmaksas būvei – 896,57 </w:t>
      </w:r>
      <w:r w:rsidR="00000000" w:rsidRPr="00000000" w:rsidDel="00000000">
        <w:rPr>
          <w:i w:val="1"/>
          <w:rtl w:val="0"/>
        </w:rPr>
        <w:t xml:space="preserve">euro </w:t>
      </w:r>
      <w:r w:rsidR="00000000" w:rsidRPr="00000000" w:rsidDel="00000000">
        <w:rPr>
          <w:rtl w:val="0"/>
        </w:rPr>
        <w:t xml:space="preserve">(bez PVN). Aktā paredzētie darbi ir veikti. Tāpat ir arī uzstādītas brīdinājuma zīmes "Ēkā bīstami".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nav iznomāts.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sastāvā esošā būve atrodas uz zemes vienības (zemes vienības kadastra apzīmējums 5474 011 0057) "Klāvu veikals", Sesavas pagastā, Jelgavas novadā, (zemes vienības platība 0,215 ha), kas ietilpst nekustamā īpašuma (nekustamā īpašuma kadastra Nr. 5474 011 0057) sastāvā. Atbilstoši Nekustamā īpašuma zemesgrāmatas datiem zemes īpašuma tiesības nav noskaidrotas. Savukārt atbilstoši NĪVKIS datiem zemes vienība ir pašvaldībai piekritīgā zeme un Jelgavas novada pašvaldība ir zemes vienības tiesiskais valdītājs. Jelgavas novada pašvaldība īpašuma tiesības zemesgrāmatā nav nostiprinājusi.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atjaunotā Latvijas Republikas 1937. gada Civillikuma ievada, mantojuma tiesību un lietu tiesību daļas spēkā stāšanās laiku un piemērošanas kārtību" 14. panta otrajai daļai, ja ēkas (būves) vai augļu dārzs (koki) ir patstāvīgs īpašuma objekts, tā pirmpirkuma vai izpirkuma tiesības ir zemes īpašniekam. No minētā un Atsavināšanas likuma 4. panta ceturtās daļas 1. punkta un 11. panta trešās daļas izriet, ka tikai zemesgrāmatā ierakstīta nekustamā īpašuma īpašnieks varētu izmantot pirmpirkuma tiesības. Ievērojot, ka zemes vienībai, uz kuras atrodas Nekustamais īpašums, Jelgavas novada pašvaldība ir tiesiskais valdītājs, nevis īpašnieks, tad tai nav pirmpirkuma tiesības uz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īpašuma tiesības uz zemes vienību (zemes vienības kadastra apzīmējums 5474 011 0057) līdz Nekustamā īpašuma atsavināšanai tiks nostiprinātas zemesgrāmatā, tās īpašniekam būs pirmpirkuma tiesības uz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Teorētiski, izvērtējot iespēju apvienot vienā nekustamajā īpašumā valstij piederošo būvi un pašvaldībai piekritīgo zemes vienību, uz kuras atrodas būve, secināts, ka šāda risinājuma īstenošana konkrētajā gadījumā nav lietderīga.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valstij nav tiesiska pamata zemes vienību saglabāt valsts īpašumā  atbilstoši likumam "Par valsts un pašvaldību zemes īpašuma tiesībām un to nostiprināšanu zemesgrāmatās", jo zemes vienība nekad nav bijusi iekļauta rezerves zemes fondā, savukārt zemes reforma Jelgavas novadā ir pabeigta ar Ministru kabineta 2016. gada 28. janvāra rīkojumu Nr. 77 "Par zemes reformas pabeigšanu Jelgavas novada lauku apvidū". Zemes vienība, uz kuras atrodas Nekustamais īpašums, ir pašvaldībai piekritīga zemes vienība, kuras piekritība saskaņā ar NĪVKIS datiem noteikta ar Jelgavas novada domes 27.04.2011. lēmumu Nr. 4/10.63.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izveidotu vienotu nekustamo īpašumu, būtu nepieciešama zemes vienības vai būves atsavināšana starp publiskām personām. Tomēr ne valstij, ne pašvaldībai attiecīgais nekustamais īpašums nav nepieciešams to funkciju īstenošanai, lai pamatotu tā iegādi vai nodošanu bez atlīdzības pašvaldības vai valsts īpašumā. Līdz ar to šādu darbību veikšana vienīgi nolūkā pirms atsavināšanas apvienot zemes un būves īpašumu neatbilstu Publiskas personas finanšu līdzekļu un mantas izšķērdēšanas novēršanas likumā noteiktajam pienākumam rīkoties ar publiskas personas mantu lietderīgi un efektīvi, proti, šādu darbību veikšana vienīgi, lai novērstu dalītā īpašuma pastāvēšanu, neradītu tādu ieguvumu, kas konkrētajā gadījumā pamatotu ar darījumu saistīto administratīvo un publiskas personas finanšu resursu izlietošanu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būve nav nepieciešama valsts funkciju nodrošināšanai, tās turpmāka saglabāšana valsts īpašumā nav pamatota un tā ir atsavināma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pēc būves atsavināšanas tās īpašniekam būs tiesības Atsavināšanas likuma 4. panta ceturtās daļas 3. punktā noteiktajā kārtībā ierosināt zemes vienības atsavināšanu, lai iegūtu īpašumā zemesgabalu, uz kura atrodas būve, tādējādi nodrošinot iespēju nākotnē izbeigt pastāvošo dalīto īpašumu. Līdz tam zemes un būves īpašnieku savstarpējās tiesiskās attiecības tiks risinātas atbilstoši normatīvajam regulējumam par zemes likumisko lietošanu.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nākamajam Nekustamā īpašuma ieguvējam nodrošinātu pilnīgu informāciju par Nekustamo īpašumu, atsavināšanas izsoles noteikumos tiks iekļauta informācija, ka Nekustamais īpašums atrodas uz Jelgavas novada pašvaldības tiesiskajā valdījumā esošas zemes vienības (zemes vienības kadastra apzīmējums 5474 011 0057), kas neietilpst pārdodamā objekta sastāvā un ka pircējs neiegūst īpašuma tiesības uz zemi.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izsoles noteikumos tiks norādīts, ja valsts nekustamo īpašumu neiegādāsies zemes īpašnieks, Nekustamā īpašuma ieguvējam būs pienākums maksāt zemes likumiskās lietošanas maksu zemes vienības īpašniekam par zemes lietošanas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piederošais Nekustamais īpašums nav nepieciešams valsts pārvaldes funkciju nodrošināšanai saskaņā ar Valsts pārvaldes iekārtas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 panta pirmo daļu valsts mantas atsavināšanu var ierosināt, ja tā nav nepieciešama attiecīgajai iestādei vai citām valsts iestādēm to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Finanšu ministrijas un VNĪ 18.03.2020. noslēgto Nekustamā īpašuma portfeļa pārvaldīšanas līgumu, kas Finanšu ministrijā reģistrēts ar Nr. 13.7-17/12/38, VNĪ veic Finanšu ministrijas valdījumā esošo nekustamo īpašumu pārvaldīšanu, tajā skaitā nodrošinot lietderīgu rīcību ar valsts funkciju veikšanai neizmantotiem nekustamajiem īpašumiem. Attiecīgi, ņemot vērā Nekustamā īpašuma tirgus situāciju, izmantošanas iespējas un to, ka nav zināmas valsts pārvaldes funkcijas, kuru nodrošināšanai būtu lietderīgi to saglabāt valsts īpašumā, ar VNĪ Īpašumu izvērtēšanas komisijas lēmumu nolemts ierosināt Nekustamā īpašuma atsavināšanu un attiecīga Ministru kabineta lēmuma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5. panta pirmo daļu atļauju atsavināt valsts nekustamo īpašumu dod Ministru kabinets. Savukārt atbilstoši Atsavināšanas likuma 9. panta pirmajai daļai valsts nekustamā īpašuma atsavināšanu organizē VNĪ.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Sagatavotais rīkojuma projekts paredz atļaut VNĪ pārdot izsolē Nekustamo īpašumu. Ja līdz Nekustamā īpašuma atsavināšanai īpašuma tiesības uz zemes vienību tiks nostiprinātas zemesgrāmatā, Nekustamais īpašums tiks atsavināts ievērojot Atsavināšanas likuma 14. panta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Nekustamā īpašuma valdītājam – Finanšu ministrijai uzdevumu nodot pircējam valsts nekustamo īpašumu 30 (trīsdesmit) dienu laikā no pirkuma līguma noslēgšanas dienas, sastādot attiecīgu pieņemšanas un nodošanas aktu. Trīsdesmit dienu termiņš dokumentu nodošanai nekustamā īpašuma pircējam noteikts, izvērtējot nekustamā īpašuma pircēja pienākumu veikt noteiktas darbības noteiktos termiņos, samērīgi ar nekustamā īpašuma pārdevēja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nekustamo īpašumu pirkumu līgumos paredz nosacījumu, ka dokumentus, kas nepieciešami pircēja īpašuma tiesību nostiprināšanai zemesgrāmatā, pārdevējs (vai valdītājs) izsniedz pircējam 30 (trīsdesmit) dienu laikā pēc visu saistību izpildes pret pārdevēju.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01.02.2011. noteikumu Nr. 109 "Kārtība, kādā atsavināma publiskās personas manta" 12. punktā noteiktajam, lai noskaidrotu, vai atsavināmais valsts nekustamais īpašums nav nepieciešams citai valsts iestādei, valsts kapitālsabiedrībai vai atvasinātas publiskas personas vai to iestādes funkciju nodrošināšanai, rīkojuma projektu ievietojot Vienotajā tiesību aktu projektu izstrādes un saskaņošanas portālā, tiks nodrošināts noteikumos noteiktais pienākums. Ja divu nedēļu laikā pēc rīkojuma projekta izsludināšanas Vienotajā tiesību aktu portālā valsts iestādes, valsts kapitālsabiedrības vai atvasinātas publiskas personas vai to iestādes nepieprasa rīkojuma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līdz Nekustamā īpašuma atsavināšanai īpašuma tiesības uz zemes vienību (zemes vienības kadastra apzīmējums 5474 011 0057) tiks nostiprinātas zemesgrāmatā - attiecīgās zemes vienības īpašnieks. Ja īpašuma tiesības uz minēto zemes vienību netiks nostiprinātas zemesgrāmatā, vai, ja zemes īpašnieks - pirmpirkuma tiesīgā persona savas tiesības neizmantos - jebkurš tiesību subjekts tai skaitā fiziskas personas, kurām piemīt tiesībspēja un rīcībspēja, un kuras vēlas piedalīties izsolē un iegādāties Nekustamo īpašumu.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līdz Nekustamā īpašuma atsavināšanai īpašuma tiesības uz zemes vienību (zemes vienības kadastra apzīmējums 5474 011 0057) tiks nostiprinātas zemesgrāmatā - attiecīgās zemes vienības īpašnieks. Ja īpašuma tiesības uz minēto zemes vienību netiks nostiprinātas zemesgrāmatā, vai, ja zemes īpašnieks - pirmpirkuma tiesīgā persona savas tiesības neizmantos - jebkurš tiesību subjekts, tai skaitā juridiskas personas, kurām piemīt tiesībspēja un rīcībspēja, un kuras vēlas piedalīties izsolē un iegādāties Nekustamo īpašumu.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līdzekļi no valsts vai pašvaldību budžeta. Saskaņā ar Publiskas personas mantas atsavināšanas likuma 47. pantu atsavināšanas izdevumus sedz no publiskas personas mantas atsavināšanā iegūtajiem līdzekļiem. Atsavināšanas izdevumu apmērs tiks noteikts Ministru kabineta 01.02.2011. noteikumu Nr. 109 "Kārtība, kādā atsavināma publiskas personas manta" paredzētajā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15.10.2024.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Projekts un tā anotācija būs publiski pieejami Ministru kabineta tīmekļvietnē – sadaļā /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izpildi nodrošinās Finanšu ministrija, VAS "Valsts nekustamie īpašumi".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izstrādes, saskaņošanas un pieņemšanas procesā personu datu apstrādes mērķis ir nodrošināt projekta atbilstību faktiskajai un tiesiskajai situācijai, nodrošinot Ministru kabineta rīkojuma izpildē iesaistīto pušu tiesiskās intereses. Personas datu apstrāde ir nepieciešama, lai izpildītu Atsavināšanas likumā VNĪ deleģēto uzdevumu – organizēt valsts mantas atsavināšanas procesu, ievērojot pirmpirkuma tiesīgo personu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Paskaidrojošie dokumenti, kuri satur personas datus, tiek nodoti šauram subjektu lokam - institūcijām, kas veic rīkojuma projekta un tā sākotnējās ietekmes novērtējuma ziņojuma (anotācijas) izvērtēšanu, Valsts kancelejai un Ministru kabineta locekļiem.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26-TA-1121</w:t>
    </w:r>
    <w:r>
      <w:br/>
    </w:r>
    <w:r w:rsidR="00000000" w:rsidRPr="00000000" w:rsidDel="00000000">
      <w:rPr>
        <w:rtl w:val="0"/>
      </w:rPr>
      <w:t xml:space="preserve">Izdrukāts 31.07.2026. 10.18 - 2.0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26-TA-1121</w:t>
    </w:r>
    <w:r>
      <w:br/>
    </w:r>
    <w:r w:rsidR="00000000" w:rsidRPr="00000000" w:rsidDel="00000000">
      <w:rPr>
        <w:rtl w:val="0"/>
      </w:rPr>
      <w:t xml:space="preserve">Izdrukāts 31.07.2026. 10.18 - 2.0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anotācija_(ex_ante)_26-TA-1121.docx</dc:title>
</cp:coreProperties>
</file>

<file path=docProps/custom.xml><?xml version="1.0" encoding="utf-8"?>
<Properties xmlns="http://schemas.openxmlformats.org/officeDocument/2006/custom-properties" xmlns:vt="http://schemas.openxmlformats.org/officeDocument/2006/docPropsVTypes"/>
</file>