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D6954" w14:textId="5EC165BA" w:rsidR="00146715" w:rsidRDefault="00C91820" w:rsidP="00146715">
      <w:pPr>
        <w:spacing w:after="0" w:line="240" w:lineRule="auto"/>
        <w:jc w:val="right"/>
        <w:textAlignment w:val="baseline"/>
        <w:rPr>
          <w:rFonts w:ascii="Times New Roman" w:hAnsi="Times New Roman" w:cs="Times New Roman"/>
          <w:color w:val="000000"/>
          <w:sz w:val="24"/>
          <w:szCs w:val="24"/>
          <w:lang w:eastAsia="lv-LV"/>
        </w:rPr>
      </w:pPr>
      <w:r w:rsidRPr="00146715">
        <w:rPr>
          <w:rFonts w:ascii="Times New Roman" w:eastAsia="Times New Roman" w:hAnsi="Times New Roman" w:cs="Times New Roman"/>
          <w:sz w:val="24"/>
          <w:szCs w:val="24"/>
          <w:lang w:eastAsia="lv-LV"/>
        </w:rPr>
        <w:t>2</w:t>
      </w:r>
      <w:r w:rsidR="001D61C9" w:rsidRPr="00146715">
        <w:rPr>
          <w:rFonts w:ascii="Times New Roman" w:eastAsia="Times New Roman" w:hAnsi="Times New Roman" w:cs="Times New Roman"/>
          <w:sz w:val="24"/>
          <w:szCs w:val="24"/>
          <w:lang w:eastAsia="lv-LV"/>
        </w:rPr>
        <w:t>.pielikums</w:t>
      </w:r>
    </w:p>
    <w:p w14:paraId="3D0562BF" w14:textId="3C688921" w:rsidR="00146715" w:rsidRDefault="00712AE6" w:rsidP="00146715">
      <w:pPr>
        <w:spacing w:after="0" w:line="240" w:lineRule="auto"/>
        <w:jc w:val="right"/>
        <w:textAlignment w:val="baseline"/>
        <w:rPr>
          <w:rFonts w:ascii="Times New Roman" w:hAnsi="Times New Roman" w:cs="Times New Roman"/>
          <w:color w:val="000000"/>
          <w:sz w:val="24"/>
          <w:szCs w:val="24"/>
          <w:lang w:eastAsia="lv-LV"/>
        </w:rPr>
      </w:pPr>
      <w:r w:rsidRPr="00E850DB">
        <w:rPr>
          <w:rFonts w:ascii="Times New Roman" w:hAnsi="Times New Roman" w:cs="Times New Roman"/>
          <w:color w:val="000000"/>
          <w:sz w:val="24"/>
          <w:szCs w:val="24"/>
          <w:lang w:eastAsia="lv-LV"/>
        </w:rPr>
        <w:t xml:space="preserve"> Ministru kabineta</w:t>
      </w:r>
    </w:p>
    <w:p w14:paraId="74635CC7" w14:textId="11619ACC" w:rsidR="00146715" w:rsidRDefault="00712AE6" w:rsidP="00146715">
      <w:pPr>
        <w:spacing w:after="0" w:line="240" w:lineRule="auto"/>
        <w:jc w:val="right"/>
        <w:textAlignment w:val="baseline"/>
        <w:rPr>
          <w:rFonts w:ascii="Times New Roman" w:hAnsi="Times New Roman" w:cs="Times New Roman"/>
          <w:color w:val="000000"/>
          <w:sz w:val="24"/>
          <w:szCs w:val="24"/>
          <w:lang w:eastAsia="lv-LV"/>
        </w:rPr>
      </w:pPr>
      <w:proofErr w:type="gramStart"/>
      <w:r w:rsidRPr="00E850DB">
        <w:rPr>
          <w:rFonts w:ascii="Times New Roman" w:hAnsi="Times New Roman" w:cs="Times New Roman"/>
          <w:color w:val="000000"/>
          <w:sz w:val="24"/>
          <w:szCs w:val="24"/>
          <w:lang w:eastAsia="lv-LV"/>
        </w:rPr>
        <w:t>2022.gada</w:t>
      </w:r>
      <w:proofErr w:type="gramEnd"/>
      <w:r w:rsidRPr="00E850DB">
        <w:rPr>
          <w:rFonts w:ascii="Times New Roman" w:hAnsi="Times New Roman" w:cs="Times New Roman"/>
          <w:color w:val="000000"/>
          <w:sz w:val="24"/>
          <w:szCs w:val="24"/>
          <w:lang w:eastAsia="lv-LV"/>
        </w:rPr>
        <w:t xml:space="preserve"> ___.____________</w:t>
      </w:r>
    </w:p>
    <w:p w14:paraId="54C33D18" w14:textId="687C357C" w:rsidR="00146715" w:rsidRDefault="00712AE6" w:rsidP="00146715">
      <w:pPr>
        <w:spacing w:after="0" w:line="240" w:lineRule="auto"/>
        <w:jc w:val="right"/>
        <w:textAlignment w:val="baseline"/>
        <w:rPr>
          <w:rFonts w:ascii="Times New Roman" w:hAnsi="Times New Roman" w:cs="Times New Roman"/>
          <w:color w:val="000000"/>
          <w:sz w:val="24"/>
          <w:szCs w:val="24"/>
          <w:lang w:eastAsia="lv-LV"/>
        </w:rPr>
      </w:pPr>
      <w:r w:rsidRPr="00E850DB">
        <w:rPr>
          <w:rFonts w:ascii="Times New Roman" w:hAnsi="Times New Roman" w:cs="Times New Roman"/>
          <w:color w:val="000000"/>
          <w:sz w:val="24"/>
          <w:szCs w:val="24"/>
          <w:lang w:eastAsia="lv-LV"/>
        </w:rPr>
        <w:t>rīkojuma Nr. _________</w:t>
      </w:r>
    </w:p>
    <w:p w14:paraId="4ECA727B" w14:textId="30CD730B" w:rsidR="00B945D1" w:rsidRPr="00E850DB" w:rsidRDefault="00712AE6" w:rsidP="00E850DB">
      <w:pPr>
        <w:spacing w:after="0" w:line="240" w:lineRule="auto"/>
        <w:jc w:val="right"/>
        <w:textAlignment w:val="baseline"/>
        <w:rPr>
          <w:rFonts w:ascii="Times New Roman" w:hAnsi="Times New Roman" w:cs="Times New Roman"/>
          <w:color w:val="000000"/>
          <w:sz w:val="24"/>
          <w:szCs w:val="24"/>
          <w:lang w:eastAsia="lv-LV"/>
        </w:rPr>
      </w:pPr>
      <w:r w:rsidRPr="00E850DB">
        <w:rPr>
          <w:rFonts w:ascii="Times New Roman" w:hAnsi="Times New Roman" w:cs="Times New Roman"/>
          <w:color w:val="000000"/>
          <w:sz w:val="24"/>
          <w:szCs w:val="24"/>
          <w:lang w:eastAsia="lv-LV"/>
        </w:rPr>
        <w:t>projekta anotācijai</w:t>
      </w:r>
    </w:p>
    <w:p w14:paraId="40DFA1A6" w14:textId="77777777" w:rsidR="001D61C9" w:rsidRPr="00E850DB" w:rsidRDefault="001D61C9" w:rsidP="00146715">
      <w:pPr>
        <w:spacing w:after="0" w:line="240" w:lineRule="auto"/>
        <w:jc w:val="center"/>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sz w:val="24"/>
          <w:szCs w:val="24"/>
          <w:lang w:eastAsia="lv-LV"/>
        </w:rPr>
        <w:t> </w:t>
      </w:r>
    </w:p>
    <w:p w14:paraId="282783CC" w14:textId="590A07D5" w:rsidR="00550E40" w:rsidRPr="00E850DB" w:rsidRDefault="00550E40">
      <w:pPr>
        <w:spacing w:after="0" w:line="240" w:lineRule="auto"/>
        <w:jc w:val="center"/>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Valsts sabiedrības ar ierobežotu atbildību „Latvijas Nacionālais simfoniskais orķestris” ekonomiskais izvērtējums</w:t>
      </w:r>
      <w:r w:rsidRPr="00146715">
        <w:rPr>
          <w:rFonts w:ascii="Times New Roman" w:eastAsia="Times New Roman" w:hAnsi="Times New Roman" w:cs="Times New Roman"/>
          <w:color w:val="000000"/>
          <w:sz w:val="24"/>
          <w:szCs w:val="24"/>
          <w:lang w:eastAsia="lv-LV"/>
        </w:rPr>
        <w:t> </w:t>
      </w:r>
    </w:p>
    <w:p w14:paraId="62D794AA" w14:textId="001CCACA" w:rsidR="00550E40" w:rsidRPr="00E850DB" w:rsidRDefault="001D61C9" w:rsidP="00E850DB">
      <w:pPr>
        <w:spacing w:after="0" w:line="240" w:lineRule="auto"/>
        <w:textAlignment w:val="baseline"/>
        <w:rPr>
          <w:rFonts w:ascii="Times New Roman" w:eastAsia="Times New Roman" w:hAnsi="Times New Roman" w:cs="Times New Roman"/>
          <w:sz w:val="24"/>
          <w:szCs w:val="24"/>
          <w:lang w:eastAsia="lv-LV"/>
        </w:rPr>
      </w:pPr>
      <w:r w:rsidRPr="00E850DB">
        <w:rPr>
          <w:rFonts w:ascii="Times New Roman" w:eastAsia="Times New Roman" w:hAnsi="Times New Roman" w:cs="Times New Roman"/>
          <w:sz w:val="24"/>
          <w:szCs w:val="24"/>
          <w:lang w:eastAsia="lv-LV"/>
        </w:rPr>
        <w:t> </w:t>
      </w:r>
      <w:r w:rsidR="00550E40" w:rsidRPr="00E850DB">
        <w:rPr>
          <w:rFonts w:ascii="Times New Roman" w:eastAsia="Times New Roman" w:hAnsi="Times New Roman" w:cs="Times New Roman"/>
          <w:color w:val="000000"/>
          <w:sz w:val="24"/>
          <w:szCs w:val="24"/>
          <w:lang w:eastAsia="lv-LV"/>
        </w:rPr>
        <w:t> </w:t>
      </w:r>
    </w:p>
    <w:tbl>
      <w:tblPr>
        <w:tblW w:w="90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810"/>
      </w:tblGrid>
      <w:tr w:rsidR="00550E40" w:rsidRPr="00146715" w14:paraId="19E7719E" w14:textId="77777777" w:rsidTr="00E850DB">
        <w:tc>
          <w:tcPr>
            <w:tcW w:w="4245" w:type="dxa"/>
            <w:tcBorders>
              <w:top w:val="single" w:sz="6" w:space="0" w:color="000000"/>
              <w:left w:val="single" w:sz="6" w:space="0" w:color="000000"/>
              <w:bottom w:val="single" w:sz="6" w:space="0" w:color="auto"/>
              <w:right w:val="single" w:sz="6" w:space="0" w:color="000000"/>
            </w:tcBorders>
            <w:shd w:val="clear" w:color="auto" w:fill="auto"/>
            <w:hideMark/>
          </w:tcPr>
          <w:p w14:paraId="036F3AD1" w14:textId="77777777" w:rsidR="00550E40" w:rsidRPr="00146715" w:rsidRDefault="00550E40" w:rsidP="00E850DB">
            <w:pPr>
              <w:spacing w:after="0" w:line="240" w:lineRule="auto"/>
              <w:ind w:left="57" w:right="57"/>
              <w:jc w:val="center"/>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Konkurences padomes noteiktie izvērtējamie jautājumi</w:t>
            </w:r>
            <w:r w:rsidRPr="00146715">
              <w:rPr>
                <w:rFonts w:ascii="Times New Roman" w:eastAsia="Times New Roman" w:hAnsi="Times New Roman" w:cs="Times New Roman"/>
                <w:color w:val="000000"/>
                <w:sz w:val="24"/>
                <w:szCs w:val="24"/>
                <w:lang w:eastAsia="lv-LV"/>
              </w:rPr>
              <w:t> </w:t>
            </w:r>
          </w:p>
        </w:tc>
        <w:tc>
          <w:tcPr>
            <w:tcW w:w="4810" w:type="dxa"/>
            <w:tcBorders>
              <w:top w:val="single" w:sz="6" w:space="0" w:color="000000"/>
              <w:left w:val="nil"/>
              <w:bottom w:val="single" w:sz="6" w:space="0" w:color="auto"/>
              <w:right w:val="single" w:sz="6" w:space="0" w:color="000000"/>
            </w:tcBorders>
            <w:shd w:val="clear" w:color="auto" w:fill="auto"/>
            <w:hideMark/>
          </w:tcPr>
          <w:p w14:paraId="5D301D78" w14:textId="77777777" w:rsidR="00550E40" w:rsidRPr="00FD5DAB" w:rsidRDefault="00550E40" w:rsidP="00E850DB">
            <w:pPr>
              <w:spacing w:after="0" w:line="240" w:lineRule="auto"/>
              <w:ind w:left="57" w:right="57"/>
              <w:jc w:val="center"/>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Izvērtējums attiecībā uz kapitālsabiedrības darbību</w:t>
            </w:r>
            <w:r w:rsidRPr="00FD5DAB">
              <w:rPr>
                <w:rFonts w:ascii="Times New Roman" w:eastAsia="Times New Roman" w:hAnsi="Times New Roman" w:cs="Times New Roman"/>
                <w:color w:val="000000"/>
                <w:sz w:val="24"/>
                <w:szCs w:val="24"/>
                <w:lang w:eastAsia="lv-LV"/>
              </w:rPr>
              <w:t> </w:t>
            </w:r>
          </w:p>
        </w:tc>
      </w:tr>
      <w:tr w:rsidR="00550E40" w:rsidRPr="00146715" w14:paraId="08747F37" w14:textId="77777777" w:rsidTr="00E850DB">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5EFE78E3"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Kas ir konkrētā pakalpojuma saņēmēji un kādas vajadzības tiek apmierinātas. Kāds un cik būtisks ieguvums patērētājiem. Kurām patērētāju grupām ieguvums ir visaugstākais.</w:t>
            </w:r>
            <w:r w:rsidRPr="00146715">
              <w:rPr>
                <w:rFonts w:ascii="Times New Roman" w:eastAsia="Times New Roman" w:hAnsi="Times New Roman" w:cs="Times New Roman"/>
                <w:color w:val="000000"/>
                <w:sz w:val="24"/>
                <w:szCs w:val="24"/>
                <w:lang w:eastAsia="lv-LV"/>
              </w:rPr>
              <w:t>  </w:t>
            </w:r>
          </w:p>
        </w:tc>
        <w:tc>
          <w:tcPr>
            <w:tcW w:w="4810" w:type="dxa"/>
            <w:tcBorders>
              <w:top w:val="single" w:sz="6" w:space="0" w:color="auto"/>
              <w:left w:val="single" w:sz="6" w:space="0" w:color="auto"/>
              <w:bottom w:val="single" w:sz="6" w:space="0" w:color="auto"/>
              <w:right w:val="single" w:sz="6" w:space="0" w:color="auto"/>
            </w:tcBorders>
            <w:shd w:val="clear" w:color="auto" w:fill="auto"/>
            <w:hideMark/>
          </w:tcPr>
          <w:p w14:paraId="63708909" w14:textId="77777777" w:rsidR="00550E40" w:rsidRPr="00146715" w:rsidRDefault="00550E40" w:rsidP="00E850DB">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color w:val="000000"/>
                <w:sz w:val="24"/>
                <w:szCs w:val="24"/>
                <w:lang w:eastAsia="lv-LV"/>
              </w:rPr>
              <w:t>VSIA „Latvijas Nacionālais simfoniskais orķestris” (turpmāk – LNSO) savā darbībā īsteno nozīmīgus tam deleģētus valsts pārvaldes uzdevumus – atskaņo un plašai sabiedrībai padara pieejamas kvalitatīvas, repertuāra ziņā plašas un jaun</w:t>
            </w:r>
            <w:r w:rsidRPr="00FD5DAB">
              <w:rPr>
                <w:rFonts w:ascii="Times New Roman" w:eastAsia="Times New Roman" w:hAnsi="Times New Roman" w:cs="Times New Roman"/>
                <w:color w:val="000000"/>
                <w:sz w:val="24"/>
                <w:szCs w:val="24"/>
                <w:lang w:eastAsia="lv-LV"/>
              </w:rPr>
              <w:t>radi veicinošas, nacionālo identitāti stiprinošas koncertprogrammas simfoniskās mūzikas žanrā. LNSO īsteno arī vairākas izglītības programmas, kuras mērķauditorija ir bērni un jaunieši. LNSO popularizē Latvijas simfoniskās mūzikas sasniegumus arī, sadarboj</w:t>
            </w:r>
            <w:r w:rsidRPr="00AD0B37">
              <w:rPr>
                <w:rFonts w:ascii="Times New Roman" w:eastAsia="Times New Roman" w:hAnsi="Times New Roman" w:cs="Times New Roman"/>
                <w:color w:val="000000"/>
                <w:sz w:val="24"/>
                <w:szCs w:val="24"/>
                <w:lang w:eastAsia="lv-LV"/>
              </w:rPr>
              <w:t>oties ar citu valstu diriģentiem, komponistiem un mūziķiem un sniedzot vieskoncertus gan Baltijā, gan Eiropā. </w:t>
            </w:r>
          </w:p>
          <w:p w14:paraId="6F45FFAC" w14:textId="77777777" w:rsidR="00550E40" w:rsidRPr="00146715" w:rsidRDefault="00550E40" w:rsidP="00E850DB">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color w:val="000000"/>
                <w:sz w:val="24"/>
                <w:szCs w:val="24"/>
                <w:lang w:eastAsia="lv-LV"/>
              </w:rPr>
              <w:t>LNSO aktīvajā repertuārā ik gadu bijušas vismaz 52 jaunas koncertprogrammas, no kurām 50% veido latviešu oriģinālmūzikas atskaņojumi. </w:t>
            </w:r>
          </w:p>
          <w:p w14:paraId="5C856396" w14:textId="334C909A" w:rsidR="00550E40" w:rsidRPr="00146715" w:rsidRDefault="00550E40" w:rsidP="00E850DB">
            <w:pPr>
              <w:spacing w:after="0" w:line="240" w:lineRule="auto"/>
              <w:ind w:left="57" w:right="57" w:firstLine="567"/>
              <w:jc w:val="both"/>
              <w:textAlignment w:val="baseline"/>
              <w:rPr>
                <w:rFonts w:ascii="Times New Roman" w:eastAsia="Times New Roman" w:hAnsi="Times New Roman" w:cs="Times New Roman"/>
                <w:sz w:val="24"/>
                <w:szCs w:val="24"/>
                <w:lang w:eastAsia="lv-LV"/>
              </w:rPr>
            </w:pPr>
            <w:proofErr w:type="gramStart"/>
            <w:r w:rsidRPr="00146715">
              <w:rPr>
                <w:rFonts w:ascii="Times New Roman" w:eastAsia="Times New Roman" w:hAnsi="Times New Roman" w:cs="Times New Roman"/>
                <w:color w:val="000000"/>
                <w:sz w:val="24"/>
                <w:szCs w:val="24"/>
                <w:lang w:eastAsia="lv-LV"/>
              </w:rPr>
              <w:t>2018.gada</w:t>
            </w:r>
            <w:proofErr w:type="gramEnd"/>
            <w:r w:rsidRPr="00146715">
              <w:rPr>
                <w:rFonts w:ascii="Times New Roman" w:eastAsia="Times New Roman" w:hAnsi="Times New Roman" w:cs="Times New Roman"/>
                <w:color w:val="000000"/>
                <w:sz w:val="24"/>
                <w:szCs w:val="24"/>
                <w:lang w:eastAsia="lv-LV"/>
              </w:rPr>
              <w:t xml:space="preserve"> laikā LNSO klausītājiem atskaņojis 80 koncertus. 2019.gada laikā – 137 koncertus. 2020.gadā, kad Covid-19 izraisītās pandēmijas dēļ valstī tika ierobežoti publiskie pasākumi, LNSO īstenojis 54</w:t>
            </w:r>
            <w:r w:rsidR="00FD5DAB">
              <w:rPr>
                <w:rFonts w:ascii="Times New Roman" w:eastAsia="Times New Roman" w:hAnsi="Times New Roman" w:cs="Times New Roman"/>
                <w:color w:val="000000"/>
                <w:sz w:val="24"/>
                <w:szCs w:val="24"/>
                <w:lang w:eastAsia="lv-LV"/>
              </w:rPr>
              <w:t> </w:t>
            </w:r>
            <w:r w:rsidRPr="00146715">
              <w:rPr>
                <w:rFonts w:ascii="Times New Roman" w:eastAsia="Times New Roman" w:hAnsi="Times New Roman" w:cs="Times New Roman"/>
                <w:color w:val="000000"/>
                <w:sz w:val="24"/>
                <w:szCs w:val="24"/>
                <w:lang w:eastAsia="lv-LV"/>
              </w:rPr>
              <w:t>koncertprogrammas.</w:t>
            </w:r>
            <w:r w:rsidR="00FD5DAB">
              <w:rPr>
                <w:rFonts w:ascii="Times New Roman" w:eastAsia="Times New Roman" w:hAnsi="Times New Roman" w:cs="Times New Roman"/>
                <w:color w:val="000000"/>
                <w:sz w:val="24"/>
                <w:szCs w:val="24"/>
                <w:lang w:eastAsia="lv-LV"/>
              </w:rPr>
              <w:t xml:space="preserve"> </w:t>
            </w:r>
            <w:r w:rsidRPr="00146715">
              <w:rPr>
                <w:rFonts w:ascii="Times New Roman" w:eastAsia="Times New Roman" w:hAnsi="Times New Roman" w:cs="Times New Roman"/>
                <w:color w:val="000000"/>
                <w:sz w:val="24"/>
                <w:szCs w:val="24"/>
                <w:lang w:eastAsia="lv-LV"/>
              </w:rPr>
              <w:t>Kopumā pēdējo trīs gadu periodā atskaņots 271 koncerts, no kuriem 89 bijuši koncerti, kuros skanējusi latviešu mūzika.</w:t>
            </w:r>
            <w:r w:rsidR="00FD5DAB">
              <w:rPr>
                <w:rFonts w:ascii="Times New Roman" w:eastAsia="Times New Roman" w:hAnsi="Times New Roman" w:cs="Times New Roman"/>
                <w:color w:val="000000"/>
                <w:sz w:val="24"/>
                <w:szCs w:val="24"/>
                <w:lang w:eastAsia="lv-LV"/>
              </w:rPr>
              <w:t xml:space="preserve"> </w:t>
            </w:r>
            <w:r w:rsidRPr="00146715">
              <w:rPr>
                <w:rFonts w:ascii="Times New Roman" w:eastAsia="Times New Roman" w:hAnsi="Times New Roman" w:cs="Times New Roman"/>
                <w:color w:val="000000"/>
                <w:sz w:val="24"/>
                <w:szCs w:val="24"/>
                <w:lang w:eastAsia="lv-LV"/>
              </w:rPr>
              <w:t>LNSO koncertus vidēji gadā apmeklē 43</w:t>
            </w:r>
            <w:r w:rsidR="00FD5DAB">
              <w:rPr>
                <w:rFonts w:ascii="Times New Roman" w:eastAsia="Times New Roman" w:hAnsi="Times New Roman" w:cs="Times New Roman"/>
                <w:color w:val="000000"/>
                <w:sz w:val="24"/>
                <w:szCs w:val="24"/>
                <w:lang w:eastAsia="lv-LV"/>
              </w:rPr>
              <w:t> </w:t>
            </w:r>
            <w:r w:rsidRPr="00146715">
              <w:rPr>
                <w:rFonts w:ascii="Times New Roman" w:eastAsia="Times New Roman" w:hAnsi="Times New Roman" w:cs="Times New Roman"/>
                <w:color w:val="000000"/>
                <w:sz w:val="24"/>
                <w:szCs w:val="24"/>
                <w:lang w:eastAsia="lv-LV"/>
              </w:rPr>
              <w:t xml:space="preserve">000 klausītāji, ar izņēmumu </w:t>
            </w:r>
            <w:proofErr w:type="gramStart"/>
            <w:r w:rsidRPr="00146715">
              <w:rPr>
                <w:rFonts w:ascii="Times New Roman" w:eastAsia="Times New Roman" w:hAnsi="Times New Roman" w:cs="Times New Roman"/>
                <w:color w:val="000000"/>
                <w:sz w:val="24"/>
                <w:szCs w:val="24"/>
                <w:lang w:eastAsia="lv-LV"/>
              </w:rPr>
              <w:t>2020.gadā</w:t>
            </w:r>
            <w:proofErr w:type="gramEnd"/>
            <w:r w:rsidRPr="00146715">
              <w:rPr>
                <w:rFonts w:ascii="Times New Roman" w:eastAsia="Times New Roman" w:hAnsi="Times New Roman" w:cs="Times New Roman"/>
                <w:color w:val="000000"/>
                <w:sz w:val="24"/>
                <w:szCs w:val="24"/>
                <w:lang w:eastAsia="lv-LV"/>
              </w:rPr>
              <w:t xml:space="preserve"> – 8</w:t>
            </w:r>
            <w:r w:rsidR="00FD5DAB">
              <w:rPr>
                <w:rFonts w:ascii="Times New Roman" w:eastAsia="Times New Roman" w:hAnsi="Times New Roman" w:cs="Times New Roman"/>
                <w:color w:val="000000"/>
                <w:sz w:val="24"/>
                <w:szCs w:val="24"/>
                <w:lang w:eastAsia="lv-LV"/>
              </w:rPr>
              <w:t> </w:t>
            </w:r>
            <w:r w:rsidRPr="00146715">
              <w:rPr>
                <w:rFonts w:ascii="Times New Roman" w:eastAsia="Times New Roman" w:hAnsi="Times New Roman" w:cs="Times New Roman"/>
                <w:color w:val="000000"/>
                <w:sz w:val="24"/>
                <w:szCs w:val="24"/>
                <w:lang w:eastAsia="lv-LV"/>
              </w:rPr>
              <w:t>096 skatītāji (Covid-19 radīto ierobežojumu dēļ).</w:t>
            </w:r>
            <w:r w:rsidR="00FD5DAB">
              <w:rPr>
                <w:rFonts w:ascii="Times New Roman" w:eastAsia="Times New Roman" w:hAnsi="Times New Roman" w:cs="Times New Roman"/>
                <w:color w:val="000000"/>
                <w:sz w:val="24"/>
                <w:szCs w:val="24"/>
                <w:lang w:eastAsia="lv-LV"/>
              </w:rPr>
              <w:t xml:space="preserve"> </w:t>
            </w:r>
            <w:r w:rsidRPr="00146715">
              <w:rPr>
                <w:rFonts w:ascii="Times New Roman" w:eastAsia="Times New Roman" w:hAnsi="Times New Roman" w:cs="Times New Roman"/>
                <w:color w:val="000000"/>
                <w:sz w:val="24"/>
                <w:szCs w:val="24"/>
                <w:lang w:eastAsia="lv-LV"/>
              </w:rPr>
              <w:t>Līdztekus LNSO pēdējo trīs gadu periodā ir sniedzis 41 koncertu Latvijas reģionos, tostarp izveidojot vasaras festivālu „LNSO Vasarnīca”, kas norisinājies Cēsīs un Rēzeknē.</w:t>
            </w:r>
          </w:p>
          <w:p w14:paraId="044A5693" w14:textId="41DFAC5C" w:rsidR="00550E40" w:rsidRPr="00FD5DAB" w:rsidRDefault="00550E40" w:rsidP="00E850DB">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color w:val="000000"/>
                <w:sz w:val="24"/>
                <w:szCs w:val="24"/>
                <w:lang w:eastAsia="lv-LV"/>
              </w:rPr>
              <w:t>Pēdējo trīs gadu periodā ir nodrošināts 161</w:t>
            </w:r>
            <w:r w:rsidR="00FD5DAB">
              <w:rPr>
                <w:rFonts w:ascii="Times New Roman" w:eastAsia="Times New Roman" w:hAnsi="Times New Roman" w:cs="Times New Roman"/>
                <w:color w:val="000000"/>
                <w:sz w:val="24"/>
                <w:szCs w:val="24"/>
                <w:lang w:eastAsia="lv-LV"/>
              </w:rPr>
              <w:t xml:space="preserve"> </w:t>
            </w:r>
            <w:r w:rsidRPr="00FD5DAB">
              <w:rPr>
                <w:rFonts w:ascii="Times New Roman" w:eastAsia="Times New Roman" w:hAnsi="Times New Roman" w:cs="Times New Roman"/>
                <w:color w:val="000000"/>
                <w:sz w:val="24"/>
                <w:szCs w:val="24"/>
                <w:lang w:eastAsia="lv-LV"/>
              </w:rPr>
              <w:t>koncerts bērnu un jauniešu auditorijai, kurus apmeklējis 30</w:t>
            </w:r>
            <w:r w:rsidR="00FD5DAB">
              <w:rPr>
                <w:rFonts w:ascii="Times New Roman" w:eastAsia="Times New Roman" w:hAnsi="Times New Roman" w:cs="Times New Roman"/>
                <w:color w:val="000000"/>
                <w:sz w:val="24"/>
                <w:szCs w:val="24"/>
                <w:lang w:eastAsia="lv-LV"/>
              </w:rPr>
              <w:t> </w:t>
            </w:r>
            <w:r w:rsidRPr="00FD5DAB">
              <w:rPr>
                <w:rFonts w:ascii="Times New Roman" w:eastAsia="Times New Roman" w:hAnsi="Times New Roman" w:cs="Times New Roman"/>
                <w:color w:val="000000"/>
                <w:sz w:val="24"/>
                <w:szCs w:val="24"/>
                <w:lang w:eastAsia="lv-LV"/>
              </w:rPr>
              <w:t xml:space="preserve">261 mērķgrupas klausītājs. Ir izveidoti bērniem un jauniešiem </w:t>
            </w:r>
            <w:r w:rsidR="00FD5DAB">
              <w:rPr>
                <w:rFonts w:ascii="Times New Roman" w:eastAsia="Times New Roman" w:hAnsi="Times New Roman" w:cs="Times New Roman"/>
                <w:color w:val="000000"/>
                <w:sz w:val="24"/>
                <w:szCs w:val="24"/>
                <w:lang w:eastAsia="lv-LV"/>
              </w:rPr>
              <w:t>paredzēti</w:t>
            </w:r>
            <w:r w:rsidR="00FD5DAB" w:rsidRPr="00FD5DAB">
              <w:rPr>
                <w:rFonts w:ascii="Times New Roman" w:eastAsia="Times New Roman" w:hAnsi="Times New Roman" w:cs="Times New Roman"/>
                <w:color w:val="000000"/>
                <w:sz w:val="24"/>
                <w:szCs w:val="24"/>
                <w:lang w:eastAsia="lv-LV"/>
              </w:rPr>
              <w:t xml:space="preserve"> </w:t>
            </w:r>
            <w:r w:rsidRPr="00FD5DAB">
              <w:rPr>
                <w:rFonts w:ascii="Times New Roman" w:eastAsia="Times New Roman" w:hAnsi="Times New Roman" w:cs="Times New Roman"/>
                <w:color w:val="000000"/>
                <w:sz w:val="24"/>
                <w:szCs w:val="24"/>
                <w:lang w:eastAsia="lv-LV"/>
              </w:rPr>
              <w:t>koncertcikli „</w:t>
            </w:r>
            <w:proofErr w:type="spellStart"/>
            <w:r w:rsidRPr="00FD5DAB">
              <w:rPr>
                <w:rFonts w:ascii="Times New Roman" w:eastAsia="Times New Roman" w:hAnsi="Times New Roman" w:cs="Times New Roman"/>
                <w:color w:val="000000"/>
                <w:sz w:val="24"/>
                <w:szCs w:val="24"/>
                <w:lang w:eastAsia="lv-LV"/>
              </w:rPr>
              <w:t>LeNeSOns</w:t>
            </w:r>
            <w:proofErr w:type="spellEnd"/>
            <w:r w:rsidRPr="00FD5DAB">
              <w:rPr>
                <w:rFonts w:ascii="Times New Roman" w:eastAsia="Times New Roman" w:hAnsi="Times New Roman" w:cs="Times New Roman"/>
                <w:color w:val="000000"/>
                <w:sz w:val="24"/>
                <w:szCs w:val="24"/>
                <w:lang w:eastAsia="lv-LV"/>
              </w:rPr>
              <w:t>” un „Simfoniskais hits ar Goran Gora”. </w:t>
            </w:r>
          </w:p>
          <w:p w14:paraId="32E7FA27" w14:textId="3CE424A8" w:rsidR="00550E40" w:rsidRPr="00146715" w:rsidRDefault="00550E40" w:rsidP="00E850DB">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FD5DAB">
              <w:rPr>
                <w:rFonts w:ascii="Times New Roman" w:eastAsia="Times New Roman" w:hAnsi="Times New Roman" w:cs="Times New Roman"/>
                <w:color w:val="000000"/>
                <w:sz w:val="24"/>
                <w:szCs w:val="24"/>
                <w:lang w:eastAsia="lv-LV"/>
              </w:rPr>
              <w:lastRenderedPageBreak/>
              <w:t>Popularizējot Latvijas profesionālo simfoniskās mūzikas mākslu ārvalstīs, LNSO pēdējo trīs gadu laikā ir sniedzis 11</w:t>
            </w:r>
            <w:r w:rsidR="00FD5DAB">
              <w:rPr>
                <w:rFonts w:ascii="Times New Roman" w:eastAsia="Times New Roman" w:hAnsi="Times New Roman" w:cs="Times New Roman"/>
                <w:color w:val="000000"/>
                <w:sz w:val="24"/>
                <w:szCs w:val="24"/>
                <w:lang w:eastAsia="lv-LV"/>
              </w:rPr>
              <w:t> </w:t>
            </w:r>
            <w:r w:rsidRPr="00146715">
              <w:rPr>
                <w:rFonts w:ascii="Times New Roman" w:eastAsia="Times New Roman" w:hAnsi="Times New Roman" w:cs="Times New Roman"/>
                <w:color w:val="000000"/>
                <w:sz w:val="24"/>
                <w:szCs w:val="24"/>
                <w:lang w:eastAsia="lv-LV"/>
              </w:rPr>
              <w:t>vieskoncertus. </w:t>
            </w:r>
          </w:p>
        </w:tc>
      </w:tr>
      <w:tr w:rsidR="00550E40" w:rsidRPr="00146715" w14:paraId="1A2752BD" w14:textId="77777777" w:rsidTr="00E850DB">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78411AAC"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lastRenderedPageBreak/>
              <w:t>Pakalpojuma tirgus.</w:t>
            </w:r>
            <w:r w:rsidRPr="00146715">
              <w:rPr>
                <w:rFonts w:ascii="Times New Roman" w:eastAsia="Times New Roman" w:hAnsi="Times New Roman" w:cs="Times New Roman"/>
                <w:color w:val="000000"/>
                <w:sz w:val="24"/>
                <w:szCs w:val="24"/>
                <w:lang w:eastAsia="lv-LV"/>
              </w:rPr>
              <w:t>  </w:t>
            </w:r>
          </w:p>
        </w:tc>
        <w:tc>
          <w:tcPr>
            <w:tcW w:w="4810" w:type="dxa"/>
            <w:tcBorders>
              <w:top w:val="single" w:sz="6" w:space="0" w:color="auto"/>
              <w:left w:val="single" w:sz="6" w:space="0" w:color="auto"/>
              <w:bottom w:val="single" w:sz="6" w:space="0" w:color="auto"/>
              <w:right w:val="single" w:sz="6" w:space="0" w:color="auto"/>
            </w:tcBorders>
            <w:shd w:val="clear" w:color="auto" w:fill="auto"/>
            <w:hideMark/>
          </w:tcPr>
          <w:p w14:paraId="74A93370" w14:textId="35D0579C"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color w:val="000000"/>
                <w:sz w:val="24"/>
                <w:szCs w:val="24"/>
                <w:lang w:eastAsia="lv-LV"/>
              </w:rPr>
              <w:t>Simfoniskās mūzikas pakalpojuma tirgu Latvijā regulāri nodrošina LNSO un VSIA „Liepājas simfoniskais orķestris” (Kurzemes reģionā). VSIA „Latvijas Koncerti” nodrošina pasaules A un B klases orķestru vieskoncertus Latvijā reizi gadā. A</w:t>
            </w:r>
            <w:r w:rsidRPr="00FD5DAB">
              <w:rPr>
                <w:rFonts w:ascii="Times New Roman" w:eastAsia="Times New Roman" w:hAnsi="Times New Roman" w:cs="Times New Roman"/>
                <w:color w:val="000000"/>
                <w:sz w:val="24"/>
                <w:szCs w:val="24"/>
                <w:lang w:eastAsia="lv-LV"/>
              </w:rPr>
              <w:t>tsevišķus simfoniskās mūzikas koncertus dažas reizes gadā organizē komercorganizācijas</w:t>
            </w:r>
            <w:proofErr w:type="gramStart"/>
            <w:r w:rsidRPr="00FD5DAB">
              <w:rPr>
                <w:rFonts w:ascii="Times New Roman" w:eastAsia="Times New Roman" w:hAnsi="Times New Roman" w:cs="Times New Roman"/>
                <w:color w:val="000000"/>
                <w:sz w:val="24"/>
                <w:szCs w:val="24"/>
                <w:lang w:eastAsia="lv-LV"/>
              </w:rPr>
              <w:t xml:space="preserve"> un</w:t>
            </w:r>
            <w:proofErr w:type="gramEnd"/>
            <w:r w:rsidRPr="00FD5DAB">
              <w:rPr>
                <w:rFonts w:ascii="Times New Roman" w:eastAsia="Times New Roman" w:hAnsi="Times New Roman" w:cs="Times New Roman"/>
                <w:color w:val="000000"/>
                <w:sz w:val="24"/>
                <w:szCs w:val="24"/>
                <w:lang w:eastAsia="lv-LV"/>
              </w:rPr>
              <w:t xml:space="preserve"> nevalstiskās organizācijas savu festivālu ietvaros, piemēram, festivāls „Rīga-Jūrmala”, SIA</w:t>
            </w:r>
            <w:r w:rsidR="00FD5DAB">
              <w:rPr>
                <w:rFonts w:ascii="Times New Roman" w:eastAsia="Times New Roman" w:hAnsi="Times New Roman" w:cs="Times New Roman"/>
                <w:color w:val="000000"/>
                <w:sz w:val="24"/>
                <w:szCs w:val="24"/>
                <w:lang w:eastAsia="lv-LV"/>
              </w:rPr>
              <w:t> </w:t>
            </w:r>
            <w:r w:rsidRPr="00FD5DAB">
              <w:rPr>
                <w:rFonts w:ascii="Times New Roman" w:eastAsia="Times New Roman" w:hAnsi="Times New Roman" w:cs="Times New Roman"/>
                <w:color w:val="000000"/>
                <w:sz w:val="24"/>
                <w:szCs w:val="24"/>
                <w:lang w:eastAsia="lv-LV"/>
              </w:rPr>
              <w:t>„Hermaņa Brauna fonds” u.c. uzaicina kādu ārvalstu orķestri sniegt koncertu Latvijā. Atsevišķu koncertu realizācijai tiek veidoti festivālu orķestri, kas viena projekta ietvaros nodarbina uzaicinātus mūziķus no dažādiem kolektīviem vai pašnodarbinātus instrumentālistus. Privātās organizācijas šādus koncertus un festivālus rīko t</w:t>
            </w:r>
            <w:r w:rsidRPr="0072456E">
              <w:rPr>
                <w:rFonts w:ascii="Times New Roman" w:eastAsia="Times New Roman" w:hAnsi="Times New Roman" w:cs="Times New Roman"/>
                <w:color w:val="000000"/>
                <w:sz w:val="24"/>
                <w:szCs w:val="24"/>
                <w:lang w:eastAsia="lv-LV"/>
              </w:rPr>
              <w:t>ikai gadījumos, ja prognozētas peļņas iespējas no koncertprogrammas</w:t>
            </w:r>
            <w:r w:rsidR="00FD5DAB">
              <w:rPr>
                <w:rFonts w:ascii="Times New Roman" w:eastAsia="Times New Roman" w:hAnsi="Times New Roman" w:cs="Times New Roman"/>
                <w:color w:val="000000"/>
                <w:sz w:val="24"/>
                <w:szCs w:val="24"/>
                <w:lang w:eastAsia="lv-LV"/>
              </w:rPr>
              <w:t>,</w:t>
            </w:r>
            <w:r w:rsidRPr="00146715">
              <w:rPr>
                <w:rFonts w:ascii="Times New Roman" w:eastAsia="Times New Roman" w:hAnsi="Times New Roman" w:cs="Times New Roman"/>
                <w:color w:val="000000"/>
                <w:sz w:val="24"/>
                <w:szCs w:val="24"/>
                <w:lang w:eastAsia="lv-LV"/>
              </w:rPr>
              <w:t xml:space="preserve"> koncertprogrammas izveide ir uz komerciāliem principiem balstīta un ilgtermiņā neveicina simfoniskās mūzikas attīstību Latvijā. Rezultātā tie ir vien daži koncerti gadā, jo simfoniskās mūzikas koncertu, orķestra izdevumu un honorāru segšanai nepieciešami lieli finanšu resursi un augsto biļešu cenu dēļ liela daļa potenciālo skatītāju to bieži nevar atļauties apmeklēt. </w:t>
            </w:r>
          </w:p>
        </w:tc>
      </w:tr>
      <w:tr w:rsidR="00550E40" w:rsidRPr="00146715" w14:paraId="03E23CA7" w14:textId="77777777" w:rsidTr="00E850DB">
        <w:tc>
          <w:tcPr>
            <w:tcW w:w="4245" w:type="dxa"/>
            <w:tcBorders>
              <w:top w:val="single" w:sz="6" w:space="0" w:color="auto"/>
              <w:left w:val="single" w:sz="6" w:space="0" w:color="000000"/>
              <w:bottom w:val="single" w:sz="6" w:space="0" w:color="auto"/>
              <w:right w:val="single" w:sz="6" w:space="0" w:color="000000"/>
            </w:tcBorders>
            <w:shd w:val="clear" w:color="auto" w:fill="auto"/>
            <w:hideMark/>
          </w:tcPr>
          <w:p w14:paraId="719DEAA8" w14:textId="77777777" w:rsidR="00550E40" w:rsidRPr="00FD5DAB"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Vai pastāv kādi šķēršļi, kas liegtu konkrēto pakalpojumu iepirkt no privātajiem tirgus dalībniekiem.</w:t>
            </w:r>
            <w:r w:rsidRPr="00146715">
              <w:rPr>
                <w:rFonts w:ascii="Times New Roman" w:eastAsia="Times New Roman" w:hAnsi="Times New Roman" w:cs="Times New Roman"/>
                <w:color w:val="000000"/>
                <w:sz w:val="24"/>
                <w:szCs w:val="24"/>
                <w:lang w:eastAsia="lv-LV"/>
              </w:rPr>
              <w:t>  </w:t>
            </w:r>
          </w:p>
        </w:tc>
        <w:tc>
          <w:tcPr>
            <w:tcW w:w="4810" w:type="dxa"/>
            <w:tcBorders>
              <w:top w:val="single" w:sz="6" w:space="0" w:color="auto"/>
              <w:left w:val="nil"/>
              <w:bottom w:val="single" w:sz="6" w:space="0" w:color="auto"/>
              <w:right w:val="single" w:sz="6" w:space="0" w:color="000000"/>
            </w:tcBorders>
            <w:shd w:val="clear" w:color="auto" w:fill="auto"/>
            <w:hideMark/>
          </w:tcPr>
          <w:p w14:paraId="5240329B"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AD0B37">
              <w:rPr>
                <w:rFonts w:ascii="Times New Roman" w:eastAsia="Times New Roman" w:hAnsi="Times New Roman" w:cs="Times New Roman"/>
                <w:color w:val="000000"/>
                <w:sz w:val="24"/>
                <w:szCs w:val="24"/>
                <w:lang w:eastAsia="lv-LV"/>
              </w:rPr>
              <w:t>Ņemot vērā minēto situāciju pakalpojuma tirgū un nozares dalībnieku specifiku, secināms, ka privātie tirgus dalībnieki – koncertu un mūzikas festivālu organizētāji, kas veic uz Latvijas tirgu orientētu komercdarbību, nevar ī</w:t>
            </w:r>
            <w:r w:rsidRPr="00146715">
              <w:rPr>
                <w:rFonts w:ascii="Times New Roman" w:eastAsia="Times New Roman" w:hAnsi="Times New Roman" w:cs="Times New Roman"/>
                <w:color w:val="000000"/>
                <w:sz w:val="24"/>
                <w:szCs w:val="24"/>
                <w:lang w:eastAsia="lv-LV"/>
              </w:rPr>
              <w:t>stenot visaptverošas Latvijas simfoniskās mūzikas nozares attīstību atbalstošas funkcijas.  </w:t>
            </w:r>
          </w:p>
        </w:tc>
      </w:tr>
      <w:tr w:rsidR="00550E40" w:rsidRPr="00146715" w14:paraId="5388F6DE" w14:textId="77777777" w:rsidTr="00E850DB">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193D8C11"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Vai ir izskatītas iespējas veikt komercdarbību veicinošus pasākumus, piemēram, uzlabojumus infrastruktūrā, administratīvo procedūru vienkāršošanu un izmaksu samazināšanu, kā arī ieviest mehānismus pakalpojumu kvalitātes uzlabošanai, izvērtējot iespējamo risinājumu lietderību, ekonomiskos un sociālos ieguvumus un ietekmi uz konkurenci.</w:t>
            </w:r>
            <w:r w:rsidRPr="00146715">
              <w:rPr>
                <w:rFonts w:ascii="Times New Roman" w:eastAsia="Times New Roman" w:hAnsi="Times New Roman" w:cs="Times New Roman"/>
                <w:color w:val="000000"/>
                <w:sz w:val="24"/>
                <w:szCs w:val="24"/>
                <w:lang w:eastAsia="lv-LV"/>
              </w:rPr>
              <w:t>  </w:t>
            </w:r>
          </w:p>
        </w:tc>
        <w:tc>
          <w:tcPr>
            <w:tcW w:w="4810" w:type="dxa"/>
            <w:tcBorders>
              <w:top w:val="single" w:sz="6" w:space="0" w:color="auto"/>
              <w:left w:val="single" w:sz="6" w:space="0" w:color="auto"/>
              <w:bottom w:val="single" w:sz="6" w:space="0" w:color="auto"/>
              <w:right w:val="single" w:sz="6" w:space="0" w:color="auto"/>
            </w:tcBorders>
            <w:shd w:val="clear" w:color="auto" w:fill="auto"/>
            <w:hideMark/>
          </w:tcPr>
          <w:p w14:paraId="693320E5" w14:textId="77777777" w:rsidR="00550E40" w:rsidRPr="00AD0B37" w:rsidRDefault="00550E40" w:rsidP="00E850DB">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color w:val="000000"/>
                <w:sz w:val="24"/>
                <w:szCs w:val="24"/>
                <w:lang w:eastAsia="lv-LV"/>
              </w:rPr>
              <w:t>Valsts funkciju koncentrēšana spēcīgās koncertorganizācijās, kas ī</w:t>
            </w:r>
            <w:r w:rsidRPr="00FD5DAB">
              <w:rPr>
                <w:rFonts w:ascii="Times New Roman" w:eastAsia="Times New Roman" w:hAnsi="Times New Roman" w:cs="Times New Roman"/>
                <w:color w:val="000000"/>
                <w:sz w:val="24"/>
                <w:szCs w:val="24"/>
                <w:lang w:eastAsia="lv-LV"/>
              </w:rPr>
              <w:t>steno kultūrpolitiski svarīgus uzdevumus mūzikas mākslas nozarē, dod iespēju valstij nodrošināt kvalitatīvu, daudzveidīgu un profesionāli sagatavotu koncertprogrammu regulāru pieejamību Latvijas klausītājiem. </w:t>
            </w:r>
          </w:p>
          <w:p w14:paraId="6981DE49" w14:textId="77777777" w:rsidR="00550E40" w:rsidRPr="00146715" w:rsidRDefault="00550E40" w:rsidP="00E850DB">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color w:val="000000"/>
                <w:sz w:val="24"/>
                <w:szCs w:val="24"/>
                <w:lang w:eastAsia="lv-LV"/>
              </w:rPr>
              <w:t xml:space="preserve">Latvijas pakalpojumu tirgū minēto funkciju īstenošanai pilnā apmērā nav piemērotu privāto koncertorganizāciju ar līdzvērtīgu profesionālo kapacitāti un atbilstošu infrastruktūru kvalitatīva koncertprogrammu sagatavošanas un atskaņošanas procesa </w:t>
            </w:r>
            <w:r w:rsidRPr="00146715">
              <w:rPr>
                <w:rFonts w:ascii="Times New Roman" w:eastAsia="Times New Roman" w:hAnsi="Times New Roman" w:cs="Times New Roman"/>
                <w:color w:val="000000"/>
                <w:sz w:val="24"/>
                <w:szCs w:val="24"/>
                <w:lang w:eastAsia="lv-LV"/>
              </w:rPr>
              <w:lastRenderedPageBreak/>
              <w:t>nodrošināšanai, ilggadēju pieredzi un izveidotiem kontaktiem starptautiskajās mūzikas aģentūrās. Atvēlot mūzikas mākslas uzdevumu veikšanu privātam resoram, būtiski augtu izmaksas šo funkciju īstenošanai un radīto koncertprogrammu biļešu cenām, kā arī mazinātos funkciju rezultativitāte un tās kvalitāte, kā arī zustu nozares attīstības vienota pārredzamība un pārraudzība no valsts puses. </w:t>
            </w:r>
          </w:p>
          <w:p w14:paraId="36398258" w14:textId="77777777" w:rsidR="00550E40" w:rsidRPr="00146715" w:rsidRDefault="00550E40" w:rsidP="00E850DB">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color w:val="000000"/>
                <w:sz w:val="24"/>
                <w:szCs w:val="24"/>
                <w:lang w:eastAsia="lv-LV"/>
              </w:rPr>
              <w:t xml:space="preserve">Valsts dažādos veidos sniedz papildu atbalstu mūzikas nozarei ar Valsts </w:t>
            </w:r>
            <w:proofErr w:type="gramStart"/>
            <w:r w:rsidRPr="00146715">
              <w:rPr>
                <w:rFonts w:ascii="Times New Roman" w:eastAsia="Times New Roman" w:hAnsi="Times New Roman" w:cs="Times New Roman"/>
                <w:color w:val="000000"/>
                <w:sz w:val="24"/>
                <w:szCs w:val="24"/>
                <w:lang w:eastAsia="lv-LV"/>
              </w:rPr>
              <w:t>kultūrkapitāla fonda</w:t>
            </w:r>
            <w:proofErr w:type="gramEnd"/>
            <w:r w:rsidRPr="00146715">
              <w:rPr>
                <w:rFonts w:ascii="Times New Roman" w:eastAsia="Times New Roman" w:hAnsi="Times New Roman" w:cs="Times New Roman"/>
                <w:color w:val="000000"/>
                <w:sz w:val="24"/>
                <w:szCs w:val="24"/>
                <w:lang w:eastAsia="lv-LV"/>
              </w:rPr>
              <w:t xml:space="preserve"> projektu un Kultūras ministrijas starpniecību, atbalstot radošo stipendiju piešķiršanu komponistiem un izpildītājiem, sniedzot atbalstu mūzikas mākslas projektiem, taču tas nerada apstākļus, kas veicinātu tādu nozares dalībnieku rašanos, kas varētu pārņemt vai īstenot apjomīgas kultūrpolitikas funkcijas. </w:t>
            </w:r>
          </w:p>
          <w:p w14:paraId="574A2C0E" w14:textId="37350D5E" w:rsidR="00550E40" w:rsidRPr="00146715" w:rsidRDefault="00550E40" w:rsidP="00E850DB">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color w:val="000000"/>
                <w:sz w:val="24"/>
                <w:szCs w:val="24"/>
                <w:lang w:eastAsia="lv-LV"/>
              </w:rPr>
              <w:t xml:space="preserve">Kā uzlabojums infrastruktūrā, kas spētu būtiski uzlabot Latvijas mūzikas nozares situāciju un atskaņojumu akustisko kvalitāti, veicinot ne tikai Latvijas mūziķu, bet arī starptautiski atzītu mākslinieku koncertdarbību Latvijā, turklāt sniedzot lielākam publikas apjomam iespēju apmeklēt koncertus tiem atbilstošos apstākļos, uz šo brīdi tiek izskatītas iespējas </w:t>
            </w:r>
            <w:r w:rsidR="006C0813">
              <w:rPr>
                <w:rFonts w:ascii="Times New Roman" w:eastAsia="Times New Roman" w:hAnsi="Times New Roman" w:cs="Times New Roman"/>
                <w:color w:val="000000"/>
                <w:sz w:val="24"/>
                <w:szCs w:val="24"/>
                <w:lang w:eastAsia="lv-LV"/>
              </w:rPr>
              <w:t>n</w:t>
            </w:r>
            <w:r w:rsidR="006C0813" w:rsidRPr="00146715">
              <w:rPr>
                <w:rFonts w:ascii="Times New Roman" w:eastAsia="Times New Roman" w:hAnsi="Times New Roman" w:cs="Times New Roman"/>
                <w:color w:val="000000"/>
                <w:sz w:val="24"/>
                <w:szCs w:val="24"/>
                <w:lang w:eastAsia="lv-LV"/>
              </w:rPr>
              <w:t xml:space="preserve">acionālās </w:t>
            </w:r>
            <w:r w:rsidRPr="00146715">
              <w:rPr>
                <w:rFonts w:ascii="Times New Roman" w:eastAsia="Times New Roman" w:hAnsi="Times New Roman" w:cs="Times New Roman"/>
                <w:color w:val="000000"/>
                <w:sz w:val="24"/>
                <w:szCs w:val="24"/>
                <w:lang w:eastAsia="lv-LV"/>
              </w:rPr>
              <w:t xml:space="preserve">koncertzāles projekta īstenošanai </w:t>
            </w:r>
            <w:proofErr w:type="gramStart"/>
            <w:r w:rsidRPr="00146715">
              <w:rPr>
                <w:rFonts w:ascii="Times New Roman" w:eastAsia="Times New Roman" w:hAnsi="Times New Roman" w:cs="Times New Roman"/>
                <w:color w:val="000000"/>
                <w:sz w:val="24"/>
                <w:szCs w:val="24"/>
                <w:lang w:eastAsia="lv-LV"/>
              </w:rPr>
              <w:t>(</w:t>
            </w:r>
            <w:proofErr w:type="gramEnd"/>
            <w:r w:rsidRPr="00146715">
              <w:rPr>
                <w:rFonts w:ascii="Times New Roman" w:eastAsia="Times New Roman" w:hAnsi="Times New Roman" w:cs="Times New Roman"/>
                <w:color w:val="000000"/>
                <w:sz w:val="24"/>
                <w:szCs w:val="24"/>
                <w:lang w:eastAsia="lv-LV"/>
              </w:rPr>
              <w:t xml:space="preserve">saskaņā ar Ministru kabineta </w:t>
            </w:r>
            <w:r w:rsidR="006C0813" w:rsidRPr="00146715">
              <w:rPr>
                <w:rFonts w:ascii="Times New Roman" w:eastAsia="Times New Roman" w:hAnsi="Times New Roman" w:cs="Times New Roman"/>
                <w:color w:val="000000"/>
                <w:sz w:val="24"/>
                <w:szCs w:val="24"/>
                <w:lang w:eastAsia="lv-LV"/>
              </w:rPr>
              <w:t>202</w:t>
            </w:r>
            <w:r w:rsidR="006C0813">
              <w:rPr>
                <w:rFonts w:ascii="Times New Roman" w:eastAsia="Times New Roman" w:hAnsi="Times New Roman" w:cs="Times New Roman"/>
                <w:color w:val="000000"/>
                <w:sz w:val="24"/>
                <w:szCs w:val="24"/>
                <w:lang w:eastAsia="lv-LV"/>
              </w:rPr>
              <w:t>2</w:t>
            </w:r>
            <w:r w:rsidRPr="00146715">
              <w:rPr>
                <w:rFonts w:ascii="Times New Roman" w:eastAsia="Times New Roman" w:hAnsi="Times New Roman" w:cs="Times New Roman"/>
                <w:color w:val="000000"/>
                <w:sz w:val="24"/>
                <w:szCs w:val="24"/>
                <w:lang w:eastAsia="lv-LV"/>
              </w:rPr>
              <w:t xml:space="preserve">.gada </w:t>
            </w:r>
            <w:r w:rsidR="006C0813">
              <w:rPr>
                <w:rFonts w:ascii="Times New Roman" w:eastAsia="Times New Roman" w:hAnsi="Times New Roman" w:cs="Times New Roman"/>
                <w:color w:val="000000"/>
                <w:sz w:val="24"/>
                <w:szCs w:val="24"/>
                <w:lang w:eastAsia="lv-LV"/>
              </w:rPr>
              <w:t>9.marta</w:t>
            </w:r>
            <w:r w:rsidRPr="00146715">
              <w:rPr>
                <w:rFonts w:ascii="Times New Roman" w:eastAsia="Times New Roman" w:hAnsi="Times New Roman" w:cs="Times New Roman"/>
                <w:color w:val="000000"/>
                <w:sz w:val="24"/>
                <w:szCs w:val="24"/>
                <w:lang w:eastAsia="lv-LV"/>
              </w:rPr>
              <w:t xml:space="preserve"> rīkojumu Nr.</w:t>
            </w:r>
            <w:r w:rsidR="006C0813">
              <w:rPr>
                <w:rFonts w:ascii="Times New Roman" w:eastAsia="Times New Roman" w:hAnsi="Times New Roman" w:cs="Times New Roman"/>
                <w:color w:val="000000"/>
                <w:sz w:val="24"/>
                <w:szCs w:val="24"/>
                <w:lang w:eastAsia="lv-LV"/>
              </w:rPr>
              <w:t>162</w:t>
            </w:r>
            <w:r w:rsidR="006C0813" w:rsidRPr="00146715">
              <w:rPr>
                <w:rFonts w:ascii="Times New Roman" w:eastAsia="Times New Roman" w:hAnsi="Times New Roman" w:cs="Times New Roman"/>
                <w:color w:val="000000"/>
                <w:sz w:val="24"/>
                <w:szCs w:val="24"/>
                <w:lang w:eastAsia="lv-LV"/>
              </w:rPr>
              <w:t xml:space="preserve"> </w:t>
            </w:r>
            <w:r w:rsidRPr="00146715">
              <w:rPr>
                <w:rFonts w:ascii="Times New Roman" w:eastAsia="Times New Roman" w:hAnsi="Times New Roman" w:cs="Times New Roman"/>
                <w:color w:val="000000"/>
                <w:sz w:val="24"/>
                <w:szCs w:val="24"/>
                <w:lang w:eastAsia="lv-LV"/>
              </w:rPr>
              <w:t xml:space="preserve">„Par nacionālās koncertzāles projekta īstenošanu”), kas pavērs lielākas izdevības dažādu producentu rīkoto programmu realizēšanai. Darbs pie </w:t>
            </w:r>
            <w:r w:rsidR="006C0813">
              <w:rPr>
                <w:rFonts w:ascii="Times New Roman" w:eastAsia="Times New Roman" w:hAnsi="Times New Roman" w:cs="Times New Roman"/>
                <w:color w:val="000000"/>
                <w:sz w:val="24"/>
                <w:szCs w:val="24"/>
                <w:lang w:eastAsia="lv-LV"/>
              </w:rPr>
              <w:t>n</w:t>
            </w:r>
            <w:r w:rsidR="006C0813" w:rsidRPr="00146715">
              <w:rPr>
                <w:rFonts w:ascii="Times New Roman" w:eastAsia="Times New Roman" w:hAnsi="Times New Roman" w:cs="Times New Roman"/>
                <w:color w:val="000000"/>
                <w:sz w:val="24"/>
                <w:szCs w:val="24"/>
                <w:lang w:eastAsia="lv-LV"/>
              </w:rPr>
              <w:t xml:space="preserve">acionālās </w:t>
            </w:r>
            <w:r w:rsidRPr="00146715">
              <w:rPr>
                <w:rFonts w:ascii="Times New Roman" w:eastAsia="Times New Roman" w:hAnsi="Times New Roman" w:cs="Times New Roman"/>
                <w:color w:val="000000"/>
                <w:sz w:val="24"/>
                <w:szCs w:val="24"/>
                <w:lang w:eastAsia="lv-LV"/>
              </w:rPr>
              <w:t>koncertzāles projekta īstenošanas notiek, ņemot vērā arī nevalstiskā sektora intereses, vajadzības un priekšlikumus. </w:t>
            </w:r>
          </w:p>
        </w:tc>
      </w:tr>
      <w:tr w:rsidR="00550E40" w:rsidRPr="00146715" w14:paraId="597343B9" w14:textId="77777777" w:rsidTr="00E850DB">
        <w:tc>
          <w:tcPr>
            <w:tcW w:w="4245" w:type="dxa"/>
            <w:tcBorders>
              <w:top w:val="single" w:sz="6" w:space="0" w:color="auto"/>
              <w:left w:val="single" w:sz="6" w:space="0" w:color="000000"/>
              <w:bottom w:val="single" w:sz="4" w:space="0" w:color="auto"/>
              <w:right w:val="single" w:sz="6" w:space="0" w:color="000000"/>
            </w:tcBorders>
            <w:shd w:val="clear" w:color="auto" w:fill="auto"/>
            <w:hideMark/>
          </w:tcPr>
          <w:p w14:paraId="48737E10"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lastRenderedPageBreak/>
              <w:t>Vai publiskas personas lēmums par līdzdalību PPK (tai skaitā, darbības paplašināšanu) nelikvidē stimulu privātās uzņēmējdarbības attīstībai gan konkrētās preces/pakalpojuma sniegšanā, gan plašākā kontekstā.</w:t>
            </w:r>
            <w:r w:rsidRPr="00146715">
              <w:rPr>
                <w:rFonts w:ascii="Times New Roman" w:eastAsia="Times New Roman" w:hAnsi="Times New Roman" w:cs="Times New Roman"/>
                <w:color w:val="000000"/>
                <w:sz w:val="24"/>
                <w:szCs w:val="24"/>
                <w:lang w:eastAsia="lv-LV"/>
              </w:rPr>
              <w:t>  </w:t>
            </w:r>
          </w:p>
        </w:tc>
        <w:tc>
          <w:tcPr>
            <w:tcW w:w="4810" w:type="dxa"/>
            <w:tcBorders>
              <w:top w:val="single" w:sz="6" w:space="0" w:color="auto"/>
              <w:left w:val="nil"/>
              <w:bottom w:val="single" w:sz="4" w:space="0" w:color="auto"/>
              <w:right w:val="single" w:sz="6" w:space="0" w:color="000000"/>
            </w:tcBorders>
            <w:shd w:val="clear" w:color="auto" w:fill="auto"/>
            <w:hideMark/>
          </w:tcPr>
          <w:p w14:paraId="11B7F65F"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FD5DAB">
              <w:rPr>
                <w:rFonts w:ascii="Times New Roman" w:eastAsia="Times New Roman" w:hAnsi="Times New Roman" w:cs="Times New Roman"/>
                <w:color w:val="000000"/>
                <w:sz w:val="24"/>
                <w:szCs w:val="24"/>
                <w:lang w:eastAsia="lv-LV"/>
              </w:rPr>
              <w:t>Nē, ņemot vērā, ka pakalpojumu tirgū nav līdzvērtīgu dalībnieku ar atbilstošu profesionālo kapacitāti</w:t>
            </w:r>
            <w:r w:rsidRPr="0072456E">
              <w:rPr>
                <w:rFonts w:ascii="Times New Roman" w:eastAsia="Times New Roman" w:hAnsi="Times New Roman" w:cs="Times New Roman"/>
                <w:color w:val="000000"/>
                <w:sz w:val="24"/>
                <w:szCs w:val="24"/>
                <w:lang w:eastAsia="lv-LV"/>
              </w:rPr>
              <w:t xml:space="preserve">, infrastruktūru, resursiem un zināšanām, tādējādi minētais publiskas personas lēmums skar valsts attīstību stratēģiski svarīgā nozarē. Valsts dibinātās koncertorganizācijas nelikvidē stimulu privātas uzņēmējdarbības attīstībai mūzikas nozares pakalpojumu </w:t>
            </w:r>
            <w:r w:rsidRPr="00AD0B37">
              <w:rPr>
                <w:rFonts w:ascii="Times New Roman" w:eastAsia="Times New Roman" w:hAnsi="Times New Roman" w:cs="Times New Roman"/>
                <w:color w:val="000000"/>
                <w:sz w:val="24"/>
                <w:szCs w:val="24"/>
                <w:lang w:eastAsia="lv-LV"/>
              </w:rPr>
              <w:t>tirgū, bet, atbalstot izpildītājmāksliniekus (tai skaitā solistus, diriģentus) un mūzikas oriģināldarbu tapšanu, to veicina, sniedzot būtisku pienesumu Latvijas simfoniskās mūzikas mākslā. </w:t>
            </w:r>
          </w:p>
        </w:tc>
      </w:tr>
      <w:tr w:rsidR="00550E40" w:rsidRPr="00146715" w14:paraId="0A0B7DC4" w14:textId="77777777" w:rsidTr="00E850DB">
        <w:tc>
          <w:tcPr>
            <w:tcW w:w="4245" w:type="dxa"/>
            <w:tcBorders>
              <w:top w:val="single" w:sz="4" w:space="0" w:color="auto"/>
              <w:left w:val="single" w:sz="4" w:space="0" w:color="auto"/>
              <w:bottom w:val="single" w:sz="4" w:space="0" w:color="auto"/>
              <w:right w:val="single" w:sz="4" w:space="0" w:color="auto"/>
            </w:tcBorders>
            <w:shd w:val="clear" w:color="auto" w:fill="auto"/>
            <w:hideMark/>
          </w:tcPr>
          <w:p w14:paraId="35F9E64D"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 xml:space="preserve">Vai konkrētā pakalpojuma sniegšanā ir novērojama pilnīga vai daļēja tirgus nepilnība. Vai šī nepilnība nav publiskas personas darbības sekas. Vai pastāv </w:t>
            </w:r>
            <w:r w:rsidRPr="00146715">
              <w:rPr>
                <w:rFonts w:ascii="Times New Roman" w:eastAsia="Times New Roman" w:hAnsi="Times New Roman" w:cs="Times New Roman"/>
                <w:b/>
                <w:bCs/>
                <w:color w:val="000000"/>
                <w:sz w:val="24"/>
                <w:szCs w:val="24"/>
                <w:lang w:eastAsia="lv-LV"/>
              </w:rPr>
              <w:lastRenderedPageBreak/>
              <w:t>alternatīvie tirgus nepilnības novēršanas instrumenti.</w:t>
            </w:r>
            <w:r w:rsidRPr="00146715">
              <w:rPr>
                <w:rFonts w:ascii="Times New Roman" w:eastAsia="Times New Roman" w:hAnsi="Times New Roman" w:cs="Times New Roman"/>
                <w:color w:val="000000"/>
                <w:sz w:val="24"/>
                <w:szCs w:val="24"/>
                <w:lang w:eastAsia="lv-LV"/>
              </w:rPr>
              <w:t>  </w:t>
            </w:r>
          </w:p>
        </w:tc>
        <w:tc>
          <w:tcPr>
            <w:tcW w:w="4810" w:type="dxa"/>
            <w:tcBorders>
              <w:top w:val="single" w:sz="4" w:space="0" w:color="auto"/>
              <w:left w:val="single" w:sz="4" w:space="0" w:color="auto"/>
              <w:bottom w:val="single" w:sz="4" w:space="0" w:color="auto"/>
              <w:right w:val="single" w:sz="4" w:space="0" w:color="auto"/>
            </w:tcBorders>
            <w:shd w:val="clear" w:color="auto" w:fill="auto"/>
            <w:hideMark/>
          </w:tcPr>
          <w:p w14:paraId="4F04E67F"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FD5DAB">
              <w:rPr>
                <w:rFonts w:ascii="Times New Roman" w:eastAsia="Times New Roman" w:hAnsi="Times New Roman" w:cs="Times New Roman"/>
                <w:color w:val="000000"/>
                <w:sz w:val="24"/>
                <w:szCs w:val="24"/>
                <w:lang w:eastAsia="lv-LV"/>
              </w:rPr>
              <w:lastRenderedPageBreak/>
              <w:t>Konkrētā pakalpojuma kompleksā sniegšanā ir novērojuma tirgus nepilnība, jo pašvaldību un privātie komersan</w:t>
            </w:r>
            <w:r w:rsidRPr="0072456E">
              <w:rPr>
                <w:rFonts w:ascii="Times New Roman" w:eastAsia="Times New Roman" w:hAnsi="Times New Roman" w:cs="Times New Roman"/>
                <w:color w:val="000000"/>
                <w:sz w:val="24"/>
                <w:szCs w:val="24"/>
                <w:lang w:eastAsia="lv-LV"/>
              </w:rPr>
              <w:t xml:space="preserve">ti nespēj nodrošināt pastāvīgu simfonisko orķestru darbību un ilgtspēju. Valsts </w:t>
            </w:r>
            <w:r w:rsidRPr="0072456E">
              <w:rPr>
                <w:rFonts w:ascii="Times New Roman" w:eastAsia="Times New Roman" w:hAnsi="Times New Roman" w:cs="Times New Roman"/>
                <w:color w:val="000000"/>
                <w:sz w:val="24"/>
                <w:szCs w:val="24"/>
                <w:lang w:eastAsia="lv-LV"/>
              </w:rPr>
              <w:lastRenderedPageBreak/>
              <w:t xml:space="preserve">līdzdalība kapitālsabiedrībā ir devusi būtisku impulsu Latvijas profesionālās simfoniskās mūzikas mākslas attīstībai, novērtējumam un prestiža celšanai sabiedrībā, kuru augstu </w:t>
            </w:r>
            <w:r w:rsidRPr="00AD0B37">
              <w:rPr>
                <w:rFonts w:ascii="Times New Roman" w:eastAsia="Times New Roman" w:hAnsi="Times New Roman" w:cs="Times New Roman"/>
                <w:color w:val="000000"/>
                <w:sz w:val="24"/>
                <w:szCs w:val="24"/>
                <w:lang w:eastAsia="lv-LV"/>
              </w:rPr>
              <w:t>vērtē arī neatkarīgi mūzikas profesionāļi. Nepilnība nav publiskas personas darbības sekas, bet dabiska ikvienas kultūras nozares pazīme, kuru attīstībai nepieciešama konsekventa valsts intervence, valsts kultūrpolitikas instrumenti un finansējums, jo tā n</w:t>
            </w:r>
            <w:r w:rsidRPr="00146715">
              <w:rPr>
                <w:rFonts w:ascii="Times New Roman" w:eastAsia="Times New Roman" w:hAnsi="Times New Roman" w:cs="Times New Roman"/>
                <w:color w:val="000000"/>
                <w:sz w:val="24"/>
                <w:szCs w:val="24"/>
                <w:lang w:eastAsia="lv-LV"/>
              </w:rPr>
              <w:t>ekomerciālā rakstura dēļ nevar darboties brīvā tirgus apstākļos. Simfoniskās mūzikas mākslas nozares atbalstam nav identificējami citi alternatīvi tirgus nepilnību novēršanas instrumenti. </w:t>
            </w:r>
          </w:p>
        </w:tc>
      </w:tr>
      <w:tr w:rsidR="00550E40" w:rsidRPr="00146715" w14:paraId="59C960DE" w14:textId="77777777" w:rsidTr="00E850DB">
        <w:tc>
          <w:tcPr>
            <w:tcW w:w="4245" w:type="dxa"/>
            <w:tcBorders>
              <w:top w:val="single" w:sz="4" w:space="0" w:color="auto"/>
              <w:left w:val="single" w:sz="6" w:space="0" w:color="000000"/>
              <w:bottom w:val="single" w:sz="6" w:space="0" w:color="000000"/>
              <w:right w:val="single" w:sz="6" w:space="0" w:color="000000"/>
            </w:tcBorders>
            <w:shd w:val="clear" w:color="auto" w:fill="auto"/>
            <w:hideMark/>
          </w:tcPr>
          <w:p w14:paraId="75E483B1"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lastRenderedPageBreak/>
              <w:t xml:space="preserve">Vai pastāv kādi drošības riski nodot pakalpojuma sniegšanu privātā sektora tirgus dalībniekiem. Kādi un cik būtiski ir konkrētie riski </w:t>
            </w:r>
            <w:proofErr w:type="gramStart"/>
            <w:r w:rsidRPr="00146715">
              <w:rPr>
                <w:rFonts w:ascii="Times New Roman" w:eastAsia="Times New Roman" w:hAnsi="Times New Roman" w:cs="Times New Roman"/>
                <w:b/>
                <w:bCs/>
                <w:color w:val="000000"/>
                <w:sz w:val="24"/>
                <w:szCs w:val="24"/>
                <w:lang w:eastAsia="lv-LV"/>
              </w:rPr>
              <w:t>un,</w:t>
            </w:r>
            <w:proofErr w:type="gramEnd"/>
            <w:r w:rsidRPr="00146715">
              <w:rPr>
                <w:rFonts w:ascii="Times New Roman" w:eastAsia="Times New Roman" w:hAnsi="Times New Roman" w:cs="Times New Roman"/>
                <w:b/>
                <w:bCs/>
                <w:color w:val="000000"/>
                <w:sz w:val="24"/>
                <w:szCs w:val="24"/>
                <w:lang w:eastAsia="lv-LV"/>
              </w:rPr>
              <w:t xml:space="preserve"> vai pastāv alternatīvi veidi, kā tos samazināt vai novērst.</w:t>
            </w:r>
            <w:r w:rsidRPr="00146715">
              <w:rPr>
                <w:rFonts w:ascii="Times New Roman" w:eastAsia="Times New Roman" w:hAnsi="Times New Roman" w:cs="Times New Roman"/>
                <w:color w:val="000000"/>
                <w:sz w:val="24"/>
                <w:szCs w:val="24"/>
                <w:lang w:eastAsia="lv-LV"/>
              </w:rPr>
              <w:t>  </w:t>
            </w:r>
          </w:p>
        </w:tc>
        <w:tc>
          <w:tcPr>
            <w:tcW w:w="4810" w:type="dxa"/>
            <w:tcBorders>
              <w:top w:val="single" w:sz="4" w:space="0" w:color="auto"/>
              <w:left w:val="nil"/>
              <w:bottom w:val="single" w:sz="6" w:space="0" w:color="000000"/>
              <w:right w:val="single" w:sz="6" w:space="0" w:color="000000"/>
            </w:tcBorders>
            <w:shd w:val="clear" w:color="auto" w:fill="auto"/>
            <w:hideMark/>
          </w:tcPr>
          <w:p w14:paraId="5A9D260B"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FD5DAB">
              <w:rPr>
                <w:rFonts w:ascii="Times New Roman" w:eastAsia="Times New Roman" w:hAnsi="Times New Roman" w:cs="Times New Roman"/>
                <w:color w:val="000000"/>
                <w:sz w:val="24"/>
                <w:szCs w:val="24"/>
                <w:lang w:eastAsia="lv-LV"/>
              </w:rPr>
              <w:t>Nododot pakalpojuma sniegšanu privātā sektora dalībniek</w:t>
            </w:r>
            <w:r w:rsidRPr="0072456E">
              <w:rPr>
                <w:rFonts w:ascii="Times New Roman" w:eastAsia="Times New Roman" w:hAnsi="Times New Roman" w:cs="Times New Roman"/>
                <w:color w:val="000000"/>
                <w:sz w:val="24"/>
                <w:szCs w:val="24"/>
                <w:lang w:eastAsia="lv-LV"/>
              </w:rPr>
              <w:t>iem, būtiski augtu izmaksas šo funkciju īstenošanai un radīto koncertprogrammu biļešu cenām, kā arī mazinātos funkciju rezultativitāte un tās kvalitāte. Valsts zaudētu tradīcijām bagātu profesionālās simfoniskās mūzikas māksliniecisko vienību, kā arī vieno</w:t>
            </w:r>
            <w:r w:rsidRPr="00AD0B37">
              <w:rPr>
                <w:rFonts w:ascii="Times New Roman" w:eastAsia="Times New Roman" w:hAnsi="Times New Roman" w:cs="Times New Roman"/>
                <w:color w:val="000000"/>
                <w:sz w:val="24"/>
                <w:szCs w:val="24"/>
                <w:lang w:eastAsia="lv-LV"/>
              </w:rPr>
              <w:t>tu profesionālās simfoniskās mūzikas mākslas nozares attīstībai būtiskāko funkciju pārvaldību un kontroli, kā arī iespēju īstenot nozares attīstībai un plašākai starptautiskai redzamībai būtiskas iniciatīvas. </w:t>
            </w:r>
          </w:p>
        </w:tc>
      </w:tr>
      <w:tr w:rsidR="00550E40" w:rsidRPr="00146715" w14:paraId="51048448" w14:textId="77777777" w:rsidTr="00E850DB">
        <w:tc>
          <w:tcPr>
            <w:tcW w:w="4245" w:type="dxa"/>
            <w:tcBorders>
              <w:top w:val="nil"/>
              <w:left w:val="single" w:sz="6" w:space="0" w:color="000000"/>
              <w:bottom w:val="single" w:sz="4" w:space="0" w:color="auto"/>
              <w:right w:val="single" w:sz="6" w:space="0" w:color="000000"/>
            </w:tcBorders>
            <w:shd w:val="clear" w:color="auto" w:fill="auto"/>
            <w:hideMark/>
          </w:tcPr>
          <w:p w14:paraId="1D95FB91"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Vai publiskas personas iesaiste komercdarbībā nerada negatīvu ietekmi uz citiem tirgus dalībniekiem un konkurences procesu kopumā arī citos tirgos, kurus varētu skart PPK saimnieciskā darbība. Kā izpaužas šī negatīvā ietekme, cik tā ir būtiska un kā to novērst.</w:t>
            </w:r>
            <w:r w:rsidRPr="00146715">
              <w:rPr>
                <w:rFonts w:ascii="Times New Roman" w:eastAsia="Times New Roman" w:hAnsi="Times New Roman" w:cs="Times New Roman"/>
                <w:color w:val="000000"/>
                <w:sz w:val="24"/>
                <w:szCs w:val="24"/>
                <w:lang w:eastAsia="lv-LV"/>
              </w:rPr>
              <w:t>  </w:t>
            </w:r>
          </w:p>
        </w:tc>
        <w:tc>
          <w:tcPr>
            <w:tcW w:w="4810" w:type="dxa"/>
            <w:tcBorders>
              <w:top w:val="nil"/>
              <w:left w:val="nil"/>
              <w:bottom w:val="single" w:sz="4" w:space="0" w:color="auto"/>
              <w:right w:val="single" w:sz="6" w:space="0" w:color="000000"/>
            </w:tcBorders>
            <w:shd w:val="clear" w:color="auto" w:fill="auto"/>
            <w:hideMark/>
          </w:tcPr>
          <w:p w14:paraId="1DE0B821"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FD5DAB">
              <w:rPr>
                <w:rFonts w:ascii="Times New Roman" w:eastAsia="Times New Roman" w:hAnsi="Times New Roman" w:cs="Times New Roman"/>
                <w:color w:val="000000"/>
                <w:sz w:val="24"/>
                <w:szCs w:val="24"/>
                <w:lang w:eastAsia="lv-LV"/>
              </w:rPr>
              <w:t>Nē, ņemot vērā, ka LNSO sniedz specifisku uz simfoniskās mūzikas plašu pieejamību orientētu darbību, tai skaitā latviešu simfoniskās mūzikas attīstību un pieejamību, līdztekus radot Latvijas mūzikas izglītībai atbilstošus darba tirgus apstākļus akadēmiskās mūzikas izpildītājmāksliniekiem. LNS</w:t>
            </w:r>
            <w:r w:rsidRPr="0072456E">
              <w:rPr>
                <w:rFonts w:ascii="Times New Roman" w:eastAsia="Times New Roman" w:hAnsi="Times New Roman" w:cs="Times New Roman"/>
                <w:color w:val="000000"/>
                <w:sz w:val="24"/>
                <w:szCs w:val="24"/>
                <w:lang w:eastAsia="lv-LV"/>
              </w:rPr>
              <w:t>O netraucē pārējiem simfoniskās mūzikas tirgus dalībniekiem, ko dotē valsts, jo VSIA „Liepājas simfoniskais orķestris” savu koncertdarbību galvenokārt veic Kurzemes reģionā – Liepājas koncertzālē „Lielais Dzintars”, kurā darbojas kā rezidējošais kolektīvs.</w:t>
            </w:r>
            <w:r w:rsidRPr="00AD0B37">
              <w:rPr>
                <w:rFonts w:ascii="Times New Roman" w:eastAsia="Times New Roman" w:hAnsi="Times New Roman" w:cs="Times New Roman"/>
                <w:color w:val="000000"/>
                <w:sz w:val="24"/>
                <w:szCs w:val="24"/>
                <w:lang w:eastAsia="lv-LV"/>
              </w:rPr>
              <w:t xml:space="preserve"> Pašvaldību un privātie pasākumu producenti savās koncertprogrammās iesaista LNSO gan kā orķestri, gan atsevišķus mūziķus, jo paši nespēj nodrošināt nepieciešamos profesionālos cilvēkresursus pastāvīgai orķestra darbībai. </w:t>
            </w:r>
          </w:p>
        </w:tc>
      </w:tr>
      <w:tr w:rsidR="00550E40" w:rsidRPr="00146715" w14:paraId="167E2961" w14:textId="77777777" w:rsidTr="00E850DB">
        <w:tc>
          <w:tcPr>
            <w:tcW w:w="4245" w:type="dxa"/>
            <w:tcBorders>
              <w:top w:val="single" w:sz="4" w:space="0" w:color="auto"/>
              <w:left w:val="single" w:sz="4" w:space="0" w:color="auto"/>
              <w:bottom w:val="single" w:sz="4" w:space="0" w:color="auto"/>
              <w:right w:val="single" w:sz="4" w:space="0" w:color="auto"/>
            </w:tcBorders>
            <w:shd w:val="clear" w:color="auto" w:fill="auto"/>
            <w:hideMark/>
          </w:tcPr>
          <w:p w14:paraId="3553A422"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Kādas (tai skaitā cik būtiskas) būtu iespējamās ilgtermiņa sekas uz patērētājiem, ja publiska persona neturpinātu komercdarbību. Vai tas radītu lielāku zaudējumu patērētājam, nekā darbības turpināšana tirgū.</w:t>
            </w:r>
            <w:r w:rsidRPr="00146715">
              <w:rPr>
                <w:rFonts w:ascii="Times New Roman" w:eastAsia="Times New Roman" w:hAnsi="Times New Roman" w:cs="Times New Roman"/>
                <w:color w:val="000000"/>
                <w:sz w:val="24"/>
                <w:szCs w:val="24"/>
                <w:lang w:eastAsia="lv-LV"/>
              </w:rPr>
              <w:t>  </w:t>
            </w:r>
          </w:p>
        </w:tc>
        <w:tc>
          <w:tcPr>
            <w:tcW w:w="4810" w:type="dxa"/>
            <w:tcBorders>
              <w:top w:val="single" w:sz="4" w:space="0" w:color="auto"/>
              <w:left w:val="single" w:sz="4" w:space="0" w:color="auto"/>
              <w:bottom w:val="single" w:sz="4" w:space="0" w:color="auto"/>
              <w:right w:val="single" w:sz="4" w:space="0" w:color="auto"/>
            </w:tcBorders>
            <w:shd w:val="clear" w:color="auto" w:fill="auto"/>
            <w:hideMark/>
          </w:tcPr>
          <w:p w14:paraId="64CC8E5B" w14:textId="77777777" w:rsidR="00550E40" w:rsidRPr="00AD0B37"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FD5DAB">
              <w:rPr>
                <w:rFonts w:ascii="Times New Roman" w:eastAsia="Times New Roman" w:hAnsi="Times New Roman" w:cs="Times New Roman"/>
                <w:color w:val="000000"/>
                <w:sz w:val="24"/>
                <w:szCs w:val="24"/>
                <w:lang w:eastAsia="lv-LV"/>
              </w:rPr>
              <w:t>Neturpinot valsts līdzdarbību LNSO, tā darbība tiktu pārtraukta, apdraudot kul</w:t>
            </w:r>
            <w:r w:rsidRPr="0072456E">
              <w:rPr>
                <w:rFonts w:ascii="Times New Roman" w:eastAsia="Times New Roman" w:hAnsi="Times New Roman" w:cs="Times New Roman"/>
                <w:color w:val="000000"/>
                <w:sz w:val="24"/>
                <w:szCs w:val="24"/>
                <w:lang w:eastAsia="lv-LV"/>
              </w:rPr>
              <w:t xml:space="preserve">tūrpolitiku, kas vērsta uz Latvijas simfoniskās mūzikas tradīciju nepārtrauktību, daudzveidību un attīstību. Latvijas klausītājiem būtu daudz mazāk iespēju regulāri apmeklēt simfoniskās mūzikas koncertus, kā arī būtu jāatvēl nesalīdzināmi </w:t>
            </w:r>
            <w:r w:rsidRPr="0072456E">
              <w:rPr>
                <w:rFonts w:ascii="Times New Roman" w:eastAsia="Times New Roman" w:hAnsi="Times New Roman" w:cs="Times New Roman"/>
                <w:color w:val="000000"/>
                <w:sz w:val="24"/>
                <w:szCs w:val="24"/>
                <w:lang w:eastAsia="lv-LV"/>
              </w:rPr>
              <w:lastRenderedPageBreak/>
              <w:t>lielāki finansiālie līdzekļi, iegādājoties biļetes uz privāto koncertorganizāciju rīkotiem simfoniskās mūzikas atskaņojumiem. </w:t>
            </w:r>
          </w:p>
        </w:tc>
      </w:tr>
      <w:tr w:rsidR="00550E40" w:rsidRPr="00146715" w14:paraId="7E6746EC" w14:textId="77777777" w:rsidTr="00E850DB">
        <w:tc>
          <w:tcPr>
            <w:tcW w:w="4245" w:type="dxa"/>
            <w:tcBorders>
              <w:top w:val="single" w:sz="4" w:space="0" w:color="auto"/>
              <w:left w:val="single" w:sz="6" w:space="0" w:color="000000"/>
              <w:bottom w:val="single" w:sz="6" w:space="0" w:color="000000"/>
              <w:right w:val="single" w:sz="6" w:space="0" w:color="000000"/>
            </w:tcBorders>
            <w:shd w:val="clear" w:color="auto" w:fill="auto"/>
            <w:hideMark/>
          </w:tcPr>
          <w:p w14:paraId="01062C6F"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lastRenderedPageBreak/>
              <w:t>Vai publiskas personas iesaiste komercdarbībā neabsorbēs kapitālu un cilvēkresursus no citiem tirgiem (piemēram, vai konkrēta pakalpojuma nodrošināšana no publiskas personas puses negatīvi neietekmēs resursu pieejamību tirgos, kuros pastāv veselīga konkurence).</w:t>
            </w:r>
            <w:r w:rsidRPr="00146715">
              <w:rPr>
                <w:rFonts w:ascii="Times New Roman" w:eastAsia="Times New Roman" w:hAnsi="Times New Roman" w:cs="Times New Roman"/>
                <w:color w:val="000000"/>
                <w:sz w:val="24"/>
                <w:szCs w:val="24"/>
                <w:lang w:eastAsia="lv-LV"/>
              </w:rPr>
              <w:t>  </w:t>
            </w:r>
          </w:p>
        </w:tc>
        <w:tc>
          <w:tcPr>
            <w:tcW w:w="4810" w:type="dxa"/>
            <w:tcBorders>
              <w:top w:val="single" w:sz="4" w:space="0" w:color="auto"/>
              <w:left w:val="nil"/>
              <w:bottom w:val="single" w:sz="6" w:space="0" w:color="000000"/>
              <w:right w:val="single" w:sz="6" w:space="0" w:color="000000"/>
            </w:tcBorders>
            <w:shd w:val="clear" w:color="auto" w:fill="auto"/>
            <w:hideMark/>
          </w:tcPr>
          <w:p w14:paraId="64E348A8" w14:textId="77777777" w:rsidR="00550E40" w:rsidRPr="0072456E"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color w:val="000000"/>
                <w:sz w:val="24"/>
                <w:szCs w:val="24"/>
                <w:lang w:eastAsia="lv-LV"/>
              </w:rPr>
              <w:t>Nē, publiskas personas iesaiste kapitālsabiedrībā neabsorbē kapitālu un cilvēkresursus, bet tos attīstīta un nodarbina. LNSO ir būtiska p</w:t>
            </w:r>
            <w:r w:rsidRPr="00FD5DAB">
              <w:rPr>
                <w:rFonts w:ascii="Times New Roman" w:eastAsia="Times New Roman" w:hAnsi="Times New Roman" w:cs="Times New Roman"/>
                <w:color w:val="000000"/>
                <w:sz w:val="24"/>
                <w:szCs w:val="24"/>
                <w:lang w:eastAsia="lv-LV"/>
              </w:rPr>
              <w:t xml:space="preserve">latforma nozares speciālistu nodarbināšanai un iespēja profesionālai izaugsmei. Pastāv risks, ka ārvalstu tirgū esošie orķestri aizvilina LNSO cilvēkresursus, balstoties uz mūziķu </w:t>
            </w:r>
            <w:proofErr w:type="gramStart"/>
            <w:r w:rsidRPr="00FD5DAB">
              <w:rPr>
                <w:rFonts w:ascii="Times New Roman" w:eastAsia="Times New Roman" w:hAnsi="Times New Roman" w:cs="Times New Roman"/>
                <w:color w:val="000000"/>
                <w:sz w:val="24"/>
                <w:szCs w:val="24"/>
                <w:lang w:eastAsia="lv-LV"/>
              </w:rPr>
              <w:t>nekonkurētspējīgo</w:t>
            </w:r>
            <w:proofErr w:type="gramEnd"/>
            <w:r w:rsidRPr="00FD5DAB">
              <w:rPr>
                <w:rFonts w:ascii="Times New Roman" w:eastAsia="Times New Roman" w:hAnsi="Times New Roman" w:cs="Times New Roman"/>
                <w:color w:val="000000"/>
                <w:sz w:val="24"/>
                <w:szCs w:val="24"/>
                <w:lang w:eastAsia="lv-LV"/>
              </w:rPr>
              <w:t xml:space="preserve"> atalgojuma līmeni Latvijā. </w:t>
            </w:r>
          </w:p>
        </w:tc>
      </w:tr>
      <w:tr w:rsidR="00550E40" w:rsidRPr="00146715" w14:paraId="0B623852" w14:textId="77777777" w:rsidTr="00E850DB">
        <w:tc>
          <w:tcPr>
            <w:tcW w:w="4245" w:type="dxa"/>
            <w:tcBorders>
              <w:top w:val="nil"/>
              <w:left w:val="single" w:sz="6" w:space="0" w:color="000000"/>
              <w:bottom w:val="single" w:sz="6" w:space="0" w:color="000000"/>
              <w:right w:val="single" w:sz="6" w:space="0" w:color="000000"/>
            </w:tcBorders>
            <w:shd w:val="clear" w:color="auto" w:fill="auto"/>
            <w:hideMark/>
          </w:tcPr>
          <w:p w14:paraId="5B18B4A2" w14:textId="77777777" w:rsidR="00550E40" w:rsidRPr="00FD5DAB"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Vai un cik būtiski publiskas personas iesaiste komercdarbībā negatīvi ietekmēs privātā sektora inovācijas un attīstību jebkurā no tirgiem, ko PPK darbība varētu ietekmēt/skart.</w:t>
            </w:r>
            <w:r w:rsidRPr="00146715">
              <w:rPr>
                <w:rFonts w:ascii="Times New Roman" w:eastAsia="Times New Roman" w:hAnsi="Times New Roman" w:cs="Times New Roman"/>
                <w:color w:val="000000"/>
                <w:sz w:val="24"/>
                <w:szCs w:val="24"/>
                <w:lang w:eastAsia="lv-LV"/>
              </w:rPr>
              <w:t>  </w:t>
            </w:r>
          </w:p>
        </w:tc>
        <w:tc>
          <w:tcPr>
            <w:tcW w:w="4810" w:type="dxa"/>
            <w:tcBorders>
              <w:top w:val="nil"/>
              <w:left w:val="nil"/>
              <w:bottom w:val="single" w:sz="6" w:space="0" w:color="000000"/>
              <w:right w:val="single" w:sz="6" w:space="0" w:color="000000"/>
            </w:tcBorders>
            <w:shd w:val="clear" w:color="auto" w:fill="auto"/>
            <w:hideMark/>
          </w:tcPr>
          <w:p w14:paraId="5DD69014" w14:textId="7777777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AD0B37">
              <w:rPr>
                <w:rFonts w:ascii="Times New Roman" w:eastAsia="Times New Roman" w:hAnsi="Times New Roman" w:cs="Times New Roman"/>
                <w:color w:val="000000"/>
                <w:sz w:val="24"/>
                <w:szCs w:val="24"/>
                <w:lang w:eastAsia="lv-LV"/>
              </w:rPr>
              <w:t>Publiskas personas iesaiste komercdarbībā negatīvi neietekmē privātā sektora inovācijas, ņemot v</w:t>
            </w:r>
            <w:r w:rsidRPr="00146715">
              <w:rPr>
                <w:rFonts w:ascii="Times New Roman" w:eastAsia="Times New Roman" w:hAnsi="Times New Roman" w:cs="Times New Roman"/>
                <w:color w:val="000000"/>
                <w:sz w:val="24"/>
                <w:szCs w:val="24"/>
                <w:lang w:eastAsia="lv-LV"/>
              </w:rPr>
              <w:t>ērā, ka privātā sektora darbībā nav vērojamas inovācijas simfoniskās mūzikas jomā – tā vērsta uz komerciāliem principiem balstītu koncertprogrammu izveidi. </w:t>
            </w:r>
          </w:p>
        </w:tc>
      </w:tr>
      <w:tr w:rsidR="00550E40" w:rsidRPr="00146715" w14:paraId="01F9BA4B" w14:textId="77777777" w:rsidTr="00E850DB">
        <w:tc>
          <w:tcPr>
            <w:tcW w:w="4245" w:type="dxa"/>
            <w:tcBorders>
              <w:top w:val="nil"/>
              <w:left w:val="single" w:sz="6" w:space="0" w:color="000000"/>
              <w:bottom w:val="single" w:sz="6" w:space="0" w:color="auto"/>
              <w:right w:val="single" w:sz="6" w:space="0" w:color="000000"/>
            </w:tcBorders>
            <w:shd w:val="clear" w:color="auto" w:fill="auto"/>
            <w:hideMark/>
          </w:tcPr>
          <w:p w14:paraId="5217483A" w14:textId="77777777" w:rsidR="00550E40" w:rsidRPr="00FD5DAB" w:rsidRDefault="00550E40" w:rsidP="00E850DB">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Kāds varētu būt iespējamais investīciju apjoms PPK tuvāko 1-5 gadu laikā. Vai ieguvumi no preces/pakalpojuma atsver investīcijas, proti, vai alternatīvās izmaksas nav pārāk augstas (vai nav jāatsakās no investēšanas lietderīgākā un patērētājiem vēlamākā projektā).</w:t>
            </w:r>
            <w:r w:rsidRPr="00146715">
              <w:rPr>
                <w:rFonts w:ascii="Times New Roman" w:eastAsia="Times New Roman" w:hAnsi="Times New Roman" w:cs="Times New Roman"/>
                <w:color w:val="000000"/>
                <w:sz w:val="24"/>
                <w:szCs w:val="24"/>
                <w:lang w:eastAsia="lv-LV"/>
              </w:rPr>
              <w:t>  </w:t>
            </w:r>
          </w:p>
        </w:tc>
        <w:tc>
          <w:tcPr>
            <w:tcW w:w="4810" w:type="dxa"/>
            <w:tcBorders>
              <w:top w:val="nil"/>
              <w:left w:val="nil"/>
              <w:bottom w:val="single" w:sz="6" w:space="0" w:color="auto"/>
              <w:right w:val="single" w:sz="6" w:space="0" w:color="000000"/>
            </w:tcBorders>
            <w:shd w:val="clear" w:color="auto" w:fill="auto"/>
            <w:hideMark/>
          </w:tcPr>
          <w:p w14:paraId="623AB9E0" w14:textId="5B19BEC2"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AD0B37">
              <w:rPr>
                <w:rFonts w:ascii="Times New Roman" w:eastAsia="Times New Roman" w:hAnsi="Times New Roman" w:cs="Times New Roman"/>
                <w:color w:val="000000"/>
                <w:sz w:val="24"/>
                <w:szCs w:val="24"/>
                <w:lang w:eastAsia="lv-LV"/>
              </w:rPr>
              <w:t xml:space="preserve">Ikgadējs valsts dotāciju apjoms LNSO </w:t>
            </w:r>
            <w:proofErr w:type="gramStart"/>
            <w:r w:rsidRPr="00AD0B37">
              <w:rPr>
                <w:rFonts w:ascii="Times New Roman" w:eastAsia="Times New Roman" w:hAnsi="Times New Roman" w:cs="Times New Roman"/>
                <w:color w:val="000000"/>
                <w:sz w:val="24"/>
                <w:szCs w:val="24"/>
                <w:lang w:eastAsia="lv-LV"/>
              </w:rPr>
              <w:t xml:space="preserve">tuvāko </w:t>
            </w:r>
            <w:r w:rsidR="00126B38">
              <w:rPr>
                <w:rFonts w:ascii="Times New Roman" w:eastAsia="Times New Roman" w:hAnsi="Times New Roman" w:cs="Times New Roman"/>
                <w:color w:val="000000"/>
                <w:sz w:val="24"/>
                <w:szCs w:val="24"/>
                <w:lang w:eastAsia="lv-LV"/>
              </w:rPr>
              <w:t>viena</w:t>
            </w:r>
            <w:proofErr w:type="gramEnd"/>
            <w:r w:rsidR="00126B38">
              <w:rPr>
                <w:rFonts w:ascii="Times New Roman" w:eastAsia="Times New Roman" w:hAnsi="Times New Roman" w:cs="Times New Roman"/>
                <w:color w:val="000000"/>
                <w:sz w:val="24"/>
                <w:szCs w:val="24"/>
                <w:lang w:eastAsia="lv-LV"/>
              </w:rPr>
              <w:t xml:space="preserve"> līdz piecu </w:t>
            </w:r>
            <w:r w:rsidRPr="00AD0B37">
              <w:rPr>
                <w:rFonts w:ascii="Times New Roman" w:eastAsia="Times New Roman" w:hAnsi="Times New Roman" w:cs="Times New Roman"/>
                <w:color w:val="000000"/>
                <w:sz w:val="24"/>
                <w:szCs w:val="24"/>
                <w:lang w:eastAsia="lv-LV"/>
              </w:rPr>
              <w:t>gadu laikā plānots ~2</w:t>
            </w:r>
            <w:r w:rsidR="00126B38">
              <w:rPr>
                <w:rFonts w:ascii="Times New Roman" w:eastAsia="Times New Roman" w:hAnsi="Times New Roman" w:cs="Times New Roman"/>
                <w:color w:val="000000"/>
                <w:sz w:val="24"/>
                <w:szCs w:val="24"/>
                <w:lang w:eastAsia="lv-LV"/>
              </w:rPr>
              <w:t> </w:t>
            </w:r>
            <w:r w:rsidRPr="00AD0B37">
              <w:rPr>
                <w:rFonts w:ascii="Times New Roman" w:eastAsia="Times New Roman" w:hAnsi="Times New Roman" w:cs="Times New Roman"/>
                <w:color w:val="000000"/>
                <w:sz w:val="24"/>
                <w:szCs w:val="24"/>
                <w:lang w:eastAsia="lv-LV"/>
              </w:rPr>
              <w:t>300 000 </w:t>
            </w:r>
            <w:r w:rsidRPr="00146715">
              <w:rPr>
                <w:rFonts w:ascii="Times New Roman" w:eastAsia="Times New Roman" w:hAnsi="Times New Roman" w:cs="Times New Roman"/>
                <w:i/>
                <w:iCs/>
                <w:color w:val="000000"/>
                <w:sz w:val="24"/>
                <w:szCs w:val="24"/>
                <w:lang w:eastAsia="lv-LV"/>
              </w:rPr>
              <w:t>euro</w:t>
            </w:r>
            <w:r w:rsidRPr="00146715">
              <w:rPr>
                <w:rFonts w:ascii="Times New Roman" w:eastAsia="Times New Roman" w:hAnsi="Times New Roman" w:cs="Times New Roman"/>
                <w:color w:val="000000"/>
                <w:sz w:val="24"/>
                <w:szCs w:val="24"/>
                <w:lang w:eastAsia="lv-LV"/>
              </w:rPr>
              <w:t xml:space="preserve"> apmērā ik gadu. Investīcijas nodrošina LNSO darbību un atbilst valsts deleģēto uzdevumu veikšanai, bet neveicina starptautisku konkurētspēju gan atalgojuma līmenī gan materiāltehniskās bāzes nodrošinājumā. </w:t>
            </w:r>
          </w:p>
        </w:tc>
      </w:tr>
      <w:tr w:rsidR="00550E40" w:rsidRPr="00146715" w14:paraId="7D0D794E" w14:textId="77777777" w:rsidTr="00E850DB">
        <w:tc>
          <w:tcPr>
            <w:tcW w:w="4245" w:type="dxa"/>
            <w:tcBorders>
              <w:top w:val="single" w:sz="6" w:space="0" w:color="auto"/>
              <w:left w:val="single" w:sz="6" w:space="0" w:color="auto"/>
              <w:bottom w:val="single" w:sz="6" w:space="0" w:color="auto"/>
              <w:right w:val="single" w:sz="6" w:space="0" w:color="auto"/>
            </w:tcBorders>
            <w:shd w:val="clear" w:color="auto" w:fill="auto"/>
            <w:hideMark/>
          </w:tcPr>
          <w:p w14:paraId="646C82A5" w14:textId="77777777" w:rsidR="00550E40" w:rsidRPr="00146715" w:rsidRDefault="00550E40" w:rsidP="00E850DB">
            <w:pPr>
              <w:spacing w:after="0" w:line="240" w:lineRule="auto"/>
              <w:ind w:left="57" w:right="57" w:firstLine="555"/>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t>Vai ir iegūti un izvērtēti citu pušu (gan publiskā, gan privātā sektora) viedokļi par iespējamiem riskiem publiskas personas līdzdalībai kapitālsabiedrībā (piemēram, sabiedriskā apspriešana, aptaujas, konsultācijas ar NVO un uzņēmējiem).</w:t>
            </w:r>
            <w:r w:rsidRPr="00146715">
              <w:rPr>
                <w:rFonts w:ascii="Times New Roman" w:eastAsia="Times New Roman" w:hAnsi="Times New Roman" w:cs="Times New Roman"/>
                <w:color w:val="000000"/>
                <w:sz w:val="24"/>
                <w:szCs w:val="24"/>
                <w:lang w:eastAsia="lv-LV"/>
              </w:rPr>
              <w:t>  </w:t>
            </w:r>
          </w:p>
        </w:tc>
        <w:tc>
          <w:tcPr>
            <w:tcW w:w="4810" w:type="dxa"/>
            <w:tcBorders>
              <w:top w:val="single" w:sz="6" w:space="0" w:color="auto"/>
              <w:left w:val="single" w:sz="6" w:space="0" w:color="auto"/>
              <w:bottom w:val="single" w:sz="6" w:space="0" w:color="auto"/>
              <w:right w:val="single" w:sz="6" w:space="0" w:color="auto"/>
            </w:tcBorders>
            <w:shd w:val="clear" w:color="auto" w:fill="auto"/>
            <w:hideMark/>
          </w:tcPr>
          <w:p w14:paraId="31DCE503" w14:textId="05B7FFE2" w:rsidR="00550E40" w:rsidRPr="00146715" w:rsidRDefault="00550E40" w:rsidP="00E850DB">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FD5DAB">
              <w:rPr>
                <w:rFonts w:ascii="Times New Roman" w:eastAsia="Times New Roman" w:hAnsi="Times New Roman" w:cs="Times New Roman"/>
                <w:color w:val="000000"/>
                <w:sz w:val="24"/>
                <w:szCs w:val="24"/>
                <w:lang w:eastAsia="lv-LV"/>
              </w:rPr>
              <w:t xml:space="preserve">Jā, ir veiktas konsultācijas un </w:t>
            </w:r>
            <w:r w:rsidR="004E3D18">
              <w:rPr>
                <w:rFonts w:ascii="Times New Roman" w:eastAsia="Times New Roman" w:hAnsi="Times New Roman" w:cs="Times New Roman"/>
                <w:color w:val="000000"/>
                <w:sz w:val="24"/>
                <w:szCs w:val="24"/>
                <w:lang w:eastAsia="lv-LV"/>
              </w:rPr>
              <w:t>saņemts</w:t>
            </w:r>
            <w:r w:rsidR="004E3D18" w:rsidRPr="00FD5DAB">
              <w:rPr>
                <w:rFonts w:ascii="Times New Roman" w:eastAsia="Times New Roman" w:hAnsi="Times New Roman" w:cs="Times New Roman"/>
                <w:color w:val="000000"/>
                <w:sz w:val="24"/>
                <w:szCs w:val="24"/>
                <w:lang w:eastAsia="lv-LV"/>
              </w:rPr>
              <w:t xml:space="preserve"> </w:t>
            </w:r>
            <w:r w:rsidRPr="00FD5DAB">
              <w:rPr>
                <w:rFonts w:ascii="Times New Roman" w:eastAsia="Times New Roman" w:hAnsi="Times New Roman" w:cs="Times New Roman"/>
                <w:color w:val="000000"/>
                <w:sz w:val="24"/>
                <w:szCs w:val="24"/>
                <w:lang w:eastAsia="lv-LV"/>
              </w:rPr>
              <w:t>biedrības „Latvi</w:t>
            </w:r>
            <w:r w:rsidRPr="00AD0B37">
              <w:rPr>
                <w:rFonts w:ascii="Times New Roman" w:eastAsia="Times New Roman" w:hAnsi="Times New Roman" w:cs="Times New Roman"/>
                <w:color w:val="000000"/>
                <w:sz w:val="24"/>
                <w:szCs w:val="24"/>
                <w:lang w:eastAsia="lv-LV"/>
              </w:rPr>
              <w:t>jas Mūzikas informācijas centrs” atzinums, kurā minēts, ka LNSO ir vienīgais pilna apjoma profesionālais simfoniskais orķestris Latvijā, tā sastāvu veido ap 100 mūziķu un šis ir vienīgais kolektīvs, kas spēj nodrošināt nepieciešamos resursus tādu simfonisk</w:t>
            </w:r>
            <w:r w:rsidRPr="00146715">
              <w:rPr>
                <w:rFonts w:ascii="Times New Roman" w:eastAsia="Times New Roman" w:hAnsi="Times New Roman" w:cs="Times New Roman"/>
                <w:color w:val="000000"/>
                <w:sz w:val="24"/>
                <w:szCs w:val="24"/>
                <w:lang w:eastAsia="lv-LV"/>
              </w:rPr>
              <w:t xml:space="preserve">ās mūzikas lielmeistaru kā G.Mālers, R.Štrauss, </w:t>
            </w:r>
            <w:proofErr w:type="spellStart"/>
            <w:r w:rsidRPr="00146715">
              <w:rPr>
                <w:rFonts w:ascii="Times New Roman" w:eastAsia="Times New Roman" w:hAnsi="Times New Roman" w:cs="Times New Roman"/>
                <w:color w:val="000000"/>
                <w:sz w:val="24"/>
                <w:szCs w:val="24"/>
                <w:lang w:eastAsia="lv-LV"/>
              </w:rPr>
              <w:t>A.Brukners</w:t>
            </w:r>
            <w:proofErr w:type="spellEnd"/>
            <w:r w:rsidRPr="00146715">
              <w:rPr>
                <w:rFonts w:ascii="Times New Roman" w:eastAsia="Times New Roman" w:hAnsi="Times New Roman" w:cs="Times New Roman"/>
                <w:color w:val="000000"/>
                <w:sz w:val="24"/>
                <w:szCs w:val="24"/>
                <w:lang w:eastAsia="lv-LV"/>
              </w:rPr>
              <w:t xml:space="preserve"> u.c. partitūru prasībām atbilstošiem atskaņojumiem Latvijā. LNSO ir nacionālas nozīmes tradīcijām bagāts kolektīvs, tā darbību raksturo nu jau vairākas mūziķu, klausītāju un komponistu paaudzes, kas veido Latvijas simfoniskās mūzikas kultūras pašu pamatu. Vairāku gadu garumā aprobētais modelis, kur valsts dibinātai kapitālsabiedrībai tiek deleģēti konkrēti uzdevumi, ir sevi veiksmīgi pierādījis un atbalstāms. </w:t>
            </w:r>
          </w:p>
          <w:p w14:paraId="024A723F" w14:textId="77777777" w:rsidR="00550E40" w:rsidRPr="00146715" w:rsidRDefault="00550E40" w:rsidP="00E850DB">
            <w:pPr>
              <w:spacing w:after="0" w:line="240" w:lineRule="auto"/>
              <w:ind w:left="57" w:right="57" w:firstLine="56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color w:val="000000"/>
                <w:sz w:val="24"/>
                <w:szCs w:val="24"/>
                <w:lang w:eastAsia="lv-LV"/>
              </w:rPr>
              <w:t>Latvijas augstākā apbalvojuma mūzikā – Lielās mūzikas balvas – žūrija, kurā darbojas neatkarīgi mūzikas eksperti, katru gadu veic Latvijas mūzikas dzīves notikumu kvalitātes izvērtējumu. Izcilākās koncertprogrammas, iestudējumi, interpretācijas un izpildītājmākslinieki</w:t>
            </w:r>
            <w:proofErr w:type="gramStart"/>
            <w:r w:rsidRPr="00146715">
              <w:rPr>
                <w:rFonts w:ascii="Times New Roman" w:eastAsia="Times New Roman" w:hAnsi="Times New Roman" w:cs="Times New Roman"/>
                <w:color w:val="000000"/>
                <w:sz w:val="24"/>
                <w:szCs w:val="24"/>
                <w:lang w:eastAsia="lv-LV"/>
              </w:rPr>
              <w:t xml:space="preserve"> un</w:t>
            </w:r>
            <w:proofErr w:type="gramEnd"/>
            <w:r w:rsidRPr="00146715">
              <w:rPr>
                <w:rFonts w:ascii="Times New Roman" w:eastAsia="Times New Roman" w:hAnsi="Times New Roman" w:cs="Times New Roman"/>
                <w:color w:val="000000"/>
                <w:sz w:val="24"/>
                <w:szCs w:val="24"/>
                <w:lang w:eastAsia="lv-LV"/>
              </w:rPr>
              <w:t xml:space="preserve"> mūzikas radītāji tiek apbalvoti ar šo prestižo balvu. LNSO savas </w:t>
            </w:r>
            <w:r w:rsidRPr="00146715">
              <w:rPr>
                <w:rFonts w:ascii="Times New Roman" w:eastAsia="Times New Roman" w:hAnsi="Times New Roman" w:cs="Times New Roman"/>
                <w:color w:val="000000"/>
                <w:sz w:val="24"/>
                <w:szCs w:val="24"/>
                <w:lang w:eastAsia="lv-LV"/>
              </w:rPr>
              <w:lastRenderedPageBreak/>
              <w:t xml:space="preserve">darbības laikā guvis sešas Lielās mūzikas balvas (1993., 2009., 2012., 2013., 2016. un </w:t>
            </w:r>
            <w:proofErr w:type="gramStart"/>
            <w:r w:rsidRPr="00146715">
              <w:rPr>
                <w:rFonts w:ascii="Times New Roman" w:eastAsia="Times New Roman" w:hAnsi="Times New Roman" w:cs="Times New Roman"/>
                <w:color w:val="000000"/>
                <w:sz w:val="24"/>
                <w:szCs w:val="24"/>
                <w:lang w:eastAsia="lv-LV"/>
              </w:rPr>
              <w:t>2019.gadā</w:t>
            </w:r>
            <w:proofErr w:type="gramEnd"/>
            <w:r w:rsidRPr="00146715">
              <w:rPr>
                <w:rFonts w:ascii="Times New Roman" w:eastAsia="Times New Roman" w:hAnsi="Times New Roman" w:cs="Times New Roman"/>
                <w:color w:val="000000"/>
                <w:sz w:val="24"/>
                <w:szCs w:val="24"/>
                <w:lang w:eastAsia="lv-LV"/>
              </w:rPr>
              <w:t>), kas apliecina augstu un noturīgu LNSO profesionālās kvalitātes līmeni. </w:t>
            </w:r>
          </w:p>
        </w:tc>
      </w:tr>
      <w:tr w:rsidR="00550E40" w:rsidRPr="00146715" w14:paraId="75FF1ABC" w14:textId="77777777" w:rsidTr="00E850DB">
        <w:trPr>
          <w:trHeight w:val="4845"/>
        </w:trPr>
        <w:tc>
          <w:tcPr>
            <w:tcW w:w="4245" w:type="dxa"/>
            <w:tcBorders>
              <w:top w:val="single" w:sz="6" w:space="0" w:color="auto"/>
              <w:left w:val="single" w:sz="6" w:space="0" w:color="000000"/>
              <w:bottom w:val="single" w:sz="6" w:space="0" w:color="000000"/>
              <w:right w:val="single" w:sz="6" w:space="0" w:color="auto"/>
            </w:tcBorders>
            <w:shd w:val="clear" w:color="auto" w:fill="auto"/>
            <w:hideMark/>
          </w:tcPr>
          <w:p w14:paraId="08F39BCE" w14:textId="77777777" w:rsidR="00550E40" w:rsidRPr="00FD5DAB"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146715">
              <w:rPr>
                <w:rFonts w:ascii="Times New Roman" w:eastAsia="Times New Roman" w:hAnsi="Times New Roman" w:cs="Times New Roman"/>
                <w:b/>
                <w:bCs/>
                <w:color w:val="000000"/>
                <w:sz w:val="24"/>
                <w:szCs w:val="24"/>
                <w:lang w:eastAsia="lv-LV"/>
              </w:rPr>
              <w:lastRenderedPageBreak/>
              <w:t xml:space="preserve">Vai publiskā persona ir veikusi ietekmes uz konkurenci izvērtējumu (konkurences situācijas novērtējums, </w:t>
            </w:r>
            <w:proofErr w:type="gramStart"/>
            <w:r w:rsidRPr="00146715">
              <w:rPr>
                <w:rFonts w:ascii="Times New Roman" w:eastAsia="Times New Roman" w:hAnsi="Times New Roman" w:cs="Times New Roman"/>
                <w:b/>
                <w:bCs/>
                <w:color w:val="000000"/>
                <w:sz w:val="24"/>
                <w:szCs w:val="24"/>
                <w:lang w:eastAsia="lv-LV"/>
              </w:rPr>
              <w:t>kas sevī ietver</w:t>
            </w:r>
            <w:proofErr w:type="gramEnd"/>
            <w:r w:rsidRPr="00146715">
              <w:rPr>
                <w:rFonts w:ascii="Times New Roman" w:eastAsia="Times New Roman" w:hAnsi="Times New Roman" w:cs="Times New Roman"/>
                <w:b/>
                <w:bCs/>
                <w:color w:val="000000"/>
                <w:sz w:val="24"/>
                <w:szCs w:val="24"/>
                <w:lang w:eastAsia="lv-LV"/>
              </w:rPr>
              <w:t>, piemēram, apzināt tirgū esošos komersantus, pakalpojumu/preču pieejamība, iespējamās tirgus barjeras), identificējot konkurencei draudzīgāko risinājumu.</w:t>
            </w:r>
            <w:r w:rsidRPr="00146715">
              <w:rPr>
                <w:rFonts w:ascii="Times New Roman" w:eastAsia="Times New Roman" w:hAnsi="Times New Roman" w:cs="Times New Roman"/>
                <w:color w:val="000000"/>
                <w:sz w:val="24"/>
                <w:szCs w:val="24"/>
                <w:lang w:eastAsia="lv-LV"/>
              </w:rPr>
              <w:t>  </w:t>
            </w:r>
          </w:p>
        </w:tc>
        <w:tc>
          <w:tcPr>
            <w:tcW w:w="4810" w:type="dxa"/>
            <w:tcBorders>
              <w:top w:val="single" w:sz="6" w:space="0" w:color="auto"/>
              <w:left w:val="single" w:sz="6" w:space="0" w:color="auto"/>
              <w:bottom w:val="single" w:sz="6" w:space="0" w:color="auto"/>
              <w:right w:val="single" w:sz="6" w:space="0" w:color="auto"/>
            </w:tcBorders>
            <w:shd w:val="clear" w:color="auto" w:fill="auto"/>
            <w:hideMark/>
          </w:tcPr>
          <w:p w14:paraId="04ACD8A0" w14:textId="1CE7AF17" w:rsidR="00550E40" w:rsidRPr="00146715" w:rsidRDefault="00550E40" w:rsidP="00E850DB">
            <w:pPr>
              <w:spacing w:after="0" w:line="240" w:lineRule="auto"/>
              <w:ind w:left="57" w:right="57"/>
              <w:jc w:val="both"/>
              <w:textAlignment w:val="baseline"/>
              <w:rPr>
                <w:rFonts w:ascii="Times New Roman" w:eastAsia="Times New Roman" w:hAnsi="Times New Roman" w:cs="Times New Roman"/>
                <w:sz w:val="24"/>
                <w:szCs w:val="24"/>
                <w:lang w:eastAsia="lv-LV"/>
              </w:rPr>
            </w:pPr>
            <w:r w:rsidRPr="00AD0B37">
              <w:rPr>
                <w:rFonts w:ascii="Times New Roman" w:eastAsia="Times New Roman" w:hAnsi="Times New Roman" w:cs="Times New Roman"/>
                <w:color w:val="000000"/>
                <w:sz w:val="24"/>
                <w:szCs w:val="24"/>
                <w:lang w:eastAsia="lv-LV"/>
              </w:rPr>
              <w:t xml:space="preserve">Jā, Kultūras ministrija </w:t>
            </w:r>
            <w:proofErr w:type="gramStart"/>
            <w:r w:rsidRPr="00AD0B37">
              <w:rPr>
                <w:rFonts w:ascii="Times New Roman" w:eastAsia="Times New Roman" w:hAnsi="Times New Roman" w:cs="Times New Roman"/>
                <w:color w:val="000000"/>
                <w:sz w:val="24"/>
                <w:szCs w:val="24"/>
                <w:lang w:eastAsia="lv-LV"/>
              </w:rPr>
              <w:t>2020.gadā</w:t>
            </w:r>
            <w:proofErr w:type="gramEnd"/>
            <w:r w:rsidRPr="00AD0B37">
              <w:rPr>
                <w:rFonts w:ascii="Times New Roman" w:eastAsia="Times New Roman" w:hAnsi="Times New Roman" w:cs="Times New Roman"/>
                <w:color w:val="000000"/>
                <w:sz w:val="24"/>
                <w:szCs w:val="24"/>
                <w:lang w:eastAsia="lv-LV"/>
              </w:rPr>
              <w:t xml:space="preserve"> sadarbībā ar Latvijas Kultūras akadēmiju un SIA „Analītisko pētījumu un stratēģiju laboratorija” veikusi profesionālā teātra un mūzikas mākslas jomas izvērtējumu, kā arī pastāvīgi uzrauga situāciju noza</w:t>
            </w:r>
            <w:r w:rsidRPr="00146715">
              <w:rPr>
                <w:rFonts w:ascii="Times New Roman" w:eastAsia="Times New Roman" w:hAnsi="Times New Roman" w:cs="Times New Roman"/>
                <w:color w:val="000000"/>
                <w:sz w:val="24"/>
                <w:szCs w:val="24"/>
                <w:lang w:eastAsia="lv-LV"/>
              </w:rPr>
              <w:t>rē, pārzinot visu atsevišķo tirgus dalībnieku darbības specifiku, tirgus segmentus un attīstības instrumentus.</w:t>
            </w:r>
            <w:r w:rsidR="00634717" w:rsidRPr="00146715">
              <w:rPr>
                <w:rFonts w:ascii="Times New Roman" w:eastAsia="Times New Roman" w:hAnsi="Times New Roman" w:cs="Times New Roman"/>
                <w:color w:val="000000" w:themeColor="text1"/>
                <w:sz w:val="24"/>
                <w:szCs w:val="24"/>
                <w:lang w:eastAsia="lv-LV"/>
              </w:rPr>
              <w:t xml:space="preserve"> Kultūras ministrijā darbojas Latvijas Mūzikas padome, kas sevī apvieno gan valsts kapitālsabiedrību, gan nevalstiskā sektora pārstāvjus, gan nozares dalībniekus pārstāvošas biedrības un starptautisku profesionālo organizāciju Latvijas teritoriālās vienības, gan citus ar nozari saistītus ekspertus, kas analizē situāciju nozarē un sniedz priekšlikumus kultūrpolitikas veidošanai un īstenošanai, tai skaitā piedaloties Mūzikas nozares stratēģijas 2014.-2020.gadam un Kultūrpolitikas pamatnostādņu 2022.-2027.gadam „</w:t>
            </w:r>
            <w:proofErr w:type="spellStart"/>
            <w:r w:rsidR="00634717" w:rsidRPr="00146715">
              <w:rPr>
                <w:rFonts w:ascii="Times New Roman" w:eastAsia="Times New Roman" w:hAnsi="Times New Roman" w:cs="Times New Roman"/>
                <w:color w:val="000000" w:themeColor="text1"/>
                <w:sz w:val="24"/>
                <w:szCs w:val="24"/>
                <w:lang w:eastAsia="lv-LV"/>
              </w:rPr>
              <w:t>Kultūrvalsts</w:t>
            </w:r>
            <w:proofErr w:type="spellEnd"/>
            <w:r w:rsidR="00634717" w:rsidRPr="00146715">
              <w:rPr>
                <w:rFonts w:ascii="Times New Roman" w:eastAsia="Times New Roman" w:hAnsi="Times New Roman" w:cs="Times New Roman"/>
                <w:color w:val="000000" w:themeColor="text1"/>
                <w:sz w:val="24"/>
                <w:szCs w:val="24"/>
                <w:lang w:eastAsia="lv-LV"/>
              </w:rPr>
              <w:t xml:space="preserve">” (apstiprinātas ar Ministru kabineta 2022.gada 1.marta rīkojumu Nr.143) izstrādē. </w:t>
            </w:r>
            <w:r w:rsidRPr="00146715">
              <w:rPr>
                <w:rFonts w:ascii="Times New Roman" w:eastAsia="Times New Roman" w:hAnsi="Times New Roman" w:cs="Times New Roman"/>
                <w:color w:val="000000"/>
                <w:sz w:val="24"/>
                <w:szCs w:val="24"/>
                <w:lang w:eastAsia="lv-LV"/>
              </w:rPr>
              <w:t>  </w:t>
            </w:r>
          </w:p>
        </w:tc>
      </w:tr>
    </w:tbl>
    <w:p w14:paraId="6537D09C" w14:textId="294AF0A7" w:rsidR="00711056" w:rsidRPr="00E850DB" w:rsidRDefault="00711056" w:rsidP="00146715">
      <w:pPr>
        <w:spacing w:after="0" w:line="240" w:lineRule="auto"/>
        <w:textAlignment w:val="baseline"/>
        <w:rPr>
          <w:rFonts w:ascii="Times New Roman" w:eastAsia="Times New Roman" w:hAnsi="Times New Roman" w:cs="Times New Roman"/>
          <w:sz w:val="24"/>
          <w:szCs w:val="24"/>
          <w:lang w:eastAsia="lv-LV"/>
        </w:rPr>
      </w:pPr>
    </w:p>
    <w:p w14:paraId="3AFEF36F" w14:textId="69531947" w:rsidR="00711056" w:rsidRPr="00E850DB" w:rsidRDefault="00711056" w:rsidP="00146715">
      <w:pPr>
        <w:spacing w:after="0" w:line="240" w:lineRule="auto"/>
        <w:ind w:firstLine="284"/>
        <w:rPr>
          <w:rFonts w:ascii="Times New Roman" w:eastAsia="Times New Roman" w:hAnsi="Times New Roman" w:cs="Times New Roman"/>
          <w:bCs/>
          <w:sz w:val="24"/>
          <w:szCs w:val="24"/>
        </w:rPr>
      </w:pPr>
    </w:p>
    <w:sectPr w:rsidR="00711056" w:rsidRPr="00E850DB" w:rsidSect="00DB246F">
      <w:headerReference w:type="even" r:id="rId9"/>
      <w:headerReference w:type="default" r:id="rId10"/>
      <w:footerReference w:type="even" r:id="rId11"/>
      <w:footerReference w:type="default" r:id="rId12"/>
      <w:headerReference w:type="first" r:id="rId13"/>
      <w:footerReference w:type="firs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7CABE" w14:textId="77777777" w:rsidR="009823F8" w:rsidRDefault="009823F8" w:rsidP="00B945D1">
      <w:pPr>
        <w:spacing w:after="0" w:line="240" w:lineRule="auto"/>
      </w:pPr>
      <w:r>
        <w:separator/>
      </w:r>
    </w:p>
  </w:endnote>
  <w:endnote w:type="continuationSeparator" w:id="0">
    <w:p w14:paraId="57FB86B5" w14:textId="77777777" w:rsidR="009823F8" w:rsidRDefault="009823F8" w:rsidP="00B945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9DFFC" w14:textId="77777777" w:rsidR="007E19E0" w:rsidRDefault="007E19E0">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8BBD1" w14:textId="5D636B65" w:rsidR="00B945D1" w:rsidRPr="00DB246F" w:rsidRDefault="007E19E0">
    <w:pPr>
      <w:pStyle w:val="Kjene"/>
      <w:rPr>
        <w:sz w:val="20"/>
        <w:szCs w:val="20"/>
      </w:rPr>
    </w:pPr>
    <w:r w:rsidRPr="007E19E0">
      <w:rPr>
        <w:rFonts w:ascii="Times New Roman" w:hAnsi="Times New Roman" w:cs="Times New Roman"/>
        <w:sz w:val="20"/>
        <w:szCs w:val="20"/>
      </w:rPr>
      <w:t>KMAnotp02_0</w:t>
    </w:r>
    <w:r w:rsidR="008C17F5">
      <w:rPr>
        <w:rFonts w:ascii="Times New Roman" w:hAnsi="Times New Roman" w:cs="Times New Roman"/>
        <w:sz w:val="20"/>
        <w:szCs w:val="20"/>
      </w:rPr>
      <w:t>4</w:t>
    </w:r>
    <w:r w:rsidRPr="007E19E0">
      <w:rPr>
        <w:rFonts w:ascii="Times New Roman" w:hAnsi="Times New Roman" w:cs="Times New Roman"/>
        <w:sz w:val="20"/>
        <w:szCs w:val="20"/>
      </w:rPr>
      <w:t>0822_lidzdaliba_visp_strateg_merkis_LNSO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9A1D5" w14:textId="697F49A8" w:rsidR="00711056" w:rsidRPr="00DB246F" w:rsidRDefault="007E19E0">
    <w:pPr>
      <w:pStyle w:val="Kjene"/>
      <w:rPr>
        <w:sz w:val="20"/>
        <w:szCs w:val="20"/>
      </w:rPr>
    </w:pPr>
    <w:r w:rsidRPr="007E19E0">
      <w:rPr>
        <w:rFonts w:ascii="Times New Roman" w:hAnsi="Times New Roman" w:cs="Times New Roman"/>
        <w:sz w:val="20"/>
        <w:szCs w:val="20"/>
      </w:rPr>
      <w:t>KMAnotp02_0</w:t>
    </w:r>
    <w:r w:rsidR="008C17F5">
      <w:rPr>
        <w:rFonts w:ascii="Times New Roman" w:hAnsi="Times New Roman" w:cs="Times New Roman"/>
        <w:sz w:val="20"/>
        <w:szCs w:val="20"/>
      </w:rPr>
      <w:t>4</w:t>
    </w:r>
    <w:r w:rsidRPr="007E19E0">
      <w:rPr>
        <w:rFonts w:ascii="Times New Roman" w:hAnsi="Times New Roman" w:cs="Times New Roman"/>
        <w:sz w:val="20"/>
        <w:szCs w:val="20"/>
      </w:rPr>
      <w:t>0822_lidzdaliba_visp_strateg_merkis_LNSO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E15A91" w14:textId="77777777" w:rsidR="009823F8" w:rsidRDefault="009823F8" w:rsidP="00B945D1">
      <w:pPr>
        <w:spacing w:after="0" w:line="240" w:lineRule="auto"/>
      </w:pPr>
      <w:r>
        <w:separator/>
      </w:r>
    </w:p>
  </w:footnote>
  <w:footnote w:type="continuationSeparator" w:id="0">
    <w:p w14:paraId="7C867B9C" w14:textId="77777777" w:rsidR="009823F8" w:rsidRDefault="009823F8" w:rsidP="00B945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16896" w14:textId="77777777" w:rsidR="007E19E0" w:rsidRDefault="007E19E0">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109574670"/>
      <w:docPartObj>
        <w:docPartGallery w:val="Page Numbers (Top of Page)"/>
        <w:docPartUnique/>
      </w:docPartObj>
    </w:sdtPr>
    <w:sdtEndPr/>
    <w:sdtContent>
      <w:p w14:paraId="193A26E2" w14:textId="7A8BCAF8" w:rsidR="00711056" w:rsidRPr="00DB246F" w:rsidRDefault="00711056">
        <w:pPr>
          <w:pStyle w:val="Galvene"/>
          <w:jc w:val="center"/>
          <w:rPr>
            <w:rFonts w:ascii="Times New Roman" w:hAnsi="Times New Roman" w:cs="Times New Roman"/>
            <w:sz w:val="24"/>
            <w:szCs w:val="24"/>
          </w:rPr>
        </w:pPr>
        <w:r w:rsidRPr="00DB246F">
          <w:rPr>
            <w:rFonts w:ascii="Times New Roman" w:hAnsi="Times New Roman" w:cs="Times New Roman"/>
            <w:sz w:val="24"/>
            <w:szCs w:val="24"/>
          </w:rPr>
          <w:fldChar w:fldCharType="begin"/>
        </w:r>
        <w:r w:rsidRPr="00DB246F">
          <w:rPr>
            <w:rFonts w:ascii="Times New Roman" w:hAnsi="Times New Roman" w:cs="Times New Roman"/>
            <w:sz w:val="24"/>
            <w:szCs w:val="24"/>
          </w:rPr>
          <w:instrText>PAGE   \* MERGEFORMAT</w:instrText>
        </w:r>
        <w:r w:rsidRPr="00DB246F">
          <w:rPr>
            <w:rFonts w:ascii="Times New Roman" w:hAnsi="Times New Roman" w:cs="Times New Roman"/>
            <w:sz w:val="24"/>
            <w:szCs w:val="24"/>
          </w:rPr>
          <w:fldChar w:fldCharType="separate"/>
        </w:r>
        <w:r w:rsidRPr="00DB246F">
          <w:rPr>
            <w:rFonts w:ascii="Times New Roman" w:hAnsi="Times New Roman" w:cs="Times New Roman"/>
            <w:sz w:val="24"/>
            <w:szCs w:val="24"/>
          </w:rPr>
          <w:t>2</w:t>
        </w:r>
        <w:r w:rsidRPr="00DB246F">
          <w:rPr>
            <w:rFonts w:ascii="Times New Roman" w:hAnsi="Times New Roman" w:cs="Times New Roman"/>
            <w:sz w:val="24"/>
            <w:szCs w:val="24"/>
          </w:rPr>
          <w:fldChar w:fldCharType="end"/>
        </w:r>
      </w:p>
    </w:sdtContent>
  </w:sdt>
  <w:p w14:paraId="5415AAAE" w14:textId="77777777" w:rsidR="00711056" w:rsidRDefault="00711056">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C24EB" w14:textId="77777777" w:rsidR="007E19E0" w:rsidRDefault="007E19E0">
    <w:pPr>
      <w:pStyle w:val="Galve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1C9"/>
    <w:rsid w:val="00020CE4"/>
    <w:rsid w:val="00117A02"/>
    <w:rsid w:val="00122C2F"/>
    <w:rsid w:val="00126B38"/>
    <w:rsid w:val="00146715"/>
    <w:rsid w:val="0014734F"/>
    <w:rsid w:val="001A2403"/>
    <w:rsid w:val="001B0008"/>
    <w:rsid w:val="001D61C9"/>
    <w:rsid w:val="001E0E14"/>
    <w:rsid w:val="002A1882"/>
    <w:rsid w:val="002E0B88"/>
    <w:rsid w:val="00323C9B"/>
    <w:rsid w:val="00337EEE"/>
    <w:rsid w:val="0039258E"/>
    <w:rsid w:val="004261D4"/>
    <w:rsid w:val="004E3D18"/>
    <w:rsid w:val="0050116D"/>
    <w:rsid w:val="00514EEC"/>
    <w:rsid w:val="00550E40"/>
    <w:rsid w:val="0056752A"/>
    <w:rsid w:val="00594570"/>
    <w:rsid w:val="005A62BC"/>
    <w:rsid w:val="00600139"/>
    <w:rsid w:val="00634717"/>
    <w:rsid w:val="00672221"/>
    <w:rsid w:val="006B17E7"/>
    <w:rsid w:val="006C0813"/>
    <w:rsid w:val="006C0815"/>
    <w:rsid w:val="006C1A92"/>
    <w:rsid w:val="00711056"/>
    <w:rsid w:val="00712AE6"/>
    <w:rsid w:val="007158DC"/>
    <w:rsid w:val="0072456E"/>
    <w:rsid w:val="00747A7F"/>
    <w:rsid w:val="00747A9A"/>
    <w:rsid w:val="0076378E"/>
    <w:rsid w:val="0077470C"/>
    <w:rsid w:val="007E19E0"/>
    <w:rsid w:val="00822BDD"/>
    <w:rsid w:val="008865DC"/>
    <w:rsid w:val="008C17F5"/>
    <w:rsid w:val="008D6EE8"/>
    <w:rsid w:val="008F7D2D"/>
    <w:rsid w:val="009674BA"/>
    <w:rsid w:val="00970BB1"/>
    <w:rsid w:val="009823F8"/>
    <w:rsid w:val="0099346D"/>
    <w:rsid w:val="009B1249"/>
    <w:rsid w:val="009D49EC"/>
    <w:rsid w:val="00A03560"/>
    <w:rsid w:val="00AC1124"/>
    <w:rsid w:val="00AC443A"/>
    <w:rsid w:val="00AD0B37"/>
    <w:rsid w:val="00B67C61"/>
    <w:rsid w:val="00B945D1"/>
    <w:rsid w:val="00C25E19"/>
    <w:rsid w:val="00C91820"/>
    <w:rsid w:val="00CC0DD6"/>
    <w:rsid w:val="00D1510D"/>
    <w:rsid w:val="00D749B5"/>
    <w:rsid w:val="00DA78A2"/>
    <w:rsid w:val="00DB246F"/>
    <w:rsid w:val="00DC7063"/>
    <w:rsid w:val="00E25660"/>
    <w:rsid w:val="00E3324D"/>
    <w:rsid w:val="00E40DE3"/>
    <w:rsid w:val="00E850DB"/>
    <w:rsid w:val="00EB1603"/>
    <w:rsid w:val="00F15CCF"/>
    <w:rsid w:val="00F50F2E"/>
    <w:rsid w:val="00FC6DCB"/>
    <w:rsid w:val="00FD5DAB"/>
    <w:rsid w:val="00FE48E5"/>
    <w:rsid w:val="0243858B"/>
    <w:rsid w:val="02C1603B"/>
    <w:rsid w:val="040EA239"/>
    <w:rsid w:val="06CE8ED5"/>
    <w:rsid w:val="07F0AE66"/>
    <w:rsid w:val="0D2EBEE7"/>
    <w:rsid w:val="128B539F"/>
    <w:rsid w:val="16D5A12D"/>
    <w:rsid w:val="19B78A16"/>
    <w:rsid w:val="1BF33EFE"/>
    <w:rsid w:val="1F50AE4A"/>
    <w:rsid w:val="21BD7998"/>
    <w:rsid w:val="22AF266B"/>
    <w:rsid w:val="23751D6E"/>
    <w:rsid w:val="23D0B7B8"/>
    <w:rsid w:val="25830D7D"/>
    <w:rsid w:val="27C26290"/>
    <w:rsid w:val="27F0608F"/>
    <w:rsid w:val="28D02FC4"/>
    <w:rsid w:val="29DBB3D2"/>
    <w:rsid w:val="2AFE004F"/>
    <w:rsid w:val="2EE5AE97"/>
    <w:rsid w:val="30ACC48B"/>
    <w:rsid w:val="30F47E52"/>
    <w:rsid w:val="312B55FB"/>
    <w:rsid w:val="34B34C64"/>
    <w:rsid w:val="3589301E"/>
    <w:rsid w:val="3A394BB3"/>
    <w:rsid w:val="3AE258C0"/>
    <w:rsid w:val="3B05DED4"/>
    <w:rsid w:val="407814E8"/>
    <w:rsid w:val="412F2E29"/>
    <w:rsid w:val="44059D1E"/>
    <w:rsid w:val="48EF4D90"/>
    <w:rsid w:val="4D95F63D"/>
    <w:rsid w:val="4FD355D2"/>
    <w:rsid w:val="5226720C"/>
    <w:rsid w:val="5274B430"/>
    <w:rsid w:val="5C22F3C9"/>
    <w:rsid w:val="61A9D471"/>
    <w:rsid w:val="6B2119B5"/>
    <w:rsid w:val="6FB2C6A1"/>
    <w:rsid w:val="70D670FC"/>
    <w:rsid w:val="7274F3B9"/>
    <w:rsid w:val="73BBD81B"/>
    <w:rsid w:val="7959709E"/>
    <w:rsid w:val="7BF230F8"/>
    <w:rsid w:val="7CA89804"/>
    <w:rsid w:val="7E62F47C"/>
    <w:rsid w:val="7EAC7D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0B76DE9"/>
  <w15:chartTrackingRefBased/>
  <w15:docId w15:val="{EBE23CC9-6F1F-439B-9356-8D4F60080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paragraph">
    <w:name w:val="paragraph"/>
    <w:basedOn w:val="Parasts"/>
    <w:rsid w:val="001D61C9"/>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1D61C9"/>
  </w:style>
  <w:style w:type="character" w:customStyle="1" w:styleId="eop">
    <w:name w:val="eop"/>
    <w:basedOn w:val="Noklusjumarindkopasfonts"/>
    <w:rsid w:val="001D61C9"/>
  </w:style>
  <w:style w:type="paragraph" w:styleId="Balonteksts">
    <w:name w:val="Balloon Text"/>
    <w:basedOn w:val="Parasts"/>
    <w:link w:val="BalontekstsRakstz"/>
    <w:uiPriority w:val="99"/>
    <w:semiHidden/>
    <w:unhideWhenUsed/>
    <w:rsid w:val="00B945D1"/>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B945D1"/>
    <w:rPr>
      <w:rFonts w:ascii="Segoe UI" w:hAnsi="Segoe UI" w:cs="Segoe UI"/>
      <w:sz w:val="18"/>
      <w:szCs w:val="18"/>
    </w:rPr>
  </w:style>
  <w:style w:type="character" w:styleId="Hipersaite">
    <w:name w:val="Hyperlink"/>
    <w:basedOn w:val="Noklusjumarindkopasfonts"/>
    <w:uiPriority w:val="99"/>
    <w:unhideWhenUsed/>
    <w:rsid w:val="00B945D1"/>
    <w:rPr>
      <w:color w:val="0000FF"/>
      <w:u w:val="single"/>
    </w:rPr>
  </w:style>
  <w:style w:type="paragraph" w:styleId="Galvene">
    <w:name w:val="header"/>
    <w:basedOn w:val="Parasts"/>
    <w:link w:val="GalveneRakstz"/>
    <w:uiPriority w:val="99"/>
    <w:unhideWhenUsed/>
    <w:rsid w:val="00B945D1"/>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B945D1"/>
  </w:style>
  <w:style w:type="paragraph" w:styleId="Kjene">
    <w:name w:val="footer"/>
    <w:basedOn w:val="Parasts"/>
    <w:link w:val="KjeneRakstz"/>
    <w:uiPriority w:val="99"/>
    <w:unhideWhenUsed/>
    <w:rsid w:val="00B945D1"/>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B945D1"/>
  </w:style>
  <w:style w:type="character" w:customStyle="1" w:styleId="spellingerror">
    <w:name w:val="spellingerror"/>
    <w:basedOn w:val="Noklusjumarindkopasfonts"/>
    <w:rsid w:val="00550E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1950">
      <w:bodyDiv w:val="1"/>
      <w:marLeft w:val="0"/>
      <w:marRight w:val="0"/>
      <w:marTop w:val="0"/>
      <w:marBottom w:val="0"/>
      <w:divBdr>
        <w:top w:val="none" w:sz="0" w:space="0" w:color="auto"/>
        <w:left w:val="none" w:sz="0" w:space="0" w:color="auto"/>
        <w:bottom w:val="none" w:sz="0" w:space="0" w:color="auto"/>
        <w:right w:val="none" w:sz="0" w:space="0" w:color="auto"/>
      </w:divBdr>
      <w:divsChild>
        <w:div w:id="722093913">
          <w:marLeft w:val="0"/>
          <w:marRight w:val="0"/>
          <w:marTop w:val="0"/>
          <w:marBottom w:val="0"/>
          <w:divBdr>
            <w:top w:val="none" w:sz="0" w:space="0" w:color="auto"/>
            <w:left w:val="none" w:sz="0" w:space="0" w:color="auto"/>
            <w:bottom w:val="none" w:sz="0" w:space="0" w:color="auto"/>
            <w:right w:val="none" w:sz="0" w:space="0" w:color="auto"/>
          </w:divBdr>
        </w:div>
        <w:div w:id="1016536537">
          <w:marLeft w:val="0"/>
          <w:marRight w:val="0"/>
          <w:marTop w:val="0"/>
          <w:marBottom w:val="0"/>
          <w:divBdr>
            <w:top w:val="none" w:sz="0" w:space="0" w:color="auto"/>
            <w:left w:val="none" w:sz="0" w:space="0" w:color="auto"/>
            <w:bottom w:val="none" w:sz="0" w:space="0" w:color="auto"/>
            <w:right w:val="none" w:sz="0" w:space="0" w:color="auto"/>
          </w:divBdr>
        </w:div>
      </w:divsChild>
    </w:div>
    <w:div w:id="525020669">
      <w:bodyDiv w:val="1"/>
      <w:marLeft w:val="0"/>
      <w:marRight w:val="0"/>
      <w:marTop w:val="0"/>
      <w:marBottom w:val="0"/>
      <w:divBdr>
        <w:top w:val="none" w:sz="0" w:space="0" w:color="auto"/>
        <w:left w:val="none" w:sz="0" w:space="0" w:color="auto"/>
        <w:bottom w:val="none" w:sz="0" w:space="0" w:color="auto"/>
        <w:right w:val="none" w:sz="0" w:space="0" w:color="auto"/>
      </w:divBdr>
      <w:divsChild>
        <w:div w:id="511116656">
          <w:marLeft w:val="0"/>
          <w:marRight w:val="0"/>
          <w:marTop w:val="0"/>
          <w:marBottom w:val="0"/>
          <w:divBdr>
            <w:top w:val="none" w:sz="0" w:space="0" w:color="auto"/>
            <w:left w:val="none" w:sz="0" w:space="0" w:color="auto"/>
            <w:bottom w:val="none" w:sz="0" w:space="0" w:color="auto"/>
            <w:right w:val="none" w:sz="0" w:space="0" w:color="auto"/>
          </w:divBdr>
          <w:divsChild>
            <w:div w:id="219558246">
              <w:marLeft w:val="0"/>
              <w:marRight w:val="0"/>
              <w:marTop w:val="30"/>
              <w:marBottom w:val="30"/>
              <w:divBdr>
                <w:top w:val="none" w:sz="0" w:space="0" w:color="auto"/>
                <w:left w:val="none" w:sz="0" w:space="0" w:color="auto"/>
                <w:bottom w:val="none" w:sz="0" w:space="0" w:color="auto"/>
                <w:right w:val="none" w:sz="0" w:space="0" w:color="auto"/>
              </w:divBdr>
              <w:divsChild>
                <w:div w:id="1494955678">
                  <w:marLeft w:val="0"/>
                  <w:marRight w:val="0"/>
                  <w:marTop w:val="0"/>
                  <w:marBottom w:val="0"/>
                  <w:divBdr>
                    <w:top w:val="none" w:sz="0" w:space="0" w:color="auto"/>
                    <w:left w:val="none" w:sz="0" w:space="0" w:color="auto"/>
                    <w:bottom w:val="none" w:sz="0" w:space="0" w:color="auto"/>
                    <w:right w:val="none" w:sz="0" w:space="0" w:color="auto"/>
                  </w:divBdr>
                  <w:divsChild>
                    <w:div w:id="20279756">
                      <w:marLeft w:val="0"/>
                      <w:marRight w:val="0"/>
                      <w:marTop w:val="0"/>
                      <w:marBottom w:val="0"/>
                      <w:divBdr>
                        <w:top w:val="none" w:sz="0" w:space="0" w:color="auto"/>
                        <w:left w:val="none" w:sz="0" w:space="0" w:color="auto"/>
                        <w:bottom w:val="none" w:sz="0" w:space="0" w:color="auto"/>
                        <w:right w:val="none" w:sz="0" w:space="0" w:color="auto"/>
                      </w:divBdr>
                    </w:div>
                  </w:divsChild>
                </w:div>
                <w:div w:id="1782070721">
                  <w:marLeft w:val="0"/>
                  <w:marRight w:val="0"/>
                  <w:marTop w:val="0"/>
                  <w:marBottom w:val="0"/>
                  <w:divBdr>
                    <w:top w:val="none" w:sz="0" w:space="0" w:color="auto"/>
                    <w:left w:val="none" w:sz="0" w:space="0" w:color="auto"/>
                    <w:bottom w:val="none" w:sz="0" w:space="0" w:color="auto"/>
                    <w:right w:val="none" w:sz="0" w:space="0" w:color="auto"/>
                  </w:divBdr>
                  <w:divsChild>
                    <w:div w:id="1351835531">
                      <w:marLeft w:val="0"/>
                      <w:marRight w:val="0"/>
                      <w:marTop w:val="0"/>
                      <w:marBottom w:val="0"/>
                      <w:divBdr>
                        <w:top w:val="none" w:sz="0" w:space="0" w:color="auto"/>
                        <w:left w:val="none" w:sz="0" w:space="0" w:color="auto"/>
                        <w:bottom w:val="none" w:sz="0" w:space="0" w:color="auto"/>
                        <w:right w:val="none" w:sz="0" w:space="0" w:color="auto"/>
                      </w:divBdr>
                    </w:div>
                  </w:divsChild>
                </w:div>
                <w:div w:id="690648829">
                  <w:marLeft w:val="0"/>
                  <w:marRight w:val="0"/>
                  <w:marTop w:val="0"/>
                  <w:marBottom w:val="0"/>
                  <w:divBdr>
                    <w:top w:val="none" w:sz="0" w:space="0" w:color="auto"/>
                    <w:left w:val="none" w:sz="0" w:space="0" w:color="auto"/>
                    <w:bottom w:val="none" w:sz="0" w:space="0" w:color="auto"/>
                    <w:right w:val="none" w:sz="0" w:space="0" w:color="auto"/>
                  </w:divBdr>
                  <w:divsChild>
                    <w:div w:id="868685246">
                      <w:marLeft w:val="0"/>
                      <w:marRight w:val="0"/>
                      <w:marTop w:val="0"/>
                      <w:marBottom w:val="0"/>
                      <w:divBdr>
                        <w:top w:val="none" w:sz="0" w:space="0" w:color="auto"/>
                        <w:left w:val="none" w:sz="0" w:space="0" w:color="auto"/>
                        <w:bottom w:val="none" w:sz="0" w:space="0" w:color="auto"/>
                        <w:right w:val="none" w:sz="0" w:space="0" w:color="auto"/>
                      </w:divBdr>
                    </w:div>
                  </w:divsChild>
                </w:div>
                <w:div w:id="1601134202">
                  <w:marLeft w:val="0"/>
                  <w:marRight w:val="0"/>
                  <w:marTop w:val="0"/>
                  <w:marBottom w:val="0"/>
                  <w:divBdr>
                    <w:top w:val="none" w:sz="0" w:space="0" w:color="auto"/>
                    <w:left w:val="none" w:sz="0" w:space="0" w:color="auto"/>
                    <w:bottom w:val="none" w:sz="0" w:space="0" w:color="auto"/>
                    <w:right w:val="none" w:sz="0" w:space="0" w:color="auto"/>
                  </w:divBdr>
                  <w:divsChild>
                    <w:div w:id="1713266000">
                      <w:marLeft w:val="0"/>
                      <w:marRight w:val="0"/>
                      <w:marTop w:val="0"/>
                      <w:marBottom w:val="0"/>
                      <w:divBdr>
                        <w:top w:val="none" w:sz="0" w:space="0" w:color="auto"/>
                        <w:left w:val="none" w:sz="0" w:space="0" w:color="auto"/>
                        <w:bottom w:val="none" w:sz="0" w:space="0" w:color="auto"/>
                        <w:right w:val="none" w:sz="0" w:space="0" w:color="auto"/>
                      </w:divBdr>
                    </w:div>
                    <w:div w:id="1779442927">
                      <w:marLeft w:val="0"/>
                      <w:marRight w:val="0"/>
                      <w:marTop w:val="0"/>
                      <w:marBottom w:val="0"/>
                      <w:divBdr>
                        <w:top w:val="none" w:sz="0" w:space="0" w:color="auto"/>
                        <w:left w:val="none" w:sz="0" w:space="0" w:color="auto"/>
                        <w:bottom w:val="none" w:sz="0" w:space="0" w:color="auto"/>
                        <w:right w:val="none" w:sz="0" w:space="0" w:color="auto"/>
                      </w:divBdr>
                    </w:div>
                    <w:div w:id="2112972636">
                      <w:marLeft w:val="0"/>
                      <w:marRight w:val="0"/>
                      <w:marTop w:val="0"/>
                      <w:marBottom w:val="0"/>
                      <w:divBdr>
                        <w:top w:val="none" w:sz="0" w:space="0" w:color="auto"/>
                        <w:left w:val="none" w:sz="0" w:space="0" w:color="auto"/>
                        <w:bottom w:val="none" w:sz="0" w:space="0" w:color="auto"/>
                        <w:right w:val="none" w:sz="0" w:space="0" w:color="auto"/>
                      </w:divBdr>
                    </w:div>
                    <w:div w:id="1794713862">
                      <w:marLeft w:val="0"/>
                      <w:marRight w:val="0"/>
                      <w:marTop w:val="0"/>
                      <w:marBottom w:val="0"/>
                      <w:divBdr>
                        <w:top w:val="none" w:sz="0" w:space="0" w:color="auto"/>
                        <w:left w:val="none" w:sz="0" w:space="0" w:color="auto"/>
                        <w:bottom w:val="none" w:sz="0" w:space="0" w:color="auto"/>
                        <w:right w:val="none" w:sz="0" w:space="0" w:color="auto"/>
                      </w:divBdr>
                    </w:div>
                    <w:div w:id="1347100757">
                      <w:marLeft w:val="0"/>
                      <w:marRight w:val="0"/>
                      <w:marTop w:val="0"/>
                      <w:marBottom w:val="0"/>
                      <w:divBdr>
                        <w:top w:val="none" w:sz="0" w:space="0" w:color="auto"/>
                        <w:left w:val="none" w:sz="0" w:space="0" w:color="auto"/>
                        <w:bottom w:val="none" w:sz="0" w:space="0" w:color="auto"/>
                        <w:right w:val="none" w:sz="0" w:space="0" w:color="auto"/>
                      </w:divBdr>
                    </w:div>
                    <w:div w:id="1549682288">
                      <w:marLeft w:val="0"/>
                      <w:marRight w:val="0"/>
                      <w:marTop w:val="0"/>
                      <w:marBottom w:val="0"/>
                      <w:divBdr>
                        <w:top w:val="none" w:sz="0" w:space="0" w:color="auto"/>
                        <w:left w:val="none" w:sz="0" w:space="0" w:color="auto"/>
                        <w:bottom w:val="none" w:sz="0" w:space="0" w:color="auto"/>
                        <w:right w:val="none" w:sz="0" w:space="0" w:color="auto"/>
                      </w:divBdr>
                    </w:div>
                    <w:div w:id="1455252115">
                      <w:marLeft w:val="0"/>
                      <w:marRight w:val="0"/>
                      <w:marTop w:val="0"/>
                      <w:marBottom w:val="0"/>
                      <w:divBdr>
                        <w:top w:val="none" w:sz="0" w:space="0" w:color="auto"/>
                        <w:left w:val="none" w:sz="0" w:space="0" w:color="auto"/>
                        <w:bottom w:val="none" w:sz="0" w:space="0" w:color="auto"/>
                        <w:right w:val="none" w:sz="0" w:space="0" w:color="auto"/>
                      </w:divBdr>
                    </w:div>
                    <w:div w:id="1252592069">
                      <w:marLeft w:val="0"/>
                      <w:marRight w:val="0"/>
                      <w:marTop w:val="0"/>
                      <w:marBottom w:val="0"/>
                      <w:divBdr>
                        <w:top w:val="none" w:sz="0" w:space="0" w:color="auto"/>
                        <w:left w:val="none" w:sz="0" w:space="0" w:color="auto"/>
                        <w:bottom w:val="none" w:sz="0" w:space="0" w:color="auto"/>
                        <w:right w:val="none" w:sz="0" w:space="0" w:color="auto"/>
                      </w:divBdr>
                    </w:div>
                  </w:divsChild>
                </w:div>
                <w:div w:id="318533592">
                  <w:marLeft w:val="0"/>
                  <w:marRight w:val="0"/>
                  <w:marTop w:val="0"/>
                  <w:marBottom w:val="0"/>
                  <w:divBdr>
                    <w:top w:val="none" w:sz="0" w:space="0" w:color="auto"/>
                    <w:left w:val="none" w:sz="0" w:space="0" w:color="auto"/>
                    <w:bottom w:val="none" w:sz="0" w:space="0" w:color="auto"/>
                    <w:right w:val="none" w:sz="0" w:space="0" w:color="auto"/>
                  </w:divBdr>
                  <w:divsChild>
                    <w:div w:id="484859597">
                      <w:marLeft w:val="0"/>
                      <w:marRight w:val="0"/>
                      <w:marTop w:val="0"/>
                      <w:marBottom w:val="0"/>
                      <w:divBdr>
                        <w:top w:val="none" w:sz="0" w:space="0" w:color="auto"/>
                        <w:left w:val="none" w:sz="0" w:space="0" w:color="auto"/>
                        <w:bottom w:val="none" w:sz="0" w:space="0" w:color="auto"/>
                        <w:right w:val="none" w:sz="0" w:space="0" w:color="auto"/>
                      </w:divBdr>
                    </w:div>
                  </w:divsChild>
                </w:div>
                <w:div w:id="70467732">
                  <w:marLeft w:val="0"/>
                  <w:marRight w:val="0"/>
                  <w:marTop w:val="0"/>
                  <w:marBottom w:val="0"/>
                  <w:divBdr>
                    <w:top w:val="none" w:sz="0" w:space="0" w:color="auto"/>
                    <w:left w:val="none" w:sz="0" w:space="0" w:color="auto"/>
                    <w:bottom w:val="none" w:sz="0" w:space="0" w:color="auto"/>
                    <w:right w:val="none" w:sz="0" w:space="0" w:color="auto"/>
                  </w:divBdr>
                  <w:divsChild>
                    <w:div w:id="1765959203">
                      <w:marLeft w:val="0"/>
                      <w:marRight w:val="0"/>
                      <w:marTop w:val="0"/>
                      <w:marBottom w:val="0"/>
                      <w:divBdr>
                        <w:top w:val="none" w:sz="0" w:space="0" w:color="auto"/>
                        <w:left w:val="none" w:sz="0" w:space="0" w:color="auto"/>
                        <w:bottom w:val="none" w:sz="0" w:space="0" w:color="auto"/>
                        <w:right w:val="none" w:sz="0" w:space="0" w:color="auto"/>
                      </w:divBdr>
                    </w:div>
                  </w:divsChild>
                </w:div>
                <w:div w:id="461769543">
                  <w:marLeft w:val="0"/>
                  <w:marRight w:val="0"/>
                  <w:marTop w:val="0"/>
                  <w:marBottom w:val="0"/>
                  <w:divBdr>
                    <w:top w:val="none" w:sz="0" w:space="0" w:color="auto"/>
                    <w:left w:val="none" w:sz="0" w:space="0" w:color="auto"/>
                    <w:bottom w:val="none" w:sz="0" w:space="0" w:color="auto"/>
                    <w:right w:val="none" w:sz="0" w:space="0" w:color="auto"/>
                  </w:divBdr>
                  <w:divsChild>
                    <w:div w:id="72700848">
                      <w:marLeft w:val="0"/>
                      <w:marRight w:val="0"/>
                      <w:marTop w:val="0"/>
                      <w:marBottom w:val="0"/>
                      <w:divBdr>
                        <w:top w:val="none" w:sz="0" w:space="0" w:color="auto"/>
                        <w:left w:val="none" w:sz="0" w:space="0" w:color="auto"/>
                        <w:bottom w:val="none" w:sz="0" w:space="0" w:color="auto"/>
                        <w:right w:val="none" w:sz="0" w:space="0" w:color="auto"/>
                      </w:divBdr>
                    </w:div>
                  </w:divsChild>
                </w:div>
                <w:div w:id="1503548997">
                  <w:marLeft w:val="0"/>
                  <w:marRight w:val="0"/>
                  <w:marTop w:val="0"/>
                  <w:marBottom w:val="0"/>
                  <w:divBdr>
                    <w:top w:val="none" w:sz="0" w:space="0" w:color="auto"/>
                    <w:left w:val="none" w:sz="0" w:space="0" w:color="auto"/>
                    <w:bottom w:val="none" w:sz="0" w:space="0" w:color="auto"/>
                    <w:right w:val="none" w:sz="0" w:space="0" w:color="auto"/>
                  </w:divBdr>
                  <w:divsChild>
                    <w:div w:id="680815262">
                      <w:marLeft w:val="0"/>
                      <w:marRight w:val="0"/>
                      <w:marTop w:val="0"/>
                      <w:marBottom w:val="0"/>
                      <w:divBdr>
                        <w:top w:val="none" w:sz="0" w:space="0" w:color="auto"/>
                        <w:left w:val="none" w:sz="0" w:space="0" w:color="auto"/>
                        <w:bottom w:val="none" w:sz="0" w:space="0" w:color="auto"/>
                        <w:right w:val="none" w:sz="0" w:space="0" w:color="auto"/>
                      </w:divBdr>
                    </w:div>
                  </w:divsChild>
                </w:div>
                <w:div w:id="291403854">
                  <w:marLeft w:val="0"/>
                  <w:marRight w:val="0"/>
                  <w:marTop w:val="0"/>
                  <w:marBottom w:val="0"/>
                  <w:divBdr>
                    <w:top w:val="none" w:sz="0" w:space="0" w:color="auto"/>
                    <w:left w:val="none" w:sz="0" w:space="0" w:color="auto"/>
                    <w:bottom w:val="none" w:sz="0" w:space="0" w:color="auto"/>
                    <w:right w:val="none" w:sz="0" w:space="0" w:color="auto"/>
                  </w:divBdr>
                  <w:divsChild>
                    <w:div w:id="1059284816">
                      <w:marLeft w:val="0"/>
                      <w:marRight w:val="0"/>
                      <w:marTop w:val="0"/>
                      <w:marBottom w:val="0"/>
                      <w:divBdr>
                        <w:top w:val="none" w:sz="0" w:space="0" w:color="auto"/>
                        <w:left w:val="none" w:sz="0" w:space="0" w:color="auto"/>
                        <w:bottom w:val="none" w:sz="0" w:space="0" w:color="auto"/>
                        <w:right w:val="none" w:sz="0" w:space="0" w:color="auto"/>
                      </w:divBdr>
                    </w:div>
                  </w:divsChild>
                </w:div>
                <w:div w:id="1304388158">
                  <w:marLeft w:val="0"/>
                  <w:marRight w:val="0"/>
                  <w:marTop w:val="0"/>
                  <w:marBottom w:val="0"/>
                  <w:divBdr>
                    <w:top w:val="none" w:sz="0" w:space="0" w:color="auto"/>
                    <w:left w:val="none" w:sz="0" w:space="0" w:color="auto"/>
                    <w:bottom w:val="none" w:sz="0" w:space="0" w:color="auto"/>
                    <w:right w:val="none" w:sz="0" w:space="0" w:color="auto"/>
                  </w:divBdr>
                  <w:divsChild>
                    <w:div w:id="1768040913">
                      <w:marLeft w:val="0"/>
                      <w:marRight w:val="0"/>
                      <w:marTop w:val="0"/>
                      <w:marBottom w:val="0"/>
                      <w:divBdr>
                        <w:top w:val="none" w:sz="0" w:space="0" w:color="auto"/>
                        <w:left w:val="none" w:sz="0" w:space="0" w:color="auto"/>
                        <w:bottom w:val="none" w:sz="0" w:space="0" w:color="auto"/>
                        <w:right w:val="none" w:sz="0" w:space="0" w:color="auto"/>
                      </w:divBdr>
                    </w:div>
                    <w:div w:id="1516076214">
                      <w:marLeft w:val="0"/>
                      <w:marRight w:val="0"/>
                      <w:marTop w:val="0"/>
                      <w:marBottom w:val="0"/>
                      <w:divBdr>
                        <w:top w:val="none" w:sz="0" w:space="0" w:color="auto"/>
                        <w:left w:val="none" w:sz="0" w:space="0" w:color="auto"/>
                        <w:bottom w:val="none" w:sz="0" w:space="0" w:color="auto"/>
                        <w:right w:val="none" w:sz="0" w:space="0" w:color="auto"/>
                      </w:divBdr>
                    </w:div>
                    <w:div w:id="1929383221">
                      <w:marLeft w:val="0"/>
                      <w:marRight w:val="0"/>
                      <w:marTop w:val="0"/>
                      <w:marBottom w:val="0"/>
                      <w:divBdr>
                        <w:top w:val="none" w:sz="0" w:space="0" w:color="auto"/>
                        <w:left w:val="none" w:sz="0" w:space="0" w:color="auto"/>
                        <w:bottom w:val="none" w:sz="0" w:space="0" w:color="auto"/>
                        <w:right w:val="none" w:sz="0" w:space="0" w:color="auto"/>
                      </w:divBdr>
                    </w:div>
                    <w:div w:id="927999037">
                      <w:marLeft w:val="0"/>
                      <w:marRight w:val="0"/>
                      <w:marTop w:val="0"/>
                      <w:marBottom w:val="0"/>
                      <w:divBdr>
                        <w:top w:val="none" w:sz="0" w:space="0" w:color="auto"/>
                        <w:left w:val="none" w:sz="0" w:space="0" w:color="auto"/>
                        <w:bottom w:val="none" w:sz="0" w:space="0" w:color="auto"/>
                        <w:right w:val="none" w:sz="0" w:space="0" w:color="auto"/>
                      </w:divBdr>
                    </w:div>
                  </w:divsChild>
                </w:div>
                <w:div w:id="765737238">
                  <w:marLeft w:val="0"/>
                  <w:marRight w:val="0"/>
                  <w:marTop w:val="0"/>
                  <w:marBottom w:val="0"/>
                  <w:divBdr>
                    <w:top w:val="none" w:sz="0" w:space="0" w:color="auto"/>
                    <w:left w:val="none" w:sz="0" w:space="0" w:color="auto"/>
                    <w:bottom w:val="none" w:sz="0" w:space="0" w:color="auto"/>
                    <w:right w:val="none" w:sz="0" w:space="0" w:color="auto"/>
                  </w:divBdr>
                  <w:divsChild>
                    <w:div w:id="266010969">
                      <w:marLeft w:val="0"/>
                      <w:marRight w:val="0"/>
                      <w:marTop w:val="0"/>
                      <w:marBottom w:val="0"/>
                      <w:divBdr>
                        <w:top w:val="none" w:sz="0" w:space="0" w:color="auto"/>
                        <w:left w:val="none" w:sz="0" w:space="0" w:color="auto"/>
                        <w:bottom w:val="none" w:sz="0" w:space="0" w:color="auto"/>
                        <w:right w:val="none" w:sz="0" w:space="0" w:color="auto"/>
                      </w:divBdr>
                    </w:div>
                  </w:divsChild>
                </w:div>
                <w:div w:id="1524050376">
                  <w:marLeft w:val="0"/>
                  <w:marRight w:val="0"/>
                  <w:marTop w:val="0"/>
                  <w:marBottom w:val="0"/>
                  <w:divBdr>
                    <w:top w:val="none" w:sz="0" w:space="0" w:color="auto"/>
                    <w:left w:val="none" w:sz="0" w:space="0" w:color="auto"/>
                    <w:bottom w:val="none" w:sz="0" w:space="0" w:color="auto"/>
                    <w:right w:val="none" w:sz="0" w:space="0" w:color="auto"/>
                  </w:divBdr>
                  <w:divsChild>
                    <w:div w:id="747532391">
                      <w:marLeft w:val="0"/>
                      <w:marRight w:val="0"/>
                      <w:marTop w:val="0"/>
                      <w:marBottom w:val="0"/>
                      <w:divBdr>
                        <w:top w:val="none" w:sz="0" w:space="0" w:color="auto"/>
                        <w:left w:val="none" w:sz="0" w:space="0" w:color="auto"/>
                        <w:bottom w:val="none" w:sz="0" w:space="0" w:color="auto"/>
                        <w:right w:val="none" w:sz="0" w:space="0" w:color="auto"/>
                      </w:divBdr>
                    </w:div>
                  </w:divsChild>
                </w:div>
                <w:div w:id="2004967170">
                  <w:marLeft w:val="0"/>
                  <w:marRight w:val="0"/>
                  <w:marTop w:val="0"/>
                  <w:marBottom w:val="0"/>
                  <w:divBdr>
                    <w:top w:val="none" w:sz="0" w:space="0" w:color="auto"/>
                    <w:left w:val="none" w:sz="0" w:space="0" w:color="auto"/>
                    <w:bottom w:val="none" w:sz="0" w:space="0" w:color="auto"/>
                    <w:right w:val="none" w:sz="0" w:space="0" w:color="auto"/>
                  </w:divBdr>
                  <w:divsChild>
                    <w:div w:id="1633974774">
                      <w:marLeft w:val="0"/>
                      <w:marRight w:val="0"/>
                      <w:marTop w:val="0"/>
                      <w:marBottom w:val="0"/>
                      <w:divBdr>
                        <w:top w:val="none" w:sz="0" w:space="0" w:color="auto"/>
                        <w:left w:val="none" w:sz="0" w:space="0" w:color="auto"/>
                        <w:bottom w:val="none" w:sz="0" w:space="0" w:color="auto"/>
                        <w:right w:val="none" w:sz="0" w:space="0" w:color="auto"/>
                      </w:divBdr>
                    </w:div>
                  </w:divsChild>
                </w:div>
                <w:div w:id="1000155357">
                  <w:marLeft w:val="0"/>
                  <w:marRight w:val="0"/>
                  <w:marTop w:val="0"/>
                  <w:marBottom w:val="0"/>
                  <w:divBdr>
                    <w:top w:val="none" w:sz="0" w:space="0" w:color="auto"/>
                    <w:left w:val="none" w:sz="0" w:space="0" w:color="auto"/>
                    <w:bottom w:val="none" w:sz="0" w:space="0" w:color="auto"/>
                    <w:right w:val="none" w:sz="0" w:space="0" w:color="auto"/>
                  </w:divBdr>
                  <w:divsChild>
                    <w:div w:id="2032566005">
                      <w:marLeft w:val="0"/>
                      <w:marRight w:val="0"/>
                      <w:marTop w:val="0"/>
                      <w:marBottom w:val="0"/>
                      <w:divBdr>
                        <w:top w:val="none" w:sz="0" w:space="0" w:color="auto"/>
                        <w:left w:val="none" w:sz="0" w:space="0" w:color="auto"/>
                        <w:bottom w:val="none" w:sz="0" w:space="0" w:color="auto"/>
                        <w:right w:val="none" w:sz="0" w:space="0" w:color="auto"/>
                      </w:divBdr>
                    </w:div>
                  </w:divsChild>
                </w:div>
                <w:div w:id="1650865760">
                  <w:marLeft w:val="0"/>
                  <w:marRight w:val="0"/>
                  <w:marTop w:val="0"/>
                  <w:marBottom w:val="0"/>
                  <w:divBdr>
                    <w:top w:val="none" w:sz="0" w:space="0" w:color="auto"/>
                    <w:left w:val="none" w:sz="0" w:space="0" w:color="auto"/>
                    <w:bottom w:val="none" w:sz="0" w:space="0" w:color="auto"/>
                    <w:right w:val="none" w:sz="0" w:space="0" w:color="auto"/>
                  </w:divBdr>
                  <w:divsChild>
                    <w:div w:id="1294363191">
                      <w:marLeft w:val="0"/>
                      <w:marRight w:val="0"/>
                      <w:marTop w:val="0"/>
                      <w:marBottom w:val="0"/>
                      <w:divBdr>
                        <w:top w:val="none" w:sz="0" w:space="0" w:color="auto"/>
                        <w:left w:val="none" w:sz="0" w:space="0" w:color="auto"/>
                        <w:bottom w:val="none" w:sz="0" w:space="0" w:color="auto"/>
                        <w:right w:val="none" w:sz="0" w:space="0" w:color="auto"/>
                      </w:divBdr>
                    </w:div>
                  </w:divsChild>
                </w:div>
                <w:div w:id="818576769">
                  <w:marLeft w:val="0"/>
                  <w:marRight w:val="0"/>
                  <w:marTop w:val="0"/>
                  <w:marBottom w:val="0"/>
                  <w:divBdr>
                    <w:top w:val="none" w:sz="0" w:space="0" w:color="auto"/>
                    <w:left w:val="none" w:sz="0" w:space="0" w:color="auto"/>
                    <w:bottom w:val="none" w:sz="0" w:space="0" w:color="auto"/>
                    <w:right w:val="none" w:sz="0" w:space="0" w:color="auto"/>
                  </w:divBdr>
                  <w:divsChild>
                    <w:div w:id="615911970">
                      <w:marLeft w:val="0"/>
                      <w:marRight w:val="0"/>
                      <w:marTop w:val="0"/>
                      <w:marBottom w:val="0"/>
                      <w:divBdr>
                        <w:top w:val="none" w:sz="0" w:space="0" w:color="auto"/>
                        <w:left w:val="none" w:sz="0" w:space="0" w:color="auto"/>
                        <w:bottom w:val="none" w:sz="0" w:space="0" w:color="auto"/>
                        <w:right w:val="none" w:sz="0" w:space="0" w:color="auto"/>
                      </w:divBdr>
                    </w:div>
                  </w:divsChild>
                </w:div>
                <w:div w:id="470294045">
                  <w:marLeft w:val="0"/>
                  <w:marRight w:val="0"/>
                  <w:marTop w:val="0"/>
                  <w:marBottom w:val="0"/>
                  <w:divBdr>
                    <w:top w:val="none" w:sz="0" w:space="0" w:color="auto"/>
                    <w:left w:val="none" w:sz="0" w:space="0" w:color="auto"/>
                    <w:bottom w:val="none" w:sz="0" w:space="0" w:color="auto"/>
                    <w:right w:val="none" w:sz="0" w:space="0" w:color="auto"/>
                  </w:divBdr>
                  <w:divsChild>
                    <w:div w:id="1941454012">
                      <w:marLeft w:val="0"/>
                      <w:marRight w:val="0"/>
                      <w:marTop w:val="0"/>
                      <w:marBottom w:val="0"/>
                      <w:divBdr>
                        <w:top w:val="none" w:sz="0" w:space="0" w:color="auto"/>
                        <w:left w:val="none" w:sz="0" w:space="0" w:color="auto"/>
                        <w:bottom w:val="none" w:sz="0" w:space="0" w:color="auto"/>
                        <w:right w:val="none" w:sz="0" w:space="0" w:color="auto"/>
                      </w:divBdr>
                    </w:div>
                  </w:divsChild>
                </w:div>
                <w:div w:id="2075346709">
                  <w:marLeft w:val="0"/>
                  <w:marRight w:val="0"/>
                  <w:marTop w:val="0"/>
                  <w:marBottom w:val="0"/>
                  <w:divBdr>
                    <w:top w:val="none" w:sz="0" w:space="0" w:color="auto"/>
                    <w:left w:val="none" w:sz="0" w:space="0" w:color="auto"/>
                    <w:bottom w:val="none" w:sz="0" w:space="0" w:color="auto"/>
                    <w:right w:val="none" w:sz="0" w:space="0" w:color="auto"/>
                  </w:divBdr>
                  <w:divsChild>
                    <w:div w:id="1566376957">
                      <w:marLeft w:val="0"/>
                      <w:marRight w:val="0"/>
                      <w:marTop w:val="0"/>
                      <w:marBottom w:val="0"/>
                      <w:divBdr>
                        <w:top w:val="none" w:sz="0" w:space="0" w:color="auto"/>
                        <w:left w:val="none" w:sz="0" w:space="0" w:color="auto"/>
                        <w:bottom w:val="none" w:sz="0" w:space="0" w:color="auto"/>
                        <w:right w:val="none" w:sz="0" w:space="0" w:color="auto"/>
                      </w:divBdr>
                    </w:div>
                  </w:divsChild>
                </w:div>
                <w:div w:id="353846517">
                  <w:marLeft w:val="0"/>
                  <w:marRight w:val="0"/>
                  <w:marTop w:val="0"/>
                  <w:marBottom w:val="0"/>
                  <w:divBdr>
                    <w:top w:val="none" w:sz="0" w:space="0" w:color="auto"/>
                    <w:left w:val="none" w:sz="0" w:space="0" w:color="auto"/>
                    <w:bottom w:val="none" w:sz="0" w:space="0" w:color="auto"/>
                    <w:right w:val="none" w:sz="0" w:space="0" w:color="auto"/>
                  </w:divBdr>
                  <w:divsChild>
                    <w:div w:id="336467019">
                      <w:marLeft w:val="0"/>
                      <w:marRight w:val="0"/>
                      <w:marTop w:val="0"/>
                      <w:marBottom w:val="0"/>
                      <w:divBdr>
                        <w:top w:val="none" w:sz="0" w:space="0" w:color="auto"/>
                        <w:left w:val="none" w:sz="0" w:space="0" w:color="auto"/>
                        <w:bottom w:val="none" w:sz="0" w:space="0" w:color="auto"/>
                        <w:right w:val="none" w:sz="0" w:space="0" w:color="auto"/>
                      </w:divBdr>
                    </w:div>
                  </w:divsChild>
                </w:div>
                <w:div w:id="1415517011">
                  <w:marLeft w:val="0"/>
                  <w:marRight w:val="0"/>
                  <w:marTop w:val="0"/>
                  <w:marBottom w:val="0"/>
                  <w:divBdr>
                    <w:top w:val="none" w:sz="0" w:space="0" w:color="auto"/>
                    <w:left w:val="none" w:sz="0" w:space="0" w:color="auto"/>
                    <w:bottom w:val="none" w:sz="0" w:space="0" w:color="auto"/>
                    <w:right w:val="none" w:sz="0" w:space="0" w:color="auto"/>
                  </w:divBdr>
                  <w:divsChild>
                    <w:div w:id="2126533310">
                      <w:marLeft w:val="0"/>
                      <w:marRight w:val="0"/>
                      <w:marTop w:val="0"/>
                      <w:marBottom w:val="0"/>
                      <w:divBdr>
                        <w:top w:val="none" w:sz="0" w:space="0" w:color="auto"/>
                        <w:left w:val="none" w:sz="0" w:space="0" w:color="auto"/>
                        <w:bottom w:val="none" w:sz="0" w:space="0" w:color="auto"/>
                        <w:right w:val="none" w:sz="0" w:space="0" w:color="auto"/>
                      </w:divBdr>
                    </w:div>
                  </w:divsChild>
                </w:div>
                <w:div w:id="531842388">
                  <w:marLeft w:val="0"/>
                  <w:marRight w:val="0"/>
                  <w:marTop w:val="0"/>
                  <w:marBottom w:val="0"/>
                  <w:divBdr>
                    <w:top w:val="none" w:sz="0" w:space="0" w:color="auto"/>
                    <w:left w:val="none" w:sz="0" w:space="0" w:color="auto"/>
                    <w:bottom w:val="none" w:sz="0" w:space="0" w:color="auto"/>
                    <w:right w:val="none" w:sz="0" w:space="0" w:color="auto"/>
                  </w:divBdr>
                  <w:divsChild>
                    <w:div w:id="1579056057">
                      <w:marLeft w:val="0"/>
                      <w:marRight w:val="0"/>
                      <w:marTop w:val="0"/>
                      <w:marBottom w:val="0"/>
                      <w:divBdr>
                        <w:top w:val="none" w:sz="0" w:space="0" w:color="auto"/>
                        <w:left w:val="none" w:sz="0" w:space="0" w:color="auto"/>
                        <w:bottom w:val="none" w:sz="0" w:space="0" w:color="auto"/>
                        <w:right w:val="none" w:sz="0" w:space="0" w:color="auto"/>
                      </w:divBdr>
                    </w:div>
                  </w:divsChild>
                </w:div>
                <w:div w:id="1738748186">
                  <w:marLeft w:val="0"/>
                  <w:marRight w:val="0"/>
                  <w:marTop w:val="0"/>
                  <w:marBottom w:val="0"/>
                  <w:divBdr>
                    <w:top w:val="none" w:sz="0" w:space="0" w:color="auto"/>
                    <w:left w:val="none" w:sz="0" w:space="0" w:color="auto"/>
                    <w:bottom w:val="none" w:sz="0" w:space="0" w:color="auto"/>
                    <w:right w:val="none" w:sz="0" w:space="0" w:color="auto"/>
                  </w:divBdr>
                  <w:divsChild>
                    <w:div w:id="1264915944">
                      <w:marLeft w:val="0"/>
                      <w:marRight w:val="0"/>
                      <w:marTop w:val="0"/>
                      <w:marBottom w:val="0"/>
                      <w:divBdr>
                        <w:top w:val="none" w:sz="0" w:space="0" w:color="auto"/>
                        <w:left w:val="none" w:sz="0" w:space="0" w:color="auto"/>
                        <w:bottom w:val="none" w:sz="0" w:space="0" w:color="auto"/>
                        <w:right w:val="none" w:sz="0" w:space="0" w:color="auto"/>
                      </w:divBdr>
                    </w:div>
                  </w:divsChild>
                </w:div>
                <w:div w:id="15353227">
                  <w:marLeft w:val="0"/>
                  <w:marRight w:val="0"/>
                  <w:marTop w:val="0"/>
                  <w:marBottom w:val="0"/>
                  <w:divBdr>
                    <w:top w:val="none" w:sz="0" w:space="0" w:color="auto"/>
                    <w:left w:val="none" w:sz="0" w:space="0" w:color="auto"/>
                    <w:bottom w:val="none" w:sz="0" w:space="0" w:color="auto"/>
                    <w:right w:val="none" w:sz="0" w:space="0" w:color="auto"/>
                  </w:divBdr>
                  <w:divsChild>
                    <w:div w:id="1266839550">
                      <w:marLeft w:val="0"/>
                      <w:marRight w:val="0"/>
                      <w:marTop w:val="0"/>
                      <w:marBottom w:val="0"/>
                      <w:divBdr>
                        <w:top w:val="none" w:sz="0" w:space="0" w:color="auto"/>
                        <w:left w:val="none" w:sz="0" w:space="0" w:color="auto"/>
                        <w:bottom w:val="none" w:sz="0" w:space="0" w:color="auto"/>
                        <w:right w:val="none" w:sz="0" w:space="0" w:color="auto"/>
                      </w:divBdr>
                    </w:div>
                  </w:divsChild>
                </w:div>
                <w:div w:id="2106223856">
                  <w:marLeft w:val="0"/>
                  <w:marRight w:val="0"/>
                  <w:marTop w:val="0"/>
                  <w:marBottom w:val="0"/>
                  <w:divBdr>
                    <w:top w:val="none" w:sz="0" w:space="0" w:color="auto"/>
                    <w:left w:val="none" w:sz="0" w:space="0" w:color="auto"/>
                    <w:bottom w:val="none" w:sz="0" w:space="0" w:color="auto"/>
                    <w:right w:val="none" w:sz="0" w:space="0" w:color="auto"/>
                  </w:divBdr>
                  <w:divsChild>
                    <w:div w:id="13307595">
                      <w:marLeft w:val="0"/>
                      <w:marRight w:val="0"/>
                      <w:marTop w:val="0"/>
                      <w:marBottom w:val="0"/>
                      <w:divBdr>
                        <w:top w:val="none" w:sz="0" w:space="0" w:color="auto"/>
                        <w:left w:val="none" w:sz="0" w:space="0" w:color="auto"/>
                        <w:bottom w:val="none" w:sz="0" w:space="0" w:color="auto"/>
                        <w:right w:val="none" w:sz="0" w:space="0" w:color="auto"/>
                      </w:divBdr>
                    </w:div>
                  </w:divsChild>
                </w:div>
                <w:div w:id="1021278383">
                  <w:marLeft w:val="0"/>
                  <w:marRight w:val="0"/>
                  <w:marTop w:val="0"/>
                  <w:marBottom w:val="0"/>
                  <w:divBdr>
                    <w:top w:val="none" w:sz="0" w:space="0" w:color="auto"/>
                    <w:left w:val="none" w:sz="0" w:space="0" w:color="auto"/>
                    <w:bottom w:val="none" w:sz="0" w:space="0" w:color="auto"/>
                    <w:right w:val="none" w:sz="0" w:space="0" w:color="auto"/>
                  </w:divBdr>
                  <w:divsChild>
                    <w:div w:id="1427729627">
                      <w:marLeft w:val="0"/>
                      <w:marRight w:val="0"/>
                      <w:marTop w:val="0"/>
                      <w:marBottom w:val="0"/>
                      <w:divBdr>
                        <w:top w:val="none" w:sz="0" w:space="0" w:color="auto"/>
                        <w:left w:val="none" w:sz="0" w:space="0" w:color="auto"/>
                        <w:bottom w:val="none" w:sz="0" w:space="0" w:color="auto"/>
                        <w:right w:val="none" w:sz="0" w:space="0" w:color="auto"/>
                      </w:divBdr>
                    </w:div>
                  </w:divsChild>
                </w:div>
                <w:div w:id="445077618">
                  <w:marLeft w:val="0"/>
                  <w:marRight w:val="0"/>
                  <w:marTop w:val="0"/>
                  <w:marBottom w:val="0"/>
                  <w:divBdr>
                    <w:top w:val="none" w:sz="0" w:space="0" w:color="auto"/>
                    <w:left w:val="none" w:sz="0" w:space="0" w:color="auto"/>
                    <w:bottom w:val="none" w:sz="0" w:space="0" w:color="auto"/>
                    <w:right w:val="none" w:sz="0" w:space="0" w:color="auto"/>
                  </w:divBdr>
                  <w:divsChild>
                    <w:div w:id="1991710008">
                      <w:marLeft w:val="0"/>
                      <w:marRight w:val="0"/>
                      <w:marTop w:val="0"/>
                      <w:marBottom w:val="0"/>
                      <w:divBdr>
                        <w:top w:val="none" w:sz="0" w:space="0" w:color="auto"/>
                        <w:left w:val="none" w:sz="0" w:space="0" w:color="auto"/>
                        <w:bottom w:val="none" w:sz="0" w:space="0" w:color="auto"/>
                        <w:right w:val="none" w:sz="0" w:space="0" w:color="auto"/>
                      </w:divBdr>
                    </w:div>
                  </w:divsChild>
                </w:div>
                <w:div w:id="1373726939">
                  <w:marLeft w:val="0"/>
                  <w:marRight w:val="0"/>
                  <w:marTop w:val="0"/>
                  <w:marBottom w:val="0"/>
                  <w:divBdr>
                    <w:top w:val="none" w:sz="0" w:space="0" w:color="auto"/>
                    <w:left w:val="none" w:sz="0" w:space="0" w:color="auto"/>
                    <w:bottom w:val="none" w:sz="0" w:space="0" w:color="auto"/>
                    <w:right w:val="none" w:sz="0" w:space="0" w:color="auto"/>
                  </w:divBdr>
                  <w:divsChild>
                    <w:div w:id="886182111">
                      <w:marLeft w:val="0"/>
                      <w:marRight w:val="0"/>
                      <w:marTop w:val="0"/>
                      <w:marBottom w:val="0"/>
                      <w:divBdr>
                        <w:top w:val="none" w:sz="0" w:space="0" w:color="auto"/>
                        <w:left w:val="none" w:sz="0" w:space="0" w:color="auto"/>
                        <w:bottom w:val="none" w:sz="0" w:space="0" w:color="auto"/>
                        <w:right w:val="none" w:sz="0" w:space="0" w:color="auto"/>
                      </w:divBdr>
                    </w:div>
                  </w:divsChild>
                </w:div>
                <w:div w:id="546840326">
                  <w:marLeft w:val="0"/>
                  <w:marRight w:val="0"/>
                  <w:marTop w:val="0"/>
                  <w:marBottom w:val="0"/>
                  <w:divBdr>
                    <w:top w:val="none" w:sz="0" w:space="0" w:color="auto"/>
                    <w:left w:val="none" w:sz="0" w:space="0" w:color="auto"/>
                    <w:bottom w:val="none" w:sz="0" w:space="0" w:color="auto"/>
                    <w:right w:val="none" w:sz="0" w:space="0" w:color="auto"/>
                  </w:divBdr>
                  <w:divsChild>
                    <w:div w:id="1401440307">
                      <w:marLeft w:val="0"/>
                      <w:marRight w:val="0"/>
                      <w:marTop w:val="0"/>
                      <w:marBottom w:val="0"/>
                      <w:divBdr>
                        <w:top w:val="none" w:sz="0" w:space="0" w:color="auto"/>
                        <w:left w:val="none" w:sz="0" w:space="0" w:color="auto"/>
                        <w:bottom w:val="none" w:sz="0" w:space="0" w:color="auto"/>
                        <w:right w:val="none" w:sz="0" w:space="0" w:color="auto"/>
                      </w:divBdr>
                    </w:div>
                    <w:div w:id="1886288859">
                      <w:marLeft w:val="0"/>
                      <w:marRight w:val="0"/>
                      <w:marTop w:val="0"/>
                      <w:marBottom w:val="0"/>
                      <w:divBdr>
                        <w:top w:val="none" w:sz="0" w:space="0" w:color="auto"/>
                        <w:left w:val="none" w:sz="0" w:space="0" w:color="auto"/>
                        <w:bottom w:val="none" w:sz="0" w:space="0" w:color="auto"/>
                        <w:right w:val="none" w:sz="0" w:space="0" w:color="auto"/>
                      </w:divBdr>
                    </w:div>
                  </w:divsChild>
                </w:div>
                <w:div w:id="1530681451">
                  <w:marLeft w:val="0"/>
                  <w:marRight w:val="0"/>
                  <w:marTop w:val="0"/>
                  <w:marBottom w:val="0"/>
                  <w:divBdr>
                    <w:top w:val="none" w:sz="0" w:space="0" w:color="auto"/>
                    <w:left w:val="none" w:sz="0" w:space="0" w:color="auto"/>
                    <w:bottom w:val="none" w:sz="0" w:space="0" w:color="auto"/>
                    <w:right w:val="none" w:sz="0" w:space="0" w:color="auto"/>
                  </w:divBdr>
                  <w:divsChild>
                    <w:div w:id="790436404">
                      <w:marLeft w:val="0"/>
                      <w:marRight w:val="0"/>
                      <w:marTop w:val="0"/>
                      <w:marBottom w:val="0"/>
                      <w:divBdr>
                        <w:top w:val="none" w:sz="0" w:space="0" w:color="auto"/>
                        <w:left w:val="none" w:sz="0" w:space="0" w:color="auto"/>
                        <w:bottom w:val="none" w:sz="0" w:space="0" w:color="auto"/>
                        <w:right w:val="none" w:sz="0" w:space="0" w:color="auto"/>
                      </w:divBdr>
                    </w:div>
                  </w:divsChild>
                </w:div>
                <w:div w:id="269973387">
                  <w:marLeft w:val="0"/>
                  <w:marRight w:val="0"/>
                  <w:marTop w:val="0"/>
                  <w:marBottom w:val="0"/>
                  <w:divBdr>
                    <w:top w:val="none" w:sz="0" w:space="0" w:color="auto"/>
                    <w:left w:val="none" w:sz="0" w:space="0" w:color="auto"/>
                    <w:bottom w:val="none" w:sz="0" w:space="0" w:color="auto"/>
                    <w:right w:val="none" w:sz="0" w:space="0" w:color="auto"/>
                  </w:divBdr>
                  <w:divsChild>
                    <w:div w:id="33241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405537">
      <w:bodyDiv w:val="1"/>
      <w:marLeft w:val="0"/>
      <w:marRight w:val="0"/>
      <w:marTop w:val="0"/>
      <w:marBottom w:val="0"/>
      <w:divBdr>
        <w:top w:val="none" w:sz="0" w:space="0" w:color="auto"/>
        <w:left w:val="none" w:sz="0" w:space="0" w:color="auto"/>
        <w:bottom w:val="none" w:sz="0" w:space="0" w:color="auto"/>
        <w:right w:val="none" w:sz="0" w:space="0" w:color="auto"/>
      </w:divBdr>
      <w:divsChild>
        <w:div w:id="1948807604">
          <w:marLeft w:val="0"/>
          <w:marRight w:val="0"/>
          <w:marTop w:val="0"/>
          <w:marBottom w:val="0"/>
          <w:divBdr>
            <w:top w:val="none" w:sz="0" w:space="0" w:color="auto"/>
            <w:left w:val="none" w:sz="0" w:space="0" w:color="auto"/>
            <w:bottom w:val="none" w:sz="0" w:space="0" w:color="auto"/>
            <w:right w:val="none" w:sz="0" w:space="0" w:color="auto"/>
          </w:divBdr>
        </w:div>
        <w:div w:id="1706321712">
          <w:marLeft w:val="0"/>
          <w:marRight w:val="0"/>
          <w:marTop w:val="0"/>
          <w:marBottom w:val="0"/>
          <w:divBdr>
            <w:top w:val="none" w:sz="0" w:space="0" w:color="auto"/>
            <w:left w:val="none" w:sz="0" w:space="0" w:color="auto"/>
            <w:bottom w:val="none" w:sz="0" w:space="0" w:color="auto"/>
            <w:right w:val="none" w:sz="0" w:space="0" w:color="auto"/>
          </w:divBdr>
          <w:divsChild>
            <w:div w:id="597563540">
              <w:marLeft w:val="0"/>
              <w:marRight w:val="0"/>
              <w:marTop w:val="30"/>
              <w:marBottom w:val="30"/>
              <w:divBdr>
                <w:top w:val="none" w:sz="0" w:space="0" w:color="auto"/>
                <w:left w:val="none" w:sz="0" w:space="0" w:color="auto"/>
                <w:bottom w:val="none" w:sz="0" w:space="0" w:color="auto"/>
                <w:right w:val="none" w:sz="0" w:space="0" w:color="auto"/>
              </w:divBdr>
              <w:divsChild>
                <w:div w:id="347101146">
                  <w:marLeft w:val="0"/>
                  <w:marRight w:val="0"/>
                  <w:marTop w:val="0"/>
                  <w:marBottom w:val="0"/>
                  <w:divBdr>
                    <w:top w:val="none" w:sz="0" w:space="0" w:color="auto"/>
                    <w:left w:val="none" w:sz="0" w:space="0" w:color="auto"/>
                    <w:bottom w:val="none" w:sz="0" w:space="0" w:color="auto"/>
                    <w:right w:val="none" w:sz="0" w:space="0" w:color="auto"/>
                  </w:divBdr>
                  <w:divsChild>
                    <w:div w:id="703866066">
                      <w:marLeft w:val="0"/>
                      <w:marRight w:val="0"/>
                      <w:marTop w:val="0"/>
                      <w:marBottom w:val="0"/>
                      <w:divBdr>
                        <w:top w:val="none" w:sz="0" w:space="0" w:color="auto"/>
                        <w:left w:val="none" w:sz="0" w:space="0" w:color="auto"/>
                        <w:bottom w:val="none" w:sz="0" w:space="0" w:color="auto"/>
                        <w:right w:val="none" w:sz="0" w:space="0" w:color="auto"/>
                      </w:divBdr>
                    </w:div>
                  </w:divsChild>
                </w:div>
                <w:div w:id="901675218">
                  <w:marLeft w:val="0"/>
                  <w:marRight w:val="0"/>
                  <w:marTop w:val="0"/>
                  <w:marBottom w:val="0"/>
                  <w:divBdr>
                    <w:top w:val="none" w:sz="0" w:space="0" w:color="auto"/>
                    <w:left w:val="none" w:sz="0" w:space="0" w:color="auto"/>
                    <w:bottom w:val="none" w:sz="0" w:space="0" w:color="auto"/>
                    <w:right w:val="none" w:sz="0" w:space="0" w:color="auto"/>
                  </w:divBdr>
                  <w:divsChild>
                    <w:div w:id="1629437164">
                      <w:marLeft w:val="0"/>
                      <w:marRight w:val="0"/>
                      <w:marTop w:val="0"/>
                      <w:marBottom w:val="0"/>
                      <w:divBdr>
                        <w:top w:val="none" w:sz="0" w:space="0" w:color="auto"/>
                        <w:left w:val="none" w:sz="0" w:space="0" w:color="auto"/>
                        <w:bottom w:val="none" w:sz="0" w:space="0" w:color="auto"/>
                        <w:right w:val="none" w:sz="0" w:space="0" w:color="auto"/>
                      </w:divBdr>
                    </w:div>
                  </w:divsChild>
                </w:div>
                <w:div w:id="1544781010">
                  <w:marLeft w:val="0"/>
                  <w:marRight w:val="0"/>
                  <w:marTop w:val="0"/>
                  <w:marBottom w:val="0"/>
                  <w:divBdr>
                    <w:top w:val="none" w:sz="0" w:space="0" w:color="auto"/>
                    <w:left w:val="none" w:sz="0" w:space="0" w:color="auto"/>
                    <w:bottom w:val="none" w:sz="0" w:space="0" w:color="auto"/>
                    <w:right w:val="none" w:sz="0" w:space="0" w:color="auto"/>
                  </w:divBdr>
                  <w:divsChild>
                    <w:div w:id="847795385">
                      <w:marLeft w:val="0"/>
                      <w:marRight w:val="0"/>
                      <w:marTop w:val="0"/>
                      <w:marBottom w:val="0"/>
                      <w:divBdr>
                        <w:top w:val="none" w:sz="0" w:space="0" w:color="auto"/>
                        <w:left w:val="none" w:sz="0" w:space="0" w:color="auto"/>
                        <w:bottom w:val="none" w:sz="0" w:space="0" w:color="auto"/>
                        <w:right w:val="none" w:sz="0" w:space="0" w:color="auto"/>
                      </w:divBdr>
                    </w:div>
                  </w:divsChild>
                </w:div>
                <w:div w:id="957957098">
                  <w:marLeft w:val="0"/>
                  <w:marRight w:val="0"/>
                  <w:marTop w:val="0"/>
                  <w:marBottom w:val="0"/>
                  <w:divBdr>
                    <w:top w:val="none" w:sz="0" w:space="0" w:color="auto"/>
                    <w:left w:val="none" w:sz="0" w:space="0" w:color="auto"/>
                    <w:bottom w:val="none" w:sz="0" w:space="0" w:color="auto"/>
                    <w:right w:val="none" w:sz="0" w:space="0" w:color="auto"/>
                  </w:divBdr>
                  <w:divsChild>
                    <w:div w:id="938683507">
                      <w:marLeft w:val="0"/>
                      <w:marRight w:val="0"/>
                      <w:marTop w:val="0"/>
                      <w:marBottom w:val="0"/>
                      <w:divBdr>
                        <w:top w:val="none" w:sz="0" w:space="0" w:color="auto"/>
                        <w:left w:val="none" w:sz="0" w:space="0" w:color="auto"/>
                        <w:bottom w:val="none" w:sz="0" w:space="0" w:color="auto"/>
                        <w:right w:val="none" w:sz="0" w:space="0" w:color="auto"/>
                      </w:divBdr>
                    </w:div>
                    <w:div w:id="1539052424">
                      <w:marLeft w:val="0"/>
                      <w:marRight w:val="0"/>
                      <w:marTop w:val="0"/>
                      <w:marBottom w:val="0"/>
                      <w:divBdr>
                        <w:top w:val="none" w:sz="0" w:space="0" w:color="auto"/>
                        <w:left w:val="none" w:sz="0" w:space="0" w:color="auto"/>
                        <w:bottom w:val="none" w:sz="0" w:space="0" w:color="auto"/>
                        <w:right w:val="none" w:sz="0" w:space="0" w:color="auto"/>
                      </w:divBdr>
                    </w:div>
                    <w:div w:id="1485702246">
                      <w:marLeft w:val="0"/>
                      <w:marRight w:val="0"/>
                      <w:marTop w:val="0"/>
                      <w:marBottom w:val="0"/>
                      <w:divBdr>
                        <w:top w:val="none" w:sz="0" w:space="0" w:color="auto"/>
                        <w:left w:val="none" w:sz="0" w:space="0" w:color="auto"/>
                        <w:bottom w:val="none" w:sz="0" w:space="0" w:color="auto"/>
                        <w:right w:val="none" w:sz="0" w:space="0" w:color="auto"/>
                      </w:divBdr>
                    </w:div>
                    <w:div w:id="1389261638">
                      <w:marLeft w:val="0"/>
                      <w:marRight w:val="0"/>
                      <w:marTop w:val="0"/>
                      <w:marBottom w:val="0"/>
                      <w:divBdr>
                        <w:top w:val="none" w:sz="0" w:space="0" w:color="auto"/>
                        <w:left w:val="none" w:sz="0" w:space="0" w:color="auto"/>
                        <w:bottom w:val="none" w:sz="0" w:space="0" w:color="auto"/>
                        <w:right w:val="none" w:sz="0" w:space="0" w:color="auto"/>
                      </w:divBdr>
                    </w:div>
                    <w:div w:id="1782997146">
                      <w:marLeft w:val="0"/>
                      <w:marRight w:val="0"/>
                      <w:marTop w:val="0"/>
                      <w:marBottom w:val="0"/>
                      <w:divBdr>
                        <w:top w:val="none" w:sz="0" w:space="0" w:color="auto"/>
                        <w:left w:val="none" w:sz="0" w:space="0" w:color="auto"/>
                        <w:bottom w:val="none" w:sz="0" w:space="0" w:color="auto"/>
                        <w:right w:val="none" w:sz="0" w:space="0" w:color="auto"/>
                      </w:divBdr>
                    </w:div>
                    <w:div w:id="192353011">
                      <w:marLeft w:val="0"/>
                      <w:marRight w:val="0"/>
                      <w:marTop w:val="0"/>
                      <w:marBottom w:val="0"/>
                      <w:divBdr>
                        <w:top w:val="none" w:sz="0" w:space="0" w:color="auto"/>
                        <w:left w:val="none" w:sz="0" w:space="0" w:color="auto"/>
                        <w:bottom w:val="none" w:sz="0" w:space="0" w:color="auto"/>
                        <w:right w:val="none" w:sz="0" w:space="0" w:color="auto"/>
                      </w:divBdr>
                    </w:div>
                    <w:div w:id="2039625039">
                      <w:marLeft w:val="0"/>
                      <w:marRight w:val="0"/>
                      <w:marTop w:val="0"/>
                      <w:marBottom w:val="0"/>
                      <w:divBdr>
                        <w:top w:val="none" w:sz="0" w:space="0" w:color="auto"/>
                        <w:left w:val="none" w:sz="0" w:space="0" w:color="auto"/>
                        <w:bottom w:val="none" w:sz="0" w:space="0" w:color="auto"/>
                        <w:right w:val="none" w:sz="0" w:space="0" w:color="auto"/>
                      </w:divBdr>
                    </w:div>
                    <w:div w:id="988241094">
                      <w:marLeft w:val="0"/>
                      <w:marRight w:val="0"/>
                      <w:marTop w:val="0"/>
                      <w:marBottom w:val="0"/>
                      <w:divBdr>
                        <w:top w:val="none" w:sz="0" w:space="0" w:color="auto"/>
                        <w:left w:val="none" w:sz="0" w:space="0" w:color="auto"/>
                        <w:bottom w:val="none" w:sz="0" w:space="0" w:color="auto"/>
                        <w:right w:val="none" w:sz="0" w:space="0" w:color="auto"/>
                      </w:divBdr>
                    </w:div>
                  </w:divsChild>
                </w:div>
                <w:div w:id="1960602774">
                  <w:marLeft w:val="0"/>
                  <w:marRight w:val="0"/>
                  <w:marTop w:val="0"/>
                  <w:marBottom w:val="0"/>
                  <w:divBdr>
                    <w:top w:val="none" w:sz="0" w:space="0" w:color="auto"/>
                    <w:left w:val="none" w:sz="0" w:space="0" w:color="auto"/>
                    <w:bottom w:val="none" w:sz="0" w:space="0" w:color="auto"/>
                    <w:right w:val="none" w:sz="0" w:space="0" w:color="auto"/>
                  </w:divBdr>
                  <w:divsChild>
                    <w:div w:id="1928152365">
                      <w:marLeft w:val="0"/>
                      <w:marRight w:val="0"/>
                      <w:marTop w:val="0"/>
                      <w:marBottom w:val="0"/>
                      <w:divBdr>
                        <w:top w:val="none" w:sz="0" w:space="0" w:color="auto"/>
                        <w:left w:val="none" w:sz="0" w:space="0" w:color="auto"/>
                        <w:bottom w:val="none" w:sz="0" w:space="0" w:color="auto"/>
                        <w:right w:val="none" w:sz="0" w:space="0" w:color="auto"/>
                      </w:divBdr>
                    </w:div>
                  </w:divsChild>
                </w:div>
                <w:div w:id="2116706155">
                  <w:marLeft w:val="0"/>
                  <w:marRight w:val="0"/>
                  <w:marTop w:val="0"/>
                  <w:marBottom w:val="0"/>
                  <w:divBdr>
                    <w:top w:val="none" w:sz="0" w:space="0" w:color="auto"/>
                    <w:left w:val="none" w:sz="0" w:space="0" w:color="auto"/>
                    <w:bottom w:val="none" w:sz="0" w:space="0" w:color="auto"/>
                    <w:right w:val="none" w:sz="0" w:space="0" w:color="auto"/>
                  </w:divBdr>
                  <w:divsChild>
                    <w:div w:id="1680278832">
                      <w:marLeft w:val="0"/>
                      <w:marRight w:val="0"/>
                      <w:marTop w:val="0"/>
                      <w:marBottom w:val="0"/>
                      <w:divBdr>
                        <w:top w:val="none" w:sz="0" w:space="0" w:color="auto"/>
                        <w:left w:val="none" w:sz="0" w:space="0" w:color="auto"/>
                        <w:bottom w:val="none" w:sz="0" w:space="0" w:color="auto"/>
                        <w:right w:val="none" w:sz="0" w:space="0" w:color="auto"/>
                      </w:divBdr>
                    </w:div>
                  </w:divsChild>
                </w:div>
                <w:div w:id="121776411">
                  <w:marLeft w:val="0"/>
                  <w:marRight w:val="0"/>
                  <w:marTop w:val="0"/>
                  <w:marBottom w:val="0"/>
                  <w:divBdr>
                    <w:top w:val="none" w:sz="0" w:space="0" w:color="auto"/>
                    <w:left w:val="none" w:sz="0" w:space="0" w:color="auto"/>
                    <w:bottom w:val="none" w:sz="0" w:space="0" w:color="auto"/>
                    <w:right w:val="none" w:sz="0" w:space="0" w:color="auto"/>
                  </w:divBdr>
                  <w:divsChild>
                    <w:div w:id="778373868">
                      <w:marLeft w:val="0"/>
                      <w:marRight w:val="0"/>
                      <w:marTop w:val="0"/>
                      <w:marBottom w:val="0"/>
                      <w:divBdr>
                        <w:top w:val="none" w:sz="0" w:space="0" w:color="auto"/>
                        <w:left w:val="none" w:sz="0" w:space="0" w:color="auto"/>
                        <w:bottom w:val="none" w:sz="0" w:space="0" w:color="auto"/>
                        <w:right w:val="none" w:sz="0" w:space="0" w:color="auto"/>
                      </w:divBdr>
                    </w:div>
                  </w:divsChild>
                </w:div>
                <w:div w:id="980882829">
                  <w:marLeft w:val="0"/>
                  <w:marRight w:val="0"/>
                  <w:marTop w:val="0"/>
                  <w:marBottom w:val="0"/>
                  <w:divBdr>
                    <w:top w:val="none" w:sz="0" w:space="0" w:color="auto"/>
                    <w:left w:val="none" w:sz="0" w:space="0" w:color="auto"/>
                    <w:bottom w:val="none" w:sz="0" w:space="0" w:color="auto"/>
                    <w:right w:val="none" w:sz="0" w:space="0" w:color="auto"/>
                  </w:divBdr>
                  <w:divsChild>
                    <w:div w:id="176582558">
                      <w:marLeft w:val="0"/>
                      <w:marRight w:val="0"/>
                      <w:marTop w:val="0"/>
                      <w:marBottom w:val="0"/>
                      <w:divBdr>
                        <w:top w:val="none" w:sz="0" w:space="0" w:color="auto"/>
                        <w:left w:val="none" w:sz="0" w:space="0" w:color="auto"/>
                        <w:bottom w:val="none" w:sz="0" w:space="0" w:color="auto"/>
                        <w:right w:val="none" w:sz="0" w:space="0" w:color="auto"/>
                      </w:divBdr>
                    </w:div>
                  </w:divsChild>
                </w:div>
                <w:div w:id="1661277160">
                  <w:marLeft w:val="0"/>
                  <w:marRight w:val="0"/>
                  <w:marTop w:val="0"/>
                  <w:marBottom w:val="0"/>
                  <w:divBdr>
                    <w:top w:val="none" w:sz="0" w:space="0" w:color="auto"/>
                    <w:left w:val="none" w:sz="0" w:space="0" w:color="auto"/>
                    <w:bottom w:val="none" w:sz="0" w:space="0" w:color="auto"/>
                    <w:right w:val="none" w:sz="0" w:space="0" w:color="auto"/>
                  </w:divBdr>
                  <w:divsChild>
                    <w:div w:id="1142308350">
                      <w:marLeft w:val="0"/>
                      <w:marRight w:val="0"/>
                      <w:marTop w:val="0"/>
                      <w:marBottom w:val="0"/>
                      <w:divBdr>
                        <w:top w:val="none" w:sz="0" w:space="0" w:color="auto"/>
                        <w:left w:val="none" w:sz="0" w:space="0" w:color="auto"/>
                        <w:bottom w:val="none" w:sz="0" w:space="0" w:color="auto"/>
                        <w:right w:val="none" w:sz="0" w:space="0" w:color="auto"/>
                      </w:divBdr>
                    </w:div>
                  </w:divsChild>
                </w:div>
                <w:div w:id="675570749">
                  <w:marLeft w:val="0"/>
                  <w:marRight w:val="0"/>
                  <w:marTop w:val="0"/>
                  <w:marBottom w:val="0"/>
                  <w:divBdr>
                    <w:top w:val="none" w:sz="0" w:space="0" w:color="auto"/>
                    <w:left w:val="none" w:sz="0" w:space="0" w:color="auto"/>
                    <w:bottom w:val="none" w:sz="0" w:space="0" w:color="auto"/>
                    <w:right w:val="none" w:sz="0" w:space="0" w:color="auto"/>
                  </w:divBdr>
                  <w:divsChild>
                    <w:div w:id="743842996">
                      <w:marLeft w:val="0"/>
                      <w:marRight w:val="0"/>
                      <w:marTop w:val="0"/>
                      <w:marBottom w:val="0"/>
                      <w:divBdr>
                        <w:top w:val="none" w:sz="0" w:space="0" w:color="auto"/>
                        <w:left w:val="none" w:sz="0" w:space="0" w:color="auto"/>
                        <w:bottom w:val="none" w:sz="0" w:space="0" w:color="auto"/>
                        <w:right w:val="none" w:sz="0" w:space="0" w:color="auto"/>
                      </w:divBdr>
                    </w:div>
                    <w:div w:id="568226031">
                      <w:marLeft w:val="0"/>
                      <w:marRight w:val="0"/>
                      <w:marTop w:val="0"/>
                      <w:marBottom w:val="0"/>
                      <w:divBdr>
                        <w:top w:val="none" w:sz="0" w:space="0" w:color="auto"/>
                        <w:left w:val="none" w:sz="0" w:space="0" w:color="auto"/>
                        <w:bottom w:val="none" w:sz="0" w:space="0" w:color="auto"/>
                        <w:right w:val="none" w:sz="0" w:space="0" w:color="auto"/>
                      </w:divBdr>
                    </w:div>
                    <w:div w:id="421070198">
                      <w:marLeft w:val="0"/>
                      <w:marRight w:val="0"/>
                      <w:marTop w:val="0"/>
                      <w:marBottom w:val="0"/>
                      <w:divBdr>
                        <w:top w:val="none" w:sz="0" w:space="0" w:color="auto"/>
                        <w:left w:val="none" w:sz="0" w:space="0" w:color="auto"/>
                        <w:bottom w:val="none" w:sz="0" w:space="0" w:color="auto"/>
                        <w:right w:val="none" w:sz="0" w:space="0" w:color="auto"/>
                      </w:divBdr>
                    </w:div>
                    <w:div w:id="397871015">
                      <w:marLeft w:val="0"/>
                      <w:marRight w:val="0"/>
                      <w:marTop w:val="0"/>
                      <w:marBottom w:val="0"/>
                      <w:divBdr>
                        <w:top w:val="none" w:sz="0" w:space="0" w:color="auto"/>
                        <w:left w:val="none" w:sz="0" w:space="0" w:color="auto"/>
                        <w:bottom w:val="none" w:sz="0" w:space="0" w:color="auto"/>
                        <w:right w:val="none" w:sz="0" w:space="0" w:color="auto"/>
                      </w:divBdr>
                    </w:div>
                  </w:divsChild>
                </w:div>
                <w:div w:id="977999936">
                  <w:marLeft w:val="0"/>
                  <w:marRight w:val="0"/>
                  <w:marTop w:val="0"/>
                  <w:marBottom w:val="0"/>
                  <w:divBdr>
                    <w:top w:val="none" w:sz="0" w:space="0" w:color="auto"/>
                    <w:left w:val="none" w:sz="0" w:space="0" w:color="auto"/>
                    <w:bottom w:val="none" w:sz="0" w:space="0" w:color="auto"/>
                    <w:right w:val="none" w:sz="0" w:space="0" w:color="auto"/>
                  </w:divBdr>
                  <w:divsChild>
                    <w:div w:id="245652568">
                      <w:marLeft w:val="0"/>
                      <w:marRight w:val="0"/>
                      <w:marTop w:val="0"/>
                      <w:marBottom w:val="0"/>
                      <w:divBdr>
                        <w:top w:val="none" w:sz="0" w:space="0" w:color="auto"/>
                        <w:left w:val="none" w:sz="0" w:space="0" w:color="auto"/>
                        <w:bottom w:val="none" w:sz="0" w:space="0" w:color="auto"/>
                        <w:right w:val="none" w:sz="0" w:space="0" w:color="auto"/>
                      </w:divBdr>
                    </w:div>
                  </w:divsChild>
                </w:div>
                <w:div w:id="1677920269">
                  <w:marLeft w:val="0"/>
                  <w:marRight w:val="0"/>
                  <w:marTop w:val="0"/>
                  <w:marBottom w:val="0"/>
                  <w:divBdr>
                    <w:top w:val="none" w:sz="0" w:space="0" w:color="auto"/>
                    <w:left w:val="none" w:sz="0" w:space="0" w:color="auto"/>
                    <w:bottom w:val="none" w:sz="0" w:space="0" w:color="auto"/>
                    <w:right w:val="none" w:sz="0" w:space="0" w:color="auto"/>
                  </w:divBdr>
                  <w:divsChild>
                    <w:div w:id="1806771318">
                      <w:marLeft w:val="0"/>
                      <w:marRight w:val="0"/>
                      <w:marTop w:val="0"/>
                      <w:marBottom w:val="0"/>
                      <w:divBdr>
                        <w:top w:val="none" w:sz="0" w:space="0" w:color="auto"/>
                        <w:left w:val="none" w:sz="0" w:space="0" w:color="auto"/>
                        <w:bottom w:val="none" w:sz="0" w:space="0" w:color="auto"/>
                        <w:right w:val="none" w:sz="0" w:space="0" w:color="auto"/>
                      </w:divBdr>
                    </w:div>
                  </w:divsChild>
                </w:div>
                <w:div w:id="51732217">
                  <w:marLeft w:val="0"/>
                  <w:marRight w:val="0"/>
                  <w:marTop w:val="0"/>
                  <w:marBottom w:val="0"/>
                  <w:divBdr>
                    <w:top w:val="none" w:sz="0" w:space="0" w:color="auto"/>
                    <w:left w:val="none" w:sz="0" w:space="0" w:color="auto"/>
                    <w:bottom w:val="none" w:sz="0" w:space="0" w:color="auto"/>
                    <w:right w:val="none" w:sz="0" w:space="0" w:color="auto"/>
                  </w:divBdr>
                  <w:divsChild>
                    <w:div w:id="1721397800">
                      <w:marLeft w:val="0"/>
                      <w:marRight w:val="0"/>
                      <w:marTop w:val="0"/>
                      <w:marBottom w:val="0"/>
                      <w:divBdr>
                        <w:top w:val="none" w:sz="0" w:space="0" w:color="auto"/>
                        <w:left w:val="none" w:sz="0" w:space="0" w:color="auto"/>
                        <w:bottom w:val="none" w:sz="0" w:space="0" w:color="auto"/>
                        <w:right w:val="none" w:sz="0" w:space="0" w:color="auto"/>
                      </w:divBdr>
                    </w:div>
                  </w:divsChild>
                </w:div>
                <w:div w:id="746726442">
                  <w:marLeft w:val="0"/>
                  <w:marRight w:val="0"/>
                  <w:marTop w:val="0"/>
                  <w:marBottom w:val="0"/>
                  <w:divBdr>
                    <w:top w:val="none" w:sz="0" w:space="0" w:color="auto"/>
                    <w:left w:val="none" w:sz="0" w:space="0" w:color="auto"/>
                    <w:bottom w:val="none" w:sz="0" w:space="0" w:color="auto"/>
                    <w:right w:val="none" w:sz="0" w:space="0" w:color="auto"/>
                  </w:divBdr>
                  <w:divsChild>
                    <w:div w:id="269552178">
                      <w:marLeft w:val="0"/>
                      <w:marRight w:val="0"/>
                      <w:marTop w:val="0"/>
                      <w:marBottom w:val="0"/>
                      <w:divBdr>
                        <w:top w:val="none" w:sz="0" w:space="0" w:color="auto"/>
                        <w:left w:val="none" w:sz="0" w:space="0" w:color="auto"/>
                        <w:bottom w:val="none" w:sz="0" w:space="0" w:color="auto"/>
                        <w:right w:val="none" w:sz="0" w:space="0" w:color="auto"/>
                      </w:divBdr>
                    </w:div>
                  </w:divsChild>
                </w:div>
                <w:div w:id="1415132329">
                  <w:marLeft w:val="0"/>
                  <w:marRight w:val="0"/>
                  <w:marTop w:val="0"/>
                  <w:marBottom w:val="0"/>
                  <w:divBdr>
                    <w:top w:val="none" w:sz="0" w:space="0" w:color="auto"/>
                    <w:left w:val="none" w:sz="0" w:space="0" w:color="auto"/>
                    <w:bottom w:val="none" w:sz="0" w:space="0" w:color="auto"/>
                    <w:right w:val="none" w:sz="0" w:space="0" w:color="auto"/>
                  </w:divBdr>
                  <w:divsChild>
                    <w:div w:id="2007172959">
                      <w:marLeft w:val="0"/>
                      <w:marRight w:val="0"/>
                      <w:marTop w:val="0"/>
                      <w:marBottom w:val="0"/>
                      <w:divBdr>
                        <w:top w:val="none" w:sz="0" w:space="0" w:color="auto"/>
                        <w:left w:val="none" w:sz="0" w:space="0" w:color="auto"/>
                        <w:bottom w:val="none" w:sz="0" w:space="0" w:color="auto"/>
                        <w:right w:val="none" w:sz="0" w:space="0" w:color="auto"/>
                      </w:divBdr>
                    </w:div>
                  </w:divsChild>
                </w:div>
                <w:div w:id="448936011">
                  <w:marLeft w:val="0"/>
                  <w:marRight w:val="0"/>
                  <w:marTop w:val="0"/>
                  <w:marBottom w:val="0"/>
                  <w:divBdr>
                    <w:top w:val="none" w:sz="0" w:space="0" w:color="auto"/>
                    <w:left w:val="none" w:sz="0" w:space="0" w:color="auto"/>
                    <w:bottom w:val="none" w:sz="0" w:space="0" w:color="auto"/>
                    <w:right w:val="none" w:sz="0" w:space="0" w:color="auto"/>
                  </w:divBdr>
                  <w:divsChild>
                    <w:div w:id="1166214188">
                      <w:marLeft w:val="0"/>
                      <w:marRight w:val="0"/>
                      <w:marTop w:val="0"/>
                      <w:marBottom w:val="0"/>
                      <w:divBdr>
                        <w:top w:val="none" w:sz="0" w:space="0" w:color="auto"/>
                        <w:left w:val="none" w:sz="0" w:space="0" w:color="auto"/>
                        <w:bottom w:val="none" w:sz="0" w:space="0" w:color="auto"/>
                        <w:right w:val="none" w:sz="0" w:space="0" w:color="auto"/>
                      </w:divBdr>
                    </w:div>
                  </w:divsChild>
                </w:div>
                <w:div w:id="1758135802">
                  <w:marLeft w:val="0"/>
                  <w:marRight w:val="0"/>
                  <w:marTop w:val="0"/>
                  <w:marBottom w:val="0"/>
                  <w:divBdr>
                    <w:top w:val="none" w:sz="0" w:space="0" w:color="auto"/>
                    <w:left w:val="none" w:sz="0" w:space="0" w:color="auto"/>
                    <w:bottom w:val="none" w:sz="0" w:space="0" w:color="auto"/>
                    <w:right w:val="none" w:sz="0" w:space="0" w:color="auto"/>
                  </w:divBdr>
                  <w:divsChild>
                    <w:div w:id="682754154">
                      <w:marLeft w:val="0"/>
                      <w:marRight w:val="0"/>
                      <w:marTop w:val="0"/>
                      <w:marBottom w:val="0"/>
                      <w:divBdr>
                        <w:top w:val="none" w:sz="0" w:space="0" w:color="auto"/>
                        <w:left w:val="none" w:sz="0" w:space="0" w:color="auto"/>
                        <w:bottom w:val="none" w:sz="0" w:space="0" w:color="auto"/>
                        <w:right w:val="none" w:sz="0" w:space="0" w:color="auto"/>
                      </w:divBdr>
                    </w:div>
                  </w:divsChild>
                </w:div>
                <w:div w:id="1883054874">
                  <w:marLeft w:val="0"/>
                  <w:marRight w:val="0"/>
                  <w:marTop w:val="0"/>
                  <w:marBottom w:val="0"/>
                  <w:divBdr>
                    <w:top w:val="none" w:sz="0" w:space="0" w:color="auto"/>
                    <w:left w:val="none" w:sz="0" w:space="0" w:color="auto"/>
                    <w:bottom w:val="none" w:sz="0" w:space="0" w:color="auto"/>
                    <w:right w:val="none" w:sz="0" w:space="0" w:color="auto"/>
                  </w:divBdr>
                  <w:divsChild>
                    <w:div w:id="1350789090">
                      <w:marLeft w:val="0"/>
                      <w:marRight w:val="0"/>
                      <w:marTop w:val="0"/>
                      <w:marBottom w:val="0"/>
                      <w:divBdr>
                        <w:top w:val="none" w:sz="0" w:space="0" w:color="auto"/>
                        <w:left w:val="none" w:sz="0" w:space="0" w:color="auto"/>
                        <w:bottom w:val="none" w:sz="0" w:space="0" w:color="auto"/>
                        <w:right w:val="none" w:sz="0" w:space="0" w:color="auto"/>
                      </w:divBdr>
                    </w:div>
                  </w:divsChild>
                </w:div>
                <w:div w:id="637759472">
                  <w:marLeft w:val="0"/>
                  <w:marRight w:val="0"/>
                  <w:marTop w:val="0"/>
                  <w:marBottom w:val="0"/>
                  <w:divBdr>
                    <w:top w:val="none" w:sz="0" w:space="0" w:color="auto"/>
                    <w:left w:val="none" w:sz="0" w:space="0" w:color="auto"/>
                    <w:bottom w:val="none" w:sz="0" w:space="0" w:color="auto"/>
                    <w:right w:val="none" w:sz="0" w:space="0" w:color="auto"/>
                  </w:divBdr>
                  <w:divsChild>
                    <w:div w:id="640690600">
                      <w:marLeft w:val="0"/>
                      <w:marRight w:val="0"/>
                      <w:marTop w:val="0"/>
                      <w:marBottom w:val="0"/>
                      <w:divBdr>
                        <w:top w:val="none" w:sz="0" w:space="0" w:color="auto"/>
                        <w:left w:val="none" w:sz="0" w:space="0" w:color="auto"/>
                        <w:bottom w:val="none" w:sz="0" w:space="0" w:color="auto"/>
                        <w:right w:val="none" w:sz="0" w:space="0" w:color="auto"/>
                      </w:divBdr>
                    </w:div>
                  </w:divsChild>
                </w:div>
                <w:div w:id="950476144">
                  <w:marLeft w:val="0"/>
                  <w:marRight w:val="0"/>
                  <w:marTop w:val="0"/>
                  <w:marBottom w:val="0"/>
                  <w:divBdr>
                    <w:top w:val="none" w:sz="0" w:space="0" w:color="auto"/>
                    <w:left w:val="none" w:sz="0" w:space="0" w:color="auto"/>
                    <w:bottom w:val="none" w:sz="0" w:space="0" w:color="auto"/>
                    <w:right w:val="none" w:sz="0" w:space="0" w:color="auto"/>
                  </w:divBdr>
                  <w:divsChild>
                    <w:div w:id="2035424406">
                      <w:marLeft w:val="0"/>
                      <w:marRight w:val="0"/>
                      <w:marTop w:val="0"/>
                      <w:marBottom w:val="0"/>
                      <w:divBdr>
                        <w:top w:val="none" w:sz="0" w:space="0" w:color="auto"/>
                        <w:left w:val="none" w:sz="0" w:space="0" w:color="auto"/>
                        <w:bottom w:val="none" w:sz="0" w:space="0" w:color="auto"/>
                        <w:right w:val="none" w:sz="0" w:space="0" w:color="auto"/>
                      </w:divBdr>
                    </w:div>
                  </w:divsChild>
                </w:div>
                <w:div w:id="1890727605">
                  <w:marLeft w:val="0"/>
                  <w:marRight w:val="0"/>
                  <w:marTop w:val="0"/>
                  <w:marBottom w:val="0"/>
                  <w:divBdr>
                    <w:top w:val="none" w:sz="0" w:space="0" w:color="auto"/>
                    <w:left w:val="none" w:sz="0" w:space="0" w:color="auto"/>
                    <w:bottom w:val="none" w:sz="0" w:space="0" w:color="auto"/>
                    <w:right w:val="none" w:sz="0" w:space="0" w:color="auto"/>
                  </w:divBdr>
                  <w:divsChild>
                    <w:div w:id="1741367749">
                      <w:marLeft w:val="0"/>
                      <w:marRight w:val="0"/>
                      <w:marTop w:val="0"/>
                      <w:marBottom w:val="0"/>
                      <w:divBdr>
                        <w:top w:val="none" w:sz="0" w:space="0" w:color="auto"/>
                        <w:left w:val="none" w:sz="0" w:space="0" w:color="auto"/>
                        <w:bottom w:val="none" w:sz="0" w:space="0" w:color="auto"/>
                        <w:right w:val="none" w:sz="0" w:space="0" w:color="auto"/>
                      </w:divBdr>
                    </w:div>
                  </w:divsChild>
                </w:div>
                <w:div w:id="1113981130">
                  <w:marLeft w:val="0"/>
                  <w:marRight w:val="0"/>
                  <w:marTop w:val="0"/>
                  <w:marBottom w:val="0"/>
                  <w:divBdr>
                    <w:top w:val="none" w:sz="0" w:space="0" w:color="auto"/>
                    <w:left w:val="none" w:sz="0" w:space="0" w:color="auto"/>
                    <w:bottom w:val="none" w:sz="0" w:space="0" w:color="auto"/>
                    <w:right w:val="none" w:sz="0" w:space="0" w:color="auto"/>
                  </w:divBdr>
                  <w:divsChild>
                    <w:div w:id="1624773158">
                      <w:marLeft w:val="0"/>
                      <w:marRight w:val="0"/>
                      <w:marTop w:val="0"/>
                      <w:marBottom w:val="0"/>
                      <w:divBdr>
                        <w:top w:val="none" w:sz="0" w:space="0" w:color="auto"/>
                        <w:left w:val="none" w:sz="0" w:space="0" w:color="auto"/>
                        <w:bottom w:val="none" w:sz="0" w:space="0" w:color="auto"/>
                        <w:right w:val="none" w:sz="0" w:space="0" w:color="auto"/>
                      </w:divBdr>
                    </w:div>
                  </w:divsChild>
                </w:div>
                <w:div w:id="1832527911">
                  <w:marLeft w:val="0"/>
                  <w:marRight w:val="0"/>
                  <w:marTop w:val="0"/>
                  <w:marBottom w:val="0"/>
                  <w:divBdr>
                    <w:top w:val="none" w:sz="0" w:space="0" w:color="auto"/>
                    <w:left w:val="none" w:sz="0" w:space="0" w:color="auto"/>
                    <w:bottom w:val="none" w:sz="0" w:space="0" w:color="auto"/>
                    <w:right w:val="none" w:sz="0" w:space="0" w:color="auto"/>
                  </w:divBdr>
                  <w:divsChild>
                    <w:div w:id="1193038419">
                      <w:marLeft w:val="0"/>
                      <w:marRight w:val="0"/>
                      <w:marTop w:val="0"/>
                      <w:marBottom w:val="0"/>
                      <w:divBdr>
                        <w:top w:val="none" w:sz="0" w:space="0" w:color="auto"/>
                        <w:left w:val="none" w:sz="0" w:space="0" w:color="auto"/>
                        <w:bottom w:val="none" w:sz="0" w:space="0" w:color="auto"/>
                        <w:right w:val="none" w:sz="0" w:space="0" w:color="auto"/>
                      </w:divBdr>
                    </w:div>
                  </w:divsChild>
                </w:div>
                <w:div w:id="982000064">
                  <w:marLeft w:val="0"/>
                  <w:marRight w:val="0"/>
                  <w:marTop w:val="0"/>
                  <w:marBottom w:val="0"/>
                  <w:divBdr>
                    <w:top w:val="none" w:sz="0" w:space="0" w:color="auto"/>
                    <w:left w:val="none" w:sz="0" w:space="0" w:color="auto"/>
                    <w:bottom w:val="none" w:sz="0" w:space="0" w:color="auto"/>
                    <w:right w:val="none" w:sz="0" w:space="0" w:color="auto"/>
                  </w:divBdr>
                  <w:divsChild>
                    <w:div w:id="1649479252">
                      <w:marLeft w:val="0"/>
                      <w:marRight w:val="0"/>
                      <w:marTop w:val="0"/>
                      <w:marBottom w:val="0"/>
                      <w:divBdr>
                        <w:top w:val="none" w:sz="0" w:space="0" w:color="auto"/>
                        <w:left w:val="none" w:sz="0" w:space="0" w:color="auto"/>
                        <w:bottom w:val="none" w:sz="0" w:space="0" w:color="auto"/>
                        <w:right w:val="none" w:sz="0" w:space="0" w:color="auto"/>
                      </w:divBdr>
                    </w:div>
                  </w:divsChild>
                </w:div>
                <w:div w:id="2089033708">
                  <w:marLeft w:val="0"/>
                  <w:marRight w:val="0"/>
                  <w:marTop w:val="0"/>
                  <w:marBottom w:val="0"/>
                  <w:divBdr>
                    <w:top w:val="none" w:sz="0" w:space="0" w:color="auto"/>
                    <w:left w:val="none" w:sz="0" w:space="0" w:color="auto"/>
                    <w:bottom w:val="none" w:sz="0" w:space="0" w:color="auto"/>
                    <w:right w:val="none" w:sz="0" w:space="0" w:color="auto"/>
                  </w:divBdr>
                  <w:divsChild>
                    <w:div w:id="1181965248">
                      <w:marLeft w:val="0"/>
                      <w:marRight w:val="0"/>
                      <w:marTop w:val="0"/>
                      <w:marBottom w:val="0"/>
                      <w:divBdr>
                        <w:top w:val="none" w:sz="0" w:space="0" w:color="auto"/>
                        <w:left w:val="none" w:sz="0" w:space="0" w:color="auto"/>
                        <w:bottom w:val="none" w:sz="0" w:space="0" w:color="auto"/>
                        <w:right w:val="none" w:sz="0" w:space="0" w:color="auto"/>
                      </w:divBdr>
                    </w:div>
                  </w:divsChild>
                </w:div>
                <w:div w:id="1868106253">
                  <w:marLeft w:val="0"/>
                  <w:marRight w:val="0"/>
                  <w:marTop w:val="0"/>
                  <w:marBottom w:val="0"/>
                  <w:divBdr>
                    <w:top w:val="none" w:sz="0" w:space="0" w:color="auto"/>
                    <w:left w:val="none" w:sz="0" w:space="0" w:color="auto"/>
                    <w:bottom w:val="none" w:sz="0" w:space="0" w:color="auto"/>
                    <w:right w:val="none" w:sz="0" w:space="0" w:color="auto"/>
                  </w:divBdr>
                  <w:divsChild>
                    <w:div w:id="872570112">
                      <w:marLeft w:val="0"/>
                      <w:marRight w:val="0"/>
                      <w:marTop w:val="0"/>
                      <w:marBottom w:val="0"/>
                      <w:divBdr>
                        <w:top w:val="none" w:sz="0" w:space="0" w:color="auto"/>
                        <w:left w:val="none" w:sz="0" w:space="0" w:color="auto"/>
                        <w:bottom w:val="none" w:sz="0" w:space="0" w:color="auto"/>
                        <w:right w:val="none" w:sz="0" w:space="0" w:color="auto"/>
                      </w:divBdr>
                    </w:div>
                  </w:divsChild>
                </w:div>
                <w:div w:id="1999141425">
                  <w:marLeft w:val="0"/>
                  <w:marRight w:val="0"/>
                  <w:marTop w:val="0"/>
                  <w:marBottom w:val="0"/>
                  <w:divBdr>
                    <w:top w:val="none" w:sz="0" w:space="0" w:color="auto"/>
                    <w:left w:val="none" w:sz="0" w:space="0" w:color="auto"/>
                    <w:bottom w:val="none" w:sz="0" w:space="0" w:color="auto"/>
                    <w:right w:val="none" w:sz="0" w:space="0" w:color="auto"/>
                  </w:divBdr>
                  <w:divsChild>
                    <w:div w:id="576281916">
                      <w:marLeft w:val="0"/>
                      <w:marRight w:val="0"/>
                      <w:marTop w:val="0"/>
                      <w:marBottom w:val="0"/>
                      <w:divBdr>
                        <w:top w:val="none" w:sz="0" w:space="0" w:color="auto"/>
                        <w:left w:val="none" w:sz="0" w:space="0" w:color="auto"/>
                        <w:bottom w:val="none" w:sz="0" w:space="0" w:color="auto"/>
                        <w:right w:val="none" w:sz="0" w:space="0" w:color="auto"/>
                      </w:divBdr>
                    </w:div>
                  </w:divsChild>
                </w:div>
                <w:div w:id="988364957">
                  <w:marLeft w:val="0"/>
                  <w:marRight w:val="0"/>
                  <w:marTop w:val="0"/>
                  <w:marBottom w:val="0"/>
                  <w:divBdr>
                    <w:top w:val="none" w:sz="0" w:space="0" w:color="auto"/>
                    <w:left w:val="none" w:sz="0" w:space="0" w:color="auto"/>
                    <w:bottom w:val="none" w:sz="0" w:space="0" w:color="auto"/>
                    <w:right w:val="none" w:sz="0" w:space="0" w:color="auto"/>
                  </w:divBdr>
                  <w:divsChild>
                    <w:div w:id="1712607973">
                      <w:marLeft w:val="0"/>
                      <w:marRight w:val="0"/>
                      <w:marTop w:val="0"/>
                      <w:marBottom w:val="0"/>
                      <w:divBdr>
                        <w:top w:val="none" w:sz="0" w:space="0" w:color="auto"/>
                        <w:left w:val="none" w:sz="0" w:space="0" w:color="auto"/>
                        <w:bottom w:val="none" w:sz="0" w:space="0" w:color="auto"/>
                        <w:right w:val="none" w:sz="0" w:space="0" w:color="auto"/>
                      </w:divBdr>
                    </w:div>
                    <w:div w:id="1155415583">
                      <w:marLeft w:val="0"/>
                      <w:marRight w:val="0"/>
                      <w:marTop w:val="0"/>
                      <w:marBottom w:val="0"/>
                      <w:divBdr>
                        <w:top w:val="none" w:sz="0" w:space="0" w:color="auto"/>
                        <w:left w:val="none" w:sz="0" w:space="0" w:color="auto"/>
                        <w:bottom w:val="none" w:sz="0" w:space="0" w:color="auto"/>
                        <w:right w:val="none" w:sz="0" w:space="0" w:color="auto"/>
                      </w:divBdr>
                    </w:div>
                  </w:divsChild>
                </w:div>
                <w:div w:id="799569469">
                  <w:marLeft w:val="0"/>
                  <w:marRight w:val="0"/>
                  <w:marTop w:val="0"/>
                  <w:marBottom w:val="0"/>
                  <w:divBdr>
                    <w:top w:val="none" w:sz="0" w:space="0" w:color="auto"/>
                    <w:left w:val="none" w:sz="0" w:space="0" w:color="auto"/>
                    <w:bottom w:val="none" w:sz="0" w:space="0" w:color="auto"/>
                    <w:right w:val="none" w:sz="0" w:space="0" w:color="auto"/>
                  </w:divBdr>
                  <w:divsChild>
                    <w:div w:id="1534418211">
                      <w:marLeft w:val="0"/>
                      <w:marRight w:val="0"/>
                      <w:marTop w:val="0"/>
                      <w:marBottom w:val="0"/>
                      <w:divBdr>
                        <w:top w:val="none" w:sz="0" w:space="0" w:color="auto"/>
                        <w:left w:val="none" w:sz="0" w:space="0" w:color="auto"/>
                        <w:bottom w:val="none" w:sz="0" w:space="0" w:color="auto"/>
                        <w:right w:val="none" w:sz="0" w:space="0" w:color="auto"/>
                      </w:divBdr>
                    </w:div>
                  </w:divsChild>
                </w:div>
                <w:div w:id="687676430">
                  <w:marLeft w:val="0"/>
                  <w:marRight w:val="0"/>
                  <w:marTop w:val="0"/>
                  <w:marBottom w:val="0"/>
                  <w:divBdr>
                    <w:top w:val="none" w:sz="0" w:space="0" w:color="auto"/>
                    <w:left w:val="none" w:sz="0" w:space="0" w:color="auto"/>
                    <w:bottom w:val="none" w:sz="0" w:space="0" w:color="auto"/>
                    <w:right w:val="none" w:sz="0" w:space="0" w:color="auto"/>
                  </w:divBdr>
                  <w:divsChild>
                    <w:div w:id="478158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856162">
      <w:bodyDiv w:val="1"/>
      <w:marLeft w:val="0"/>
      <w:marRight w:val="0"/>
      <w:marTop w:val="0"/>
      <w:marBottom w:val="0"/>
      <w:divBdr>
        <w:top w:val="none" w:sz="0" w:space="0" w:color="auto"/>
        <w:left w:val="none" w:sz="0" w:space="0" w:color="auto"/>
        <w:bottom w:val="none" w:sz="0" w:space="0" w:color="auto"/>
        <w:right w:val="none" w:sz="0" w:space="0" w:color="auto"/>
      </w:divBdr>
      <w:divsChild>
        <w:div w:id="830369483">
          <w:marLeft w:val="0"/>
          <w:marRight w:val="0"/>
          <w:marTop w:val="0"/>
          <w:marBottom w:val="0"/>
          <w:divBdr>
            <w:top w:val="none" w:sz="0" w:space="0" w:color="auto"/>
            <w:left w:val="none" w:sz="0" w:space="0" w:color="auto"/>
            <w:bottom w:val="none" w:sz="0" w:space="0" w:color="auto"/>
            <w:right w:val="none" w:sz="0" w:space="0" w:color="auto"/>
          </w:divBdr>
        </w:div>
        <w:div w:id="51127611">
          <w:marLeft w:val="0"/>
          <w:marRight w:val="0"/>
          <w:marTop w:val="0"/>
          <w:marBottom w:val="0"/>
          <w:divBdr>
            <w:top w:val="none" w:sz="0" w:space="0" w:color="auto"/>
            <w:left w:val="none" w:sz="0" w:space="0" w:color="auto"/>
            <w:bottom w:val="none" w:sz="0" w:space="0" w:color="auto"/>
            <w:right w:val="none" w:sz="0" w:space="0" w:color="auto"/>
          </w:divBdr>
        </w:div>
        <w:div w:id="1282566047">
          <w:marLeft w:val="0"/>
          <w:marRight w:val="0"/>
          <w:marTop w:val="0"/>
          <w:marBottom w:val="0"/>
          <w:divBdr>
            <w:top w:val="none" w:sz="0" w:space="0" w:color="auto"/>
            <w:left w:val="none" w:sz="0" w:space="0" w:color="auto"/>
            <w:bottom w:val="none" w:sz="0" w:space="0" w:color="auto"/>
            <w:right w:val="none" w:sz="0" w:space="0" w:color="auto"/>
          </w:divBdr>
        </w:div>
        <w:div w:id="1523737833">
          <w:marLeft w:val="0"/>
          <w:marRight w:val="0"/>
          <w:marTop w:val="0"/>
          <w:marBottom w:val="0"/>
          <w:divBdr>
            <w:top w:val="none" w:sz="0" w:space="0" w:color="auto"/>
            <w:left w:val="none" w:sz="0" w:space="0" w:color="auto"/>
            <w:bottom w:val="none" w:sz="0" w:space="0" w:color="auto"/>
            <w:right w:val="none" w:sz="0" w:space="0" w:color="auto"/>
          </w:divBdr>
        </w:div>
        <w:div w:id="1752970404">
          <w:marLeft w:val="0"/>
          <w:marRight w:val="0"/>
          <w:marTop w:val="0"/>
          <w:marBottom w:val="0"/>
          <w:divBdr>
            <w:top w:val="none" w:sz="0" w:space="0" w:color="auto"/>
            <w:left w:val="none" w:sz="0" w:space="0" w:color="auto"/>
            <w:bottom w:val="none" w:sz="0" w:space="0" w:color="auto"/>
            <w:right w:val="none" w:sz="0" w:space="0" w:color="auto"/>
          </w:divBdr>
        </w:div>
        <w:div w:id="1556039673">
          <w:marLeft w:val="0"/>
          <w:marRight w:val="0"/>
          <w:marTop w:val="0"/>
          <w:marBottom w:val="0"/>
          <w:divBdr>
            <w:top w:val="none" w:sz="0" w:space="0" w:color="auto"/>
            <w:left w:val="none" w:sz="0" w:space="0" w:color="auto"/>
            <w:bottom w:val="none" w:sz="0" w:space="0" w:color="auto"/>
            <w:right w:val="none" w:sz="0" w:space="0" w:color="auto"/>
          </w:divBdr>
          <w:divsChild>
            <w:div w:id="1989702012">
              <w:marLeft w:val="-75"/>
              <w:marRight w:val="0"/>
              <w:marTop w:val="30"/>
              <w:marBottom w:val="30"/>
              <w:divBdr>
                <w:top w:val="none" w:sz="0" w:space="0" w:color="auto"/>
                <w:left w:val="none" w:sz="0" w:space="0" w:color="auto"/>
                <w:bottom w:val="none" w:sz="0" w:space="0" w:color="auto"/>
                <w:right w:val="none" w:sz="0" w:space="0" w:color="auto"/>
              </w:divBdr>
              <w:divsChild>
                <w:div w:id="644433239">
                  <w:marLeft w:val="0"/>
                  <w:marRight w:val="0"/>
                  <w:marTop w:val="0"/>
                  <w:marBottom w:val="0"/>
                  <w:divBdr>
                    <w:top w:val="none" w:sz="0" w:space="0" w:color="auto"/>
                    <w:left w:val="none" w:sz="0" w:space="0" w:color="auto"/>
                    <w:bottom w:val="none" w:sz="0" w:space="0" w:color="auto"/>
                    <w:right w:val="none" w:sz="0" w:space="0" w:color="auto"/>
                  </w:divBdr>
                  <w:divsChild>
                    <w:div w:id="4132939">
                      <w:marLeft w:val="0"/>
                      <w:marRight w:val="0"/>
                      <w:marTop w:val="0"/>
                      <w:marBottom w:val="0"/>
                      <w:divBdr>
                        <w:top w:val="none" w:sz="0" w:space="0" w:color="auto"/>
                        <w:left w:val="none" w:sz="0" w:space="0" w:color="auto"/>
                        <w:bottom w:val="none" w:sz="0" w:space="0" w:color="auto"/>
                        <w:right w:val="none" w:sz="0" w:space="0" w:color="auto"/>
                      </w:divBdr>
                    </w:div>
                  </w:divsChild>
                </w:div>
                <w:div w:id="377894912">
                  <w:marLeft w:val="0"/>
                  <w:marRight w:val="0"/>
                  <w:marTop w:val="0"/>
                  <w:marBottom w:val="0"/>
                  <w:divBdr>
                    <w:top w:val="none" w:sz="0" w:space="0" w:color="auto"/>
                    <w:left w:val="none" w:sz="0" w:space="0" w:color="auto"/>
                    <w:bottom w:val="none" w:sz="0" w:space="0" w:color="auto"/>
                    <w:right w:val="none" w:sz="0" w:space="0" w:color="auto"/>
                  </w:divBdr>
                  <w:divsChild>
                    <w:div w:id="661157500">
                      <w:marLeft w:val="0"/>
                      <w:marRight w:val="0"/>
                      <w:marTop w:val="0"/>
                      <w:marBottom w:val="0"/>
                      <w:divBdr>
                        <w:top w:val="none" w:sz="0" w:space="0" w:color="auto"/>
                        <w:left w:val="none" w:sz="0" w:space="0" w:color="auto"/>
                        <w:bottom w:val="none" w:sz="0" w:space="0" w:color="auto"/>
                        <w:right w:val="none" w:sz="0" w:space="0" w:color="auto"/>
                      </w:divBdr>
                    </w:div>
                  </w:divsChild>
                </w:div>
                <w:div w:id="1322154771">
                  <w:marLeft w:val="0"/>
                  <w:marRight w:val="0"/>
                  <w:marTop w:val="0"/>
                  <w:marBottom w:val="0"/>
                  <w:divBdr>
                    <w:top w:val="none" w:sz="0" w:space="0" w:color="auto"/>
                    <w:left w:val="none" w:sz="0" w:space="0" w:color="auto"/>
                    <w:bottom w:val="none" w:sz="0" w:space="0" w:color="auto"/>
                    <w:right w:val="none" w:sz="0" w:space="0" w:color="auto"/>
                  </w:divBdr>
                  <w:divsChild>
                    <w:div w:id="2126149652">
                      <w:marLeft w:val="0"/>
                      <w:marRight w:val="0"/>
                      <w:marTop w:val="0"/>
                      <w:marBottom w:val="0"/>
                      <w:divBdr>
                        <w:top w:val="none" w:sz="0" w:space="0" w:color="auto"/>
                        <w:left w:val="none" w:sz="0" w:space="0" w:color="auto"/>
                        <w:bottom w:val="none" w:sz="0" w:space="0" w:color="auto"/>
                        <w:right w:val="none" w:sz="0" w:space="0" w:color="auto"/>
                      </w:divBdr>
                    </w:div>
                  </w:divsChild>
                </w:div>
                <w:div w:id="1251311482">
                  <w:marLeft w:val="0"/>
                  <w:marRight w:val="0"/>
                  <w:marTop w:val="0"/>
                  <w:marBottom w:val="0"/>
                  <w:divBdr>
                    <w:top w:val="none" w:sz="0" w:space="0" w:color="auto"/>
                    <w:left w:val="none" w:sz="0" w:space="0" w:color="auto"/>
                    <w:bottom w:val="none" w:sz="0" w:space="0" w:color="auto"/>
                    <w:right w:val="none" w:sz="0" w:space="0" w:color="auto"/>
                  </w:divBdr>
                  <w:divsChild>
                    <w:div w:id="738475511">
                      <w:marLeft w:val="0"/>
                      <w:marRight w:val="0"/>
                      <w:marTop w:val="0"/>
                      <w:marBottom w:val="0"/>
                      <w:divBdr>
                        <w:top w:val="none" w:sz="0" w:space="0" w:color="auto"/>
                        <w:left w:val="none" w:sz="0" w:space="0" w:color="auto"/>
                        <w:bottom w:val="none" w:sz="0" w:space="0" w:color="auto"/>
                        <w:right w:val="none" w:sz="0" w:space="0" w:color="auto"/>
                      </w:divBdr>
                    </w:div>
                  </w:divsChild>
                </w:div>
                <w:div w:id="1954359615">
                  <w:marLeft w:val="0"/>
                  <w:marRight w:val="0"/>
                  <w:marTop w:val="0"/>
                  <w:marBottom w:val="0"/>
                  <w:divBdr>
                    <w:top w:val="none" w:sz="0" w:space="0" w:color="auto"/>
                    <w:left w:val="none" w:sz="0" w:space="0" w:color="auto"/>
                    <w:bottom w:val="none" w:sz="0" w:space="0" w:color="auto"/>
                    <w:right w:val="none" w:sz="0" w:space="0" w:color="auto"/>
                  </w:divBdr>
                  <w:divsChild>
                    <w:div w:id="181743305">
                      <w:marLeft w:val="0"/>
                      <w:marRight w:val="0"/>
                      <w:marTop w:val="0"/>
                      <w:marBottom w:val="0"/>
                      <w:divBdr>
                        <w:top w:val="none" w:sz="0" w:space="0" w:color="auto"/>
                        <w:left w:val="none" w:sz="0" w:space="0" w:color="auto"/>
                        <w:bottom w:val="none" w:sz="0" w:space="0" w:color="auto"/>
                        <w:right w:val="none" w:sz="0" w:space="0" w:color="auto"/>
                      </w:divBdr>
                    </w:div>
                  </w:divsChild>
                </w:div>
                <w:div w:id="521894106">
                  <w:marLeft w:val="0"/>
                  <w:marRight w:val="0"/>
                  <w:marTop w:val="0"/>
                  <w:marBottom w:val="0"/>
                  <w:divBdr>
                    <w:top w:val="none" w:sz="0" w:space="0" w:color="auto"/>
                    <w:left w:val="none" w:sz="0" w:space="0" w:color="auto"/>
                    <w:bottom w:val="none" w:sz="0" w:space="0" w:color="auto"/>
                    <w:right w:val="none" w:sz="0" w:space="0" w:color="auto"/>
                  </w:divBdr>
                  <w:divsChild>
                    <w:div w:id="1915504067">
                      <w:marLeft w:val="0"/>
                      <w:marRight w:val="0"/>
                      <w:marTop w:val="0"/>
                      <w:marBottom w:val="0"/>
                      <w:divBdr>
                        <w:top w:val="none" w:sz="0" w:space="0" w:color="auto"/>
                        <w:left w:val="none" w:sz="0" w:space="0" w:color="auto"/>
                        <w:bottom w:val="none" w:sz="0" w:space="0" w:color="auto"/>
                        <w:right w:val="none" w:sz="0" w:space="0" w:color="auto"/>
                      </w:divBdr>
                    </w:div>
                    <w:div w:id="1445536094">
                      <w:marLeft w:val="0"/>
                      <w:marRight w:val="0"/>
                      <w:marTop w:val="0"/>
                      <w:marBottom w:val="0"/>
                      <w:divBdr>
                        <w:top w:val="none" w:sz="0" w:space="0" w:color="auto"/>
                        <w:left w:val="none" w:sz="0" w:space="0" w:color="auto"/>
                        <w:bottom w:val="none" w:sz="0" w:space="0" w:color="auto"/>
                        <w:right w:val="none" w:sz="0" w:space="0" w:color="auto"/>
                      </w:divBdr>
                    </w:div>
                    <w:div w:id="612631643">
                      <w:marLeft w:val="0"/>
                      <w:marRight w:val="0"/>
                      <w:marTop w:val="0"/>
                      <w:marBottom w:val="0"/>
                      <w:divBdr>
                        <w:top w:val="none" w:sz="0" w:space="0" w:color="auto"/>
                        <w:left w:val="none" w:sz="0" w:space="0" w:color="auto"/>
                        <w:bottom w:val="none" w:sz="0" w:space="0" w:color="auto"/>
                        <w:right w:val="none" w:sz="0" w:space="0" w:color="auto"/>
                      </w:divBdr>
                    </w:div>
                  </w:divsChild>
                </w:div>
                <w:div w:id="1930458444">
                  <w:marLeft w:val="0"/>
                  <w:marRight w:val="0"/>
                  <w:marTop w:val="0"/>
                  <w:marBottom w:val="0"/>
                  <w:divBdr>
                    <w:top w:val="none" w:sz="0" w:space="0" w:color="auto"/>
                    <w:left w:val="none" w:sz="0" w:space="0" w:color="auto"/>
                    <w:bottom w:val="none" w:sz="0" w:space="0" w:color="auto"/>
                    <w:right w:val="none" w:sz="0" w:space="0" w:color="auto"/>
                  </w:divBdr>
                  <w:divsChild>
                    <w:div w:id="1842087462">
                      <w:marLeft w:val="0"/>
                      <w:marRight w:val="0"/>
                      <w:marTop w:val="0"/>
                      <w:marBottom w:val="0"/>
                      <w:divBdr>
                        <w:top w:val="none" w:sz="0" w:space="0" w:color="auto"/>
                        <w:left w:val="none" w:sz="0" w:space="0" w:color="auto"/>
                        <w:bottom w:val="none" w:sz="0" w:space="0" w:color="auto"/>
                        <w:right w:val="none" w:sz="0" w:space="0" w:color="auto"/>
                      </w:divBdr>
                    </w:div>
                  </w:divsChild>
                </w:div>
                <w:div w:id="304508829">
                  <w:marLeft w:val="0"/>
                  <w:marRight w:val="0"/>
                  <w:marTop w:val="0"/>
                  <w:marBottom w:val="0"/>
                  <w:divBdr>
                    <w:top w:val="none" w:sz="0" w:space="0" w:color="auto"/>
                    <w:left w:val="none" w:sz="0" w:space="0" w:color="auto"/>
                    <w:bottom w:val="none" w:sz="0" w:space="0" w:color="auto"/>
                    <w:right w:val="none" w:sz="0" w:space="0" w:color="auto"/>
                  </w:divBdr>
                  <w:divsChild>
                    <w:div w:id="109781608">
                      <w:marLeft w:val="0"/>
                      <w:marRight w:val="0"/>
                      <w:marTop w:val="0"/>
                      <w:marBottom w:val="0"/>
                      <w:divBdr>
                        <w:top w:val="none" w:sz="0" w:space="0" w:color="auto"/>
                        <w:left w:val="none" w:sz="0" w:space="0" w:color="auto"/>
                        <w:bottom w:val="none" w:sz="0" w:space="0" w:color="auto"/>
                        <w:right w:val="none" w:sz="0" w:space="0" w:color="auto"/>
                      </w:divBdr>
                    </w:div>
                  </w:divsChild>
                </w:div>
                <w:div w:id="154692369">
                  <w:marLeft w:val="0"/>
                  <w:marRight w:val="0"/>
                  <w:marTop w:val="0"/>
                  <w:marBottom w:val="0"/>
                  <w:divBdr>
                    <w:top w:val="none" w:sz="0" w:space="0" w:color="auto"/>
                    <w:left w:val="none" w:sz="0" w:space="0" w:color="auto"/>
                    <w:bottom w:val="none" w:sz="0" w:space="0" w:color="auto"/>
                    <w:right w:val="none" w:sz="0" w:space="0" w:color="auto"/>
                  </w:divBdr>
                  <w:divsChild>
                    <w:div w:id="354044496">
                      <w:marLeft w:val="0"/>
                      <w:marRight w:val="0"/>
                      <w:marTop w:val="0"/>
                      <w:marBottom w:val="0"/>
                      <w:divBdr>
                        <w:top w:val="none" w:sz="0" w:space="0" w:color="auto"/>
                        <w:left w:val="none" w:sz="0" w:space="0" w:color="auto"/>
                        <w:bottom w:val="none" w:sz="0" w:space="0" w:color="auto"/>
                        <w:right w:val="none" w:sz="0" w:space="0" w:color="auto"/>
                      </w:divBdr>
                    </w:div>
                  </w:divsChild>
                </w:div>
                <w:div w:id="138690951">
                  <w:marLeft w:val="0"/>
                  <w:marRight w:val="0"/>
                  <w:marTop w:val="0"/>
                  <w:marBottom w:val="0"/>
                  <w:divBdr>
                    <w:top w:val="none" w:sz="0" w:space="0" w:color="auto"/>
                    <w:left w:val="none" w:sz="0" w:space="0" w:color="auto"/>
                    <w:bottom w:val="none" w:sz="0" w:space="0" w:color="auto"/>
                    <w:right w:val="none" w:sz="0" w:space="0" w:color="auto"/>
                  </w:divBdr>
                  <w:divsChild>
                    <w:div w:id="152112650">
                      <w:marLeft w:val="0"/>
                      <w:marRight w:val="0"/>
                      <w:marTop w:val="0"/>
                      <w:marBottom w:val="0"/>
                      <w:divBdr>
                        <w:top w:val="none" w:sz="0" w:space="0" w:color="auto"/>
                        <w:left w:val="none" w:sz="0" w:space="0" w:color="auto"/>
                        <w:bottom w:val="none" w:sz="0" w:space="0" w:color="auto"/>
                        <w:right w:val="none" w:sz="0" w:space="0" w:color="auto"/>
                      </w:divBdr>
                    </w:div>
                    <w:div w:id="603147871">
                      <w:marLeft w:val="0"/>
                      <w:marRight w:val="0"/>
                      <w:marTop w:val="0"/>
                      <w:marBottom w:val="0"/>
                      <w:divBdr>
                        <w:top w:val="none" w:sz="0" w:space="0" w:color="auto"/>
                        <w:left w:val="none" w:sz="0" w:space="0" w:color="auto"/>
                        <w:bottom w:val="none" w:sz="0" w:space="0" w:color="auto"/>
                        <w:right w:val="none" w:sz="0" w:space="0" w:color="auto"/>
                      </w:divBdr>
                    </w:div>
                    <w:div w:id="552547452">
                      <w:marLeft w:val="0"/>
                      <w:marRight w:val="0"/>
                      <w:marTop w:val="0"/>
                      <w:marBottom w:val="0"/>
                      <w:divBdr>
                        <w:top w:val="none" w:sz="0" w:space="0" w:color="auto"/>
                        <w:left w:val="none" w:sz="0" w:space="0" w:color="auto"/>
                        <w:bottom w:val="none" w:sz="0" w:space="0" w:color="auto"/>
                        <w:right w:val="none" w:sz="0" w:space="0" w:color="auto"/>
                      </w:divBdr>
                    </w:div>
                    <w:div w:id="210846995">
                      <w:marLeft w:val="0"/>
                      <w:marRight w:val="0"/>
                      <w:marTop w:val="0"/>
                      <w:marBottom w:val="0"/>
                      <w:divBdr>
                        <w:top w:val="none" w:sz="0" w:space="0" w:color="auto"/>
                        <w:left w:val="none" w:sz="0" w:space="0" w:color="auto"/>
                        <w:bottom w:val="none" w:sz="0" w:space="0" w:color="auto"/>
                        <w:right w:val="none" w:sz="0" w:space="0" w:color="auto"/>
                      </w:divBdr>
                    </w:div>
                  </w:divsChild>
                </w:div>
                <w:div w:id="377432409">
                  <w:marLeft w:val="0"/>
                  <w:marRight w:val="0"/>
                  <w:marTop w:val="0"/>
                  <w:marBottom w:val="0"/>
                  <w:divBdr>
                    <w:top w:val="none" w:sz="0" w:space="0" w:color="auto"/>
                    <w:left w:val="none" w:sz="0" w:space="0" w:color="auto"/>
                    <w:bottom w:val="none" w:sz="0" w:space="0" w:color="auto"/>
                    <w:right w:val="none" w:sz="0" w:space="0" w:color="auto"/>
                  </w:divBdr>
                  <w:divsChild>
                    <w:div w:id="1753358495">
                      <w:marLeft w:val="0"/>
                      <w:marRight w:val="0"/>
                      <w:marTop w:val="0"/>
                      <w:marBottom w:val="0"/>
                      <w:divBdr>
                        <w:top w:val="none" w:sz="0" w:space="0" w:color="auto"/>
                        <w:left w:val="none" w:sz="0" w:space="0" w:color="auto"/>
                        <w:bottom w:val="none" w:sz="0" w:space="0" w:color="auto"/>
                        <w:right w:val="none" w:sz="0" w:space="0" w:color="auto"/>
                      </w:divBdr>
                    </w:div>
                  </w:divsChild>
                </w:div>
                <w:div w:id="1710379546">
                  <w:marLeft w:val="0"/>
                  <w:marRight w:val="0"/>
                  <w:marTop w:val="0"/>
                  <w:marBottom w:val="0"/>
                  <w:divBdr>
                    <w:top w:val="none" w:sz="0" w:space="0" w:color="auto"/>
                    <w:left w:val="none" w:sz="0" w:space="0" w:color="auto"/>
                    <w:bottom w:val="none" w:sz="0" w:space="0" w:color="auto"/>
                    <w:right w:val="none" w:sz="0" w:space="0" w:color="auto"/>
                  </w:divBdr>
                  <w:divsChild>
                    <w:div w:id="1505852681">
                      <w:marLeft w:val="0"/>
                      <w:marRight w:val="0"/>
                      <w:marTop w:val="0"/>
                      <w:marBottom w:val="0"/>
                      <w:divBdr>
                        <w:top w:val="none" w:sz="0" w:space="0" w:color="auto"/>
                        <w:left w:val="none" w:sz="0" w:space="0" w:color="auto"/>
                        <w:bottom w:val="none" w:sz="0" w:space="0" w:color="auto"/>
                        <w:right w:val="none" w:sz="0" w:space="0" w:color="auto"/>
                      </w:divBdr>
                    </w:div>
                  </w:divsChild>
                </w:div>
                <w:div w:id="1131903311">
                  <w:marLeft w:val="0"/>
                  <w:marRight w:val="0"/>
                  <w:marTop w:val="0"/>
                  <w:marBottom w:val="0"/>
                  <w:divBdr>
                    <w:top w:val="none" w:sz="0" w:space="0" w:color="auto"/>
                    <w:left w:val="none" w:sz="0" w:space="0" w:color="auto"/>
                    <w:bottom w:val="none" w:sz="0" w:space="0" w:color="auto"/>
                    <w:right w:val="none" w:sz="0" w:space="0" w:color="auto"/>
                  </w:divBdr>
                  <w:divsChild>
                    <w:div w:id="1259217794">
                      <w:marLeft w:val="0"/>
                      <w:marRight w:val="0"/>
                      <w:marTop w:val="0"/>
                      <w:marBottom w:val="0"/>
                      <w:divBdr>
                        <w:top w:val="none" w:sz="0" w:space="0" w:color="auto"/>
                        <w:left w:val="none" w:sz="0" w:space="0" w:color="auto"/>
                        <w:bottom w:val="none" w:sz="0" w:space="0" w:color="auto"/>
                        <w:right w:val="none" w:sz="0" w:space="0" w:color="auto"/>
                      </w:divBdr>
                    </w:div>
                  </w:divsChild>
                </w:div>
                <w:div w:id="834566939">
                  <w:marLeft w:val="0"/>
                  <w:marRight w:val="0"/>
                  <w:marTop w:val="0"/>
                  <w:marBottom w:val="0"/>
                  <w:divBdr>
                    <w:top w:val="none" w:sz="0" w:space="0" w:color="auto"/>
                    <w:left w:val="none" w:sz="0" w:space="0" w:color="auto"/>
                    <w:bottom w:val="none" w:sz="0" w:space="0" w:color="auto"/>
                    <w:right w:val="none" w:sz="0" w:space="0" w:color="auto"/>
                  </w:divBdr>
                  <w:divsChild>
                    <w:div w:id="179584279">
                      <w:marLeft w:val="0"/>
                      <w:marRight w:val="0"/>
                      <w:marTop w:val="0"/>
                      <w:marBottom w:val="0"/>
                      <w:divBdr>
                        <w:top w:val="none" w:sz="0" w:space="0" w:color="auto"/>
                        <w:left w:val="none" w:sz="0" w:space="0" w:color="auto"/>
                        <w:bottom w:val="none" w:sz="0" w:space="0" w:color="auto"/>
                        <w:right w:val="none" w:sz="0" w:space="0" w:color="auto"/>
                      </w:divBdr>
                    </w:div>
                  </w:divsChild>
                </w:div>
                <w:div w:id="146362687">
                  <w:marLeft w:val="0"/>
                  <w:marRight w:val="0"/>
                  <w:marTop w:val="0"/>
                  <w:marBottom w:val="0"/>
                  <w:divBdr>
                    <w:top w:val="none" w:sz="0" w:space="0" w:color="auto"/>
                    <w:left w:val="none" w:sz="0" w:space="0" w:color="auto"/>
                    <w:bottom w:val="none" w:sz="0" w:space="0" w:color="auto"/>
                    <w:right w:val="none" w:sz="0" w:space="0" w:color="auto"/>
                  </w:divBdr>
                  <w:divsChild>
                    <w:div w:id="1701124642">
                      <w:marLeft w:val="0"/>
                      <w:marRight w:val="0"/>
                      <w:marTop w:val="0"/>
                      <w:marBottom w:val="0"/>
                      <w:divBdr>
                        <w:top w:val="none" w:sz="0" w:space="0" w:color="auto"/>
                        <w:left w:val="none" w:sz="0" w:space="0" w:color="auto"/>
                        <w:bottom w:val="none" w:sz="0" w:space="0" w:color="auto"/>
                        <w:right w:val="none" w:sz="0" w:space="0" w:color="auto"/>
                      </w:divBdr>
                    </w:div>
                  </w:divsChild>
                </w:div>
                <w:div w:id="1509522579">
                  <w:marLeft w:val="0"/>
                  <w:marRight w:val="0"/>
                  <w:marTop w:val="0"/>
                  <w:marBottom w:val="0"/>
                  <w:divBdr>
                    <w:top w:val="none" w:sz="0" w:space="0" w:color="auto"/>
                    <w:left w:val="none" w:sz="0" w:space="0" w:color="auto"/>
                    <w:bottom w:val="none" w:sz="0" w:space="0" w:color="auto"/>
                    <w:right w:val="none" w:sz="0" w:space="0" w:color="auto"/>
                  </w:divBdr>
                  <w:divsChild>
                    <w:div w:id="236210387">
                      <w:marLeft w:val="0"/>
                      <w:marRight w:val="0"/>
                      <w:marTop w:val="0"/>
                      <w:marBottom w:val="0"/>
                      <w:divBdr>
                        <w:top w:val="none" w:sz="0" w:space="0" w:color="auto"/>
                        <w:left w:val="none" w:sz="0" w:space="0" w:color="auto"/>
                        <w:bottom w:val="none" w:sz="0" w:space="0" w:color="auto"/>
                        <w:right w:val="none" w:sz="0" w:space="0" w:color="auto"/>
                      </w:divBdr>
                    </w:div>
                  </w:divsChild>
                </w:div>
                <w:div w:id="2061054342">
                  <w:marLeft w:val="0"/>
                  <w:marRight w:val="0"/>
                  <w:marTop w:val="0"/>
                  <w:marBottom w:val="0"/>
                  <w:divBdr>
                    <w:top w:val="none" w:sz="0" w:space="0" w:color="auto"/>
                    <w:left w:val="none" w:sz="0" w:space="0" w:color="auto"/>
                    <w:bottom w:val="none" w:sz="0" w:space="0" w:color="auto"/>
                    <w:right w:val="none" w:sz="0" w:space="0" w:color="auto"/>
                  </w:divBdr>
                  <w:divsChild>
                    <w:div w:id="1281375216">
                      <w:marLeft w:val="0"/>
                      <w:marRight w:val="0"/>
                      <w:marTop w:val="0"/>
                      <w:marBottom w:val="0"/>
                      <w:divBdr>
                        <w:top w:val="none" w:sz="0" w:space="0" w:color="auto"/>
                        <w:left w:val="none" w:sz="0" w:space="0" w:color="auto"/>
                        <w:bottom w:val="none" w:sz="0" w:space="0" w:color="auto"/>
                        <w:right w:val="none" w:sz="0" w:space="0" w:color="auto"/>
                      </w:divBdr>
                    </w:div>
                  </w:divsChild>
                </w:div>
                <w:div w:id="1366369181">
                  <w:marLeft w:val="0"/>
                  <w:marRight w:val="0"/>
                  <w:marTop w:val="0"/>
                  <w:marBottom w:val="0"/>
                  <w:divBdr>
                    <w:top w:val="none" w:sz="0" w:space="0" w:color="auto"/>
                    <w:left w:val="none" w:sz="0" w:space="0" w:color="auto"/>
                    <w:bottom w:val="none" w:sz="0" w:space="0" w:color="auto"/>
                    <w:right w:val="none" w:sz="0" w:space="0" w:color="auto"/>
                  </w:divBdr>
                  <w:divsChild>
                    <w:div w:id="11417756">
                      <w:marLeft w:val="0"/>
                      <w:marRight w:val="0"/>
                      <w:marTop w:val="0"/>
                      <w:marBottom w:val="0"/>
                      <w:divBdr>
                        <w:top w:val="none" w:sz="0" w:space="0" w:color="auto"/>
                        <w:left w:val="none" w:sz="0" w:space="0" w:color="auto"/>
                        <w:bottom w:val="none" w:sz="0" w:space="0" w:color="auto"/>
                        <w:right w:val="none" w:sz="0" w:space="0" w:color="auto"/>
                      </w:divBdr>
                    </w:div>
                    <w:div w:id="1672297625">
                      <w:marLeft w:val="0"/>
                      <w:marRight w:val="0"/>
                      <w:marTop w:val="0"/>
                      <w:marBottom w:val="0"/>
                      <w:divBdr>
                        <w:top w:val="none" w:sz="0" w:space="0" w:color="auto"/>
                        <w:left w:val="none" w:sz="0" w:space="0" w:color="auto"/>
                        <w:bottom w:val="none" w:sz="0" w:space="0" w:color="auto"/>
                        <w:right w:val="none" w:sz="0" w:space="0" w:color="auto"/>
                      </w:divBdr>
                    </w:div>
                  </w:divsChild>
                </w:div>
                <w:div w:id="996348942">
                  <w:marLeft w:val="0"/>
                  <w:marRight w:val="0"/>
                  <w:marTop w:val="0"/>
                  <w:marBottom w:val="0"/>
                  <w:divBdr>
                    <w:top w:val="none" w:sz="0" w:space="0" w:color="auto"/>
                    <w:left w:val="none" w:sz="0" w:space="0" w:color="auto"/>
                    <w:bottom w:val="none" w:sz="0" w:space="0" w:color="auto"/>
                    <w:right w:val="none" w:sz="0" w:space="0" w:color="auto"/>
                  </w:divBdr>
                  <w:divsChild>
                    <w:div w:id="1413088378">
                      <w:marLeft w:val="0"/>
                      <w:marRight w:val="0"/>
                      <w:marTop w:val="0"/>
                      <w:marBottom w:val="0"/>
                      <w:divBdr>
                        <w:top w:val="none" w:sz="0" w:space="0" w:color="auto"/>
                        <w:left w:val="none" w:sz="0" w:space="0" w:color="auto"/>
                        <w:bottom w:val="none" w:sz="0" w:space="0" w:color="auto"/>
                        <w:right w:val="none" w:sz="0" w:space="0" w:color="auto"/>
                      </w:divBdr>
                    </w:div>
                  </w:divsChild>
                </w:div>
                <w:div w:id="907568208">
                  <w:marLeft w:val="0"/>
                  <w:marRight w:val="0"/>
                  <w:marTop w:val="0"/>
                  <w:marBottom w:val="0"/>
                  <w:divBdr>
                    <w:top w:val="none" w:sz="0" w:space="0" w:color="auto"/>
                    <w:left w:val="none" w:sz="0" w:space="0" w:color="auto"/>
                    <w:bottom w:val="none" w:sz="0" w:space="0" w:color="auto"/>
                    <w:right w:val="none" w:sz="0" w:space="0" w:color="auto"/>
                  </w:divBdr>
                  <w:divsChild>
                    <w:div w:id="1968512303">
                      <w:marLeft w:val="0"/>
                      <w:marRight w:val="0"/>
                      <w:marTop w:val="0"/>
                      <w:marBottom w:val="0"/>
                      <w:divBdr>
                        <w:top w:val="none" w:sz="0" w:space="0" w:color="auto"/>
                        <w:left w:val="none" w:sz="0" w:space="0" w:color="auto"/>
                        <w:bottom w:val="none" w:sz="0" w:space="0" w:color="auto"/>
                        <w:right w:val="none" w:sz="0" w:space="0" w:color="auto"/>
                      </w:divBdr>
                    </w:div>
                  </w:divsChild>
                </w:div>
                <w:div w:id="1777944854">
                  <w:marLeft w:val="0"/>
                  <w:marRight w:val="0"/>
                  <w:marTop w:val="0"/>
                  <w:marBottom w:val="0"/>
                  <w:divBdr>
                    <w:top w:val="none" w:sz="0" w:space="0" w:color="auto"/>
                    <w:left w:val="none" w:sz="0" w:space="0" w:color="auto"/>
                    <w:bottom w:val="none" w:sz="0" w:space="0" w:color="auto"/>
                    <w:right w:val="none" w:sz="0" w:space="0" w:color="auto"/>
                  </w:divBdr>
                  <w:divsChild>
                    <w:div w:id="54360228">
                      <w:marLeft w:val="0"/>
                      <w:marRight w:val="0"/>
                      <w:marTop w:val="0"/>
                      <w:marBottom w:val="0"/>
                      <w:divBdr>
                        <w:top w:val="none" w:sz="0" w:space="0" w:color="auto"/>
                        <w:left w:val="none" w:sz="0" w:space="0" w:color="auto"/>
                        <w:bottom w:val="none" w:sz="0" w:space="0" w:color="auto"/>
                        <w:right w:val="none" w:sz="0" w:space="0" w:color="auto"/>
                      </w:divBdr>
                    </w:div>
                  </w:divsChild>
                </w:div>
                <w:div w:id="984747037">
                  <w:marLeft w:val="0"/>
                  <w:marRight w:val="0"/>
                  <w:marTop w:val="0"/>
                  <w:marBottom w:val="0"/>
                  <w:divBdr>
                    <w:top w:val="none" w:sz="0" w:space="0" w:color="auto"/>
                    <w:left w:val="none" w:sz="0" w:space="0" w:color="auto"/>
                    <w:bottom w:val="none" w:sz="0" w:space="0" w:color="auto"/>
                    <w:right w:val="none" w:sz="0" w:space="0" w:color="auto"/>
                  </w:divBdr>
                  <w:divsChild>
                    <w:div w:id="1717121372">
                      <w:marLeft w:val="0"/>
                      <w:marRight w:val="0"/>
                      <w:marTop w:val="0"/>
                      <w:marBottom w:val="0"/>
                      <w:divBdr>
                        <w:top w:val="none" w:sz="0" w:space="0" w:color="auto"/>
                        <w:left w:val="none" w:sz="0" w:space="0" w:color="auto"/>
                        <w:bottom w:val="none" w:sz="0" w:space="0" w:color="auto"/>
                        <w:right w:val="none" w:sz="0" w:space="0" w:color="auto"/>
                      </w:divBdr>
                    </w:div>
                  </w:divsChild>
                </w:div>
                <w:div w:id="30495300">
                  <w:marLeft w:val="0"/>
                  <w:marRight w:val="0"/>
                  <w:marTop w:val="0"/>
                  <w:marBottom w:val="0"/>
                  <w:divBdr>
                    <w:top w:val="none" w:sz="0" w:space="0" w:color="auto"/>
                    <w:left w:val="none" w:sz="0" w:space="0" w:color="auto"/>
                    <w:bottom w:val="none" w:sz="0" w:space="0" w:color="auto"/>
                    <w:right w:val="none" w:sz="0" w:space="0" w:color="auto"/>
                  </w:divBdr>
                  <w:divsChild>
                    <w:div w:id="946159744">
                      <w:marLeft w:val="0"/>
                      <w:marRight w:val="0"/>
                      <w:marTop w:val="0"/>
                      <w:marBottom w:val="0"/>
                      <w:divBdr>
                        <w:top w:val="none" w:sz="0" w:space="0" w:color="auto"/>
                        <w:left w:val="none" w:sz="0" w:space="0" w:color="auto"/>
                        <w:bottom w:val="none" w:sz="0" w:space="0" w:color="auto"/>
                        <w:right w:val="none" w:sz="0" w:space="0" w:color="auto"/>
                      </w:divBdr>
                    </w:div>
                  </w:divsChild>
                </w:div>
                <w:div w:id="2039695618">
                  <w:marLeft w:val="0"/>
                  <w:marRight w:val="0"/>
                  <w:marTop w:val="0"/>
                  <w:marBottom w:val="0"/>
                  <w:divBdr>
                    <w:top w:val="none" w:sz="0" w:space="0" w:color="auto"/>
                    <w:left w:val="none" w:sz="0" w:space="0" w:color="auto"/>
                    <w:bottom w:val="none" w:sz="0" w:space="0" w:color="auto"/>
                    <w:right w:val="none" w:sz="0" w:space="0" w:color="auto"/>
                  </w:divBdr>
                  <w:divsChild>
                    <w:div w:id="580918794">
                      <w:marLeft w:val="0"/>
                      <w:marRight w:val="0"/>
                      <w:marTop w:val="0"/>
                      <w:marBottom w:val="0"/>
                      <w:divBdr>
                        <w:top w:val="none" w:sz="0" w:space="0" w:color="auto"/>
                        <w:left w:val="none" w:sz="0" w:space="0" w:color="auto"/>
                        <w:bottom w:val="none" w:sz="0" w:space="0" w:color="auto"/>
                        <w:right w:val="none" w:sz="0" w:space="0" w:color="auto"/>
                      </w:divBdr>
                    </w:div>
                  </w:divsChild>
                </w:div>
                <w:div w:id="1850482532">
                  <w:marLeft w:val="0"/>
                  <w:marRight w:val="0"/>
                  <w:marTop w:val="0"/>
                  <w:marBottom w:val="0"/>
                  <w:divBdr>
                    <w:top w:val="none" w:sz="0" w:space="0" w:color="auto"/>
                    <w:left w:val="none" w:sz="0" w:space="0" w:color="auto"/>
                    <w:bottom w:val="none" w:sz="0" w:space="0" w:color="auto"/>
                    <w:right w:val="none" w:sz="0" w:space="0" w:color="auto"/>
                  </w:divBdr>
                  <w:divsChild>
                    <w:div w:id="1789396918">
                      <w:marLeft w:val="0"/>
                      <w:marRight w:val="0"/>
                      <w:marTop w:val="0"/>
                      <w:marBottom w:val="0"/>
                      <w:divBdr>
                        <w:top w:val="none" w:sz="0" w:space="0" w:color="auto"/>
                        <w:left w:val="none" w:sz="0" w:space="0" w:color="auto"/>
                        <w:bottom w:val="none" w:sz="0" w:space="0" w:color="auto"/>
                        <w:right w:val="none" w:sz="0" w:space="0" w:color="auto"/>
                      </w:divBdr>
                    </w:div>
                  </w:divsChild>
                </w:div>
                <w:div w:id="1492332067">
                  <w:marLeft w:val="0"/>
                  <w:marRight w:val="0"/>
                  <w:marTop w:val="0"/>
                  <w:marBottom w:val="0"/>
                  <w:divBdr>
                    <w:top w:val="none" w:sz="0" w:space="0" w:color="auto"/>
                    <w:left w:val="none" w:sz="0" w:space="0" w:color="auto"/>
                    <w:bottom w:val="none" w:sz="0" w:space="0" w:color="auto"/>
                    <w:right w:val="none" w:sz="0" w:space="0" w:color="auto"/>
                  </w:divBdr>
                  <w:divsChild>
                    <w:div w:id="1370178477">
                      <w:marLeft w:val="0"/>
                      <w:marRight w:val="0"/>
                      <w:marTop w:val="0"/>
                      <w:marBottom w:val="0"/>
                      <w:divBdr>
                        <w:top w:val="none" w:sz="0" w:space="0" w:color="auto"/>
                        <w:left w:val="none" w:sz="0" w:space="0" w:color="auto"/>
                        <w:bottom w:val="none" w:sz="0" w:space="0" w:color="auto"/>
                        <w:right w:val="none" w:sz="0" w:space="0" w:color="auto"/>
                      </w:divBdr>
                    </w:div>
                  </w:divsChild>
                </w:div>
                <w:div w:id="1705590881">
                  <w:marLeft w:val="0"/>
                  <w:marRight w:val="0"/>
                  <w:marTop w:val="0"/>
                  <w:marBottom w:val="0"/>
                  <w:divBdr>
                    <w:top w:val="none" w:sz="0" w:space="0" w:color="auto"/>
                    <w:left w:val="none" w:sz="0" w:space="0" w:color="auto"/>
                    <w:bottom w:val="none" w:sz="0" w:space="0" w:color="auto"/>
                    <w:right w:val="none" w:sz="0" w:space="0" w:color="auto"/>
                  </w:divBdr>
                  <w:divsChild>
                    <w:div w:id="494761191">
                      <w:marLeft w:val="0"/>
                      <w:marRight w:val="0"/>
                      <w:marTop w:val="0"/>
                      <w:marBottom w:val="0"/>
                      <w:divBdr>
                        <w:top w:val="none" w:sz="0" w:space="0" w:color="auto"/>
                        <w:left w:val="none" w:sz="0" w:space="0" w:color="auto"/>
                        <w:bottom w:val="none" w:sz="0" w:space="0" w:color="auto"/>
                        <w:right w:val="none" w:sz="0" w:space="0" w:color="auto"/>
                      </w:divBdr>
                    </w:div>
                  </w:divsChild>
                </w:div>
                <w:div w:id="1973050821">
                  <w:marLeft w:val="0"/>
                  <w:marRight w:val="0"/>
                  <w:marTop w:val="0"/>
                  <w:marBottom w:val="0"/>
                  <w:divBdr>
                    <w:top w:val="none" w:sz="0" w:space="0" w:color="auto"/>
                    <w:left w:val="none" w:sz="0" w:space="0" w:color="auto"/>
                    <w:bottom w:val="none" w:sz="0" w:space="0" w:color="auto"/>
                    <w:right w:val="none" w:sz="0" w:space="0" w:color="auto"/>
                  </w:divBdr>
                  <w:divsChild>
                    <w:div w:id="1387753400">
                      <w:marLeft w:val="0"/>
                      <w:marRight w:val="0"/>
                      <w:marTop w:val="0"/>
                      <w:marBottom w:val="0"/>
                      <w:divBdr>
                        <w:top w:val="none" w:sz="0" w:space="0" w:color="auto"/>
                        <w:left w:val="none" w:sz="0" w:space="0" w:color="auto"/>
                        <w:bottom w:val="none" w:sz="0" w:space="0" w:color="auto"/>
                        <w:right w:val="none" w:sz="0" w:space="0" w:color="auto"/>
                      </w:divBdr>
                    </w:div>
                    <w:div w:id="261226692">
                      <w:marLeft w:val="0"/>
                      <w:marRight w:val="0"/>
                      <w:marTop w:val="0"/>
                      <w:marBottom w:val="0"/>
                      <w:divBdr>
                        <w:top w:val="none" w:sz="0" w:space="0" w:color="auto"/>
                        <w:left w:val="none" w:sz="0" w:space="0" w:color="auto"/>
                        <w:bottom w:val="none" w:sz="0" w:space="0" w:color="auto"/>
                        <w:right w:val="none" w:sz="0" w:space="0" w:color="auto"/>
                      </w:divBdr>
                    </w:div>
                  </w:divsChild>
                </w:div>
                <w:div w:id="1761179921">
                  <w:marLeft w:val="0"/>
                  <w:marRight w:val="0"/>
                  <w:marTop w:val="0"/>
                  <w:marBottom w:val="0"/>
                  <w:divBdr>
                    <w:top w:val="none" w:sz="0" w:space="0" w:color="auto"/>
                    <w:left w:val="none" w:sz="0" w:space="0" w:color="auto"/>
                    <w:bottom w:val="none" w:sz="0" w:space="0" w:color="auto"/>
                    <w:right w:val="none" w:sz="0" w:space="0" w:color="auto"/>
                  </w:divBdr>
                  <w:divsChild>
                    <w:div w:id="1990011566">
                      <w:marLeft w:val="0"/>
                      <w:marRight w:val="0"/>
                      <w:marTop w:val="0"/>
                      <w:marBottom w:val="0"/>
                      <w:divBdr>
                        <w:top w:val="none" w:sz="0" w:space="0" w:color="auto"/>
                        <w:left w:val="none" w:sz="0" w:space="0" w:color="auto"/>
                        <w:bottom w:val="none" w:sz="0" w:space="0" w:color="auto"/>
                        <w:right w:val="none" w:sz="0" w:space="0" w:color="auto"/>
                      </w:divBdr>
                    </w:div>
                  </w:divsChild>
                </w:div>
                <w:div w:id="1975674120">
                  <w:marLeft w:val="0"/>
                  <w:marRight w:val="0"/>
                  <w:marTop w:val="0"/>
                  <w:marBottom w:val="0"/>
                  <w:divBdr>
                    <w:top w:val="none" w:sz="0" w:space="0" w:color="auto"/>
                    <w:left w:val="none" w:sz="0" w:space="0" w:color="auto"/>
                    <w:bottom w:val="none" w:sz="0" w:space="0" w:color="auto"/>
                    <w:right w:val="none" w:sz="0" w:space="0" w:color="auto"/>
                  </w:divBdr>
                  <w:divsChild>
                    <w:div w:id="5961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65382">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08F5607B545E054A85C7767C4F6BCB2E" ma:contentTypeVersion="8" ma:contentTypeDescription="Izveidot jaunu dokumentu." ma:contentTypeScope="" ma:versionID="e8923d2f7c865012f537d3dc746a9beb">
  <xsd:schema xmlns:xsd="http://www.w3.org/2001/XMLSchema" xmlns:xs="http://www.w3.org/2001/XMLSchema" xmlns:p="http://schemas.microsoft.com/office/2006/metadata/properties" xmlns:ns3="bebc894a-90b2-47c0-8c1e-f613c522c93f" xmlns:ns4="3d9415c8-bafc-4b26-a0b3-d21691683748" targetNamespace="http://schemas.microsoft.com/office/2006/metadata/properties" ma:root="true" ma:fieldsID="5c3757983f573c43b31a3c4e87b552ae" ns3:_="" ns4:_="">
    <xsd:import namespace="bebc894a-90b2-47c0-8c1e-f613c522c93f"/>
    <xsd:import namespace="3d9415c8-bafc-4b26-a0b3-d2169168374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bc894a-90b2-47c0-8c1e-f613c522c9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9415c8-bafc-4b26-a0b3-d21691683748"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D2AAFDF-1F61-46E9-BF61-6B37466DB996}">
  <ds:schemaRefs>
    <ds:schemaRef ds:uri="http://schemas.microsoft.com/sharepoint/v3/contenttype/forms"/>
  </ds:schemaRefs>
</ds:datastoreItem>
</file>

<file path=customXml/itemProps2.xml><?xml version="1.0" encoding="utf-8"?>
<ds:datastoreItem xmlns:ds="http://schemas.openxmlformats.org/officeDocument/2006/customXml" ds:itemID="{7A30E9E3-C8BB-4989-815A-FD6DC43601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bc894a-90b2-47c0-8c1e-f613c522c93f"/>
    <ds:schemaRef ds:uri="3d9415c8-bafc-4b26-a0b3-d21691683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C6FC26-0267-4E7C-B4E2-FC096FCA022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9471</Words>
  <Characters>5400</Characters>
  <Application>Microsoft Office Word</Application>
  <DocSecurity>0</DocSecurity>
  <Lines>45</Lines>
  <Paragraphs>29</Paragraphs>
  <ScaleCrop>false</ScaleCrop>
  <HeadingPairs>
    <vt:vector size="2" baseType="variant">
      <vt:variant>
        <vt:lpstr>Nosaukums</vt:lpstr>
      </vt:variant>
      <vt:variant>
        <vt:i4>1</vt:i4>
      </vt:variant>
    </vt:vector>
  </HeadingPairs>
  <TitlesOfParts>
    <vt:vector size="1" baseType="lpstr">
      <vt:lpstr/>
    </vt:vector>
  </TitlesOfParts>
  <Company>Kultūras ministrija</Company>
  <LinksUpToDate>false</LinksUpToDate>
  <CharactersWithSpaces>14842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Rutkēviča</dc:creator>
  <cp:keywords/>
  <dc:description/>
  <cp:lastModifiedBy>Andra Rutkēviča</cp:lastModifiedBy>
  <cp:revision>11</cp:revision>
  <dcterms:created xsi:type="dcterms:W3CDTF">2022-07-20T14:39:00Z</dcterms:created>
  <dcterms:modified xsi:type="dcterms:W3CDTF">2022-08-04T10:41:00Z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0x01010008F5607B545E054A85C7767C4F6BCB2E</vt:lpwstr>
  </property>
</Properties>
</file>