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budžeta resora "74. Gadskārtējā valsts budžeta izpildes procesā pārdalāmais finansējums" programmā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2022. gadam” 53. pantā noteikts, ka finanšu ministram ir tiesības palielināt šajā likumā noteikto apropriāciju budžeta resora “74. Gadskārtējā valsts budžeta izpildes procesā pārdalāmais finansējums” programmā 02.00.00 “Līdzekļi neparedzētiem gadījumiem” ar Covid-19 izplatību saistītā valsts apdraudējuma un tā seku novēršanas un pārvarēšanas pasākumiem un vienreizējām valsts budžeta investīcijām, palielināt šā likuma 8. pantā noteikto maksimālo valsts parādu 2022.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8. pantā “Atbalsta finansēšana”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likumā noteiktā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ministram ir tiesības veikt apropriācijas izmaiņas, tai skaitā apropriācijas samazināšanu vai pārdali starp ministrijām un citām centrālajām valsts iestādēm atbalsta sniegšanai Ukrainas civiliedzīvotājiem, ja ir pieņemts attiecīgs Ministru kabineta lēmums un Saeimas Budžeta un finanšu (nodokļu) komisija piecu darbdienu laikā no attiecīgās informācijas saņemšanas ir to izskatījusi un nav iebildusi, kā arī veikt apropriācijas pārdali ministrijai vai citai centrālajai valsts iestādei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šajā likumā noteiktā atbalsta sniegšanu, finanšu ministram ir tiesības palielināt likumā "Par valsts budžetu 2022. gadam" noteikto apropriāciju budžeta resora "74. Gadskārtējā valsts budžeta izpildes procesā pārdalāmais finansējums" programmā 02.00.00 "Līdzekļi neparedzētiem gadījumiem" un paplašināt valdības rīcības pieļaujamās robežas valdības saistību izpildei, ja ir pieņemts attiecīgs Ministru kabineta lēmums un Saeimas Budžeta un finanšu (nodokļu) komisija piecu darbdienu laikā no attiecīgās informācijas saņemšanas ir to izskatījusi un nav iebildusi.”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3. pantā “Atbalsta pasākumu finansēšanas kārtība un apjoms”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šajā likumā noteikto terminētu atbalsta pasākumu īstenošanu, finanšu ministram ir tiesības palielināt likumā “Par valsts budžetu 2022. gadam” noteikto apropriāciju budžeta resora “74. Gadskārtējā valsts budžeta izpildes procesā pārdalāmais finansējums” programmā 02.00.00 “Līdzekļi neparedzētiem gadījumiem”, kā arī veikt nepieciešamo apropriācijas pārdali ministrijai vai citai centrālajai valsts iestādei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Apropriāciju minētajam mērķim atļauts palielināt, ja Ministru kabinets ir pieņēmis lēmumu un Saeimas Budžeta un finanšu (nodokļu) komisija piecu darbdienu laikā no attiecīgās informācijas saņemšanas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Piešķirtais finansējums tiek izlietots kārtējā kalendāra gada ietvaros, izņemot valsts mērķdotāciju pašvaldībām 2023. gada janvārī mājokļa pabalsta izmaksu nodrošināšanai par 2022. gada decembri.”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palielināšanu budžeta resora “74. Gadskārtējā valsts budžeta izpildes procesā pārdalāmais finansējums” programmā 02.00.00 “Līdzekļi neparedzētiem gadījumiem”” (turpmāk – projekts) mērķis ir nodrošināt finansējumu Covid-19 seku novēršanas un pārvarēšanas pasākumiem, vienreizējām valsts budžeta investīcijām, Ukrainas civiliedzīvotāju atbalsta likumā un Energoresursu cenu ārkārtēja pieauguma samazinājuma pasākumu likumā noteikto atbalsta pasākumu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 gadam” valsts budžeta programmā 02.00.00 “Līdzekļi neparedzētiem gadījumiem” apstiprināta apropriācija </w:t>
      </w:r>
      <w:r w:rsidR="00000000" w:rsidRPr="00000000" w:rsidDel="00000000">
        <w:rPr>
          <w:b w:val="1"/>
          <w:rtl w:val="0"/>
        </w:rPr>
        <w:t xml:space="preserve">82 570 325 </w:t>
      </w:r>
      <w:r w:rsidR="00000000" w:rsidRPr="00000000" w:rsidDel="00000000">
        <w:rPr>
          <w:b w:val="1"/>
          <w:i w:val="1"/>
          <w:rtl w:val="0"/>
        </w:rPr>
        <w:t xml:space="preserve">euro</w:t>
      </w:r>
      <w:r w:rsidR="00000000" w:rsidRPr="00000000" w:rsidDel="00000000">
        <w:rPr>
          <w:rtl w:val="0"/>
        </w:rPr>
        <w:t xml:space="preserve"> apmērā, lai nodrošinātu valsts pamatbudžeta apropriāciju līdzekļiem neparedzētiem izdevumiem saskaņā ar Ministru kabineta 2018. gada 17. jūlija noteikumiem Nr. 421 “Kārtība, kādā veic gadskārtējā valsts budžeta likumā noteiktās apropriācijas izmaiņas”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Covid-19 seku novēršanas un pārvarēšanas pasākumiem un vienreizējām valsts budžeta investīcijām, atbilstoši likuma “Par valsts budžetu 2022. gadam” 53. pantā noteiktajam, Ministru kabineta 2022. gada 7. janvāra rīkojumam Nr. 1 (prot. Nr. 1, 4. §) ar Finanšu ministrijas 2022. gada 12. janvāra rīkojumu Nr. 13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300 000 000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Energoresursu cenu ārkārtēja pieauguma samazinājuma pasākumu likumā noteikto laikā terminēto atbalsta pasākumu īstenošanu, atbilstoši šā likuma 3. pantā noteiktajam, Ministru kabineta 2022. gada 1. februāra rīkojumam Nr. 54 (prot. Nr. 5, 41. §) ar Finanšu ministrijas 2022. gada 9. februāra rīkojumu Nr. 69 un 22. februāra rīkojumu Nr. 100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250 000 000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vienreizējām valsts budžeta investīcijām valsts aizsardzības spēju attīstības un iekšējās drošības stiprināšanas pasākumu īstenošanai saistībā ar plaša mēroga Krievijas militāro agresiju pret Ukrainu un pieaugošiem ģeopolitiskiem riskiem, atbilstoši likuma “Par valsts budžetu 2022. gadam” 53. pantā noteiktajam, Ministru kabineta 2022. gada 29. marta rīkojumam Nr. 223 (prot. Nr.18 28. §) ar Finanšu ministrijas 2022. gada 8. aprīļa rīkojumu Nr. 215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62 511 546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Ukrainas civiliedzīvotāju atbalsta likumā noteiktā atbalsta sniegšanai Ukrainas civiliedzīvotājiem, atbilstoši Ukrainas civiliedzīvotāju atbalsta likuma 8. panta trešajā daļā noteiktajam, Ministru kabineta 2022. gada 5. maija rīkojumam Nr. 299 (prot. Nr. 23 18. §) ar Finanšu ministrijas 2022. gada 12. maija rīkojumu Nr. 293 tika palielināta apropriācija  budžeta resora “74. Gadskārtējā valsts budžeta izpildes procesā pārdalāmais finansējums” programmā 02.00.00 “Līdzekļi neparedzētiem gadījumiem”, nepārsniedzot </w:t>
      </w:r>
      <w:r w:rsidR="00000000" w:rsidRPr="00000000" w:rsidDel="00000000">
        <w:rPr>
          <w:b w:val="1"/>
          <w:rtl w:val="0"/>
        </w:rPr>
        <w:t xml:space="preserve">50 000 000 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vienreizējām investīcijām, atbilstoši likuma “Par valsts budžetu 2022. gadam” 53. pantā noteiktajam, Ministru kabineta 2022. gada 8. jūnija rīkojumam Nr. 411 (prot. Nr. 30 19. §) ar Finanšu ministrijas 2022. gada 16. jūnija rīkojumu Nr. 395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7 929 699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ar Covid-19 izplatību saistītā valsts apdraudējuma un tā seku novēršanas un pārvarēšanas pasākumiem, atbilstoši likuma “Par valsts budžetu 2022. gadam” 53. pantā noteiktajam, Ministru kabineta 2022. gada 21. jūnija rīkojumam Nr. 447 (prot. Nr. 33, 29. §) ar Finanšu ministrijas 2022. gada 1. jūlija rīkojumu Nr. 421 tika palielināta apropriācija budžeta resora “74. Gadskārtējā valsts budžeta izpildes procesā pārdalāmais finansējums” programmā 02.00.00 “Līdzekļi neparedzētiem gadījumiem”</w:t>
      </w:r>
      <w:r w:rsidR="00000000" w:rsidRPr="00000000" w:rsidDel="00000000">
        <w:rPr>
          <w:b w:val="1"/>
          <w:rtl w:val="0"/>
        </w:rPr>
        <w:t xml:space="preserve"> 100 000 000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atbalstīto apropriācijas palielinājumu, budžeta resora “74. Gadskārtējā valsts budžeta izpildes procesā pārdalāmais finansējums” programmā 02.00.00 “Līdzekļi neparedzētiem gadījumiem” kopumā apropriācija sasniegusi </w:t>
      </w:r>
      <w:r w:rsidR="00000000" w:rsidRPr="00000000" w:rsidDel="00000000">
        <w:rPr>
          <w:b w:val="1"/>
          <w:rtl w:val="0"/>
        </w:rPr>
        <w:t xml:space="preserve">853 011 570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pieņemta virkne Ministru kabineta rīkojumu, kā arī vēl joprojām ir sagaidāmi papildu pieprasījumi no nozaru ministrijām saskaņā ar līdz šim pieņemtajiem Ministru kabineta lēmumiem saistībā ar atbalsta pasākumiem Covid-19 izraisītās krīzes seku mazināšanai un noteikto aizliegumu un ierobežojumu radīto zaudējumu kompensējošiem pasākumiem, Energoresursu cenu ārkārtēja pieauguma samazinājuma pasākumu likumā noteiktiem laikā terminētiem atbalsta pasākumiem, vienreizējām valsts budžeta investīcijām valsts aizsardzības spēju attīstības un iekšējās drošības stiprināšanas pasākumu īstenošanai saistībā ar plaša mēroga Krievijas militāro agresiju pret Ukrainu un pieaugošiem ģeopolitiskiem riskiem un citu vitāli svarīgu investīciju projektu īstenošanai, kā arī Ukrainas civiliedzīvotāju atbalsta likumā noteiktā atbalsta sniegšanai Ukrainas civiliedzīvotājiem, kuri izceļo no Ukrainas Krievijas Federācijas izraisītā bruņotā konflikta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līdz šim palielinātās apropriācijas programmai 02.00.00 “Līdzekļi neparedzētiem gadījumiem” atbilstoši likuma “Par valsts budžetu 2022. gadam” 53. pantā, Energoresursu cenu ārkārtēja pieauguma samazinājuma pasākumu likumā, Ukrainas civiliedzīvotāju atbalsta likumā noteiktajiem atbalsta pasākumiem un citiem neparedzētiem gadījumiem, ņemot vērā līdz 2022. gada 17. augustam no tās pārdalīto finansējumu ar Finanšu ministrijas rīkojumiem, kopējais pieejamais līdzekļu atlikums ir </w:t>
      </w:r>
      <w:r w:rsidR="00000000" w:rsidRPr="00000000" w:rsidDel="00000000">
        <w:rPr>
          <w:b w:val="1"/>
          <w:rtl w:val="0"/>
        </w:rPr>
        <w:t xml:space="preserve">88,5 milj. </w:t>
      </w:r>
      <w:r w:rsidR="00000000" w:rsidRPr="00000000" w:rsidDel="00000000">
        <w:rPr>
          <w:b w:val="1"/>
          <w:i w:val="1"/>
          <w:rtl w:val="0"/>
        </w:rPr>
        <w:t xml:space="preserve">euro</w:t>
      </w:r>
      <w:r w:rsidR="00000000" w:rsidRPr="00000000" w:rsidDel="00000000">
        <w:rPr>
          <w:rtl w:val="0"/>
        </w:rPr>
        <w:t xml:space="preserve">, Savukārt, ņemot vērā arī ar Ministru kabineta rīkojumiem akceptētās pārdales, izveidojas līdzekļu deficīts </w:t>
      </w:r>
      <w:r w:rsidR="00000000" w:rsidRPr="00000000" w:rsidDel="00000000">
        <w:rPr>
          <w:b w:val="1"/>
          <w:rtl w:val="0"/>
        </w:rPr>
        <w:t xml:space="preserve">106,3 milj.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Vienlaikus jāņem vērā, ka Finanšu ministrija seko līdzi valsts budžeta programmas “Līdzekļi neparedzētiem gadījumiem” faktiskajam atlikumam pēc Finanšu ministrijas rīkojumiem un apropriācijas finansējums no līdzekļiem neparedzētiem gadījumiem tiek veikts atbilstoši faktiskajai nepieciešamībai. Bez tam, Finanšu ministrijā joprojām tiek saņemti pieprasījumi saskaņā ar faktiski veiktajiem izdevumiem un aprēķiniem par pagājušo periodu, kā arī ir saņemti jauni pieprasījumi no līdzekļiem neparedzētiem gadījumiem (atrodas dažādās saskaņošanas stadijās) un ir sagaidāmi papildu pieprasījumi no nozaru ministrijām saskaņā ar pieņemtajiem konceptuālajiem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programmā 02.00.00 “Līdzekļi neparedzētiem gadījumiem” pieejamiem līdzekļiem nav iespējams nodrošināt visu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nodrošināt nepieciešamo finansējumu Covid-19 izraisītās krīzes seku mazināšanai un noteikto aizliegumu un ierobežojumu radīto zaudējumu kompensējošiem pasākumiem saskaņā ar faktiski veiktajiem izdevumiem un aprēķiniem par pagājušo periodu, paredzēts palielināt apropriāciju programmā 02.00.00 “Līdzekļi neparedzētiem gadījumiem” </w:t>
      </w:r>
      <w:r w:rsidR="00000000" w:rsidRPr="00000000" w:rsidDel="00000000">
        <w:rPr>
          <w:b w:val="1"/>
          <w:rtl w:val="0"/>
        </w:rPr>
        <w:t xml:space="preserve">100 000 000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finansējumu vienreizējām valsts budžeta investīcijām, paredzēts palielināt apropriāciju programmā 02.00.00 “Līdzekļi neparedzētiem gadījumiem” </w:t>
      </w:r>
      <w:r w:rsidR="00000000" w:rsidRPr="00000000" w:rsidDel="00000000">
        <w:rPr>
          <w:b w:val="1"/>
          <w:rtl w:val="0"/>
        </w:rPr>
        <w:t xml:space="preserve">11 000 000 </w:t>
      </w:r>
      <w:r w:rsidR="00000000" w:rsidRPr="00000000" w:rsidDel="00000000">
        <w:rPr>
          <w:b w:val="1"/>
          <w:i w:val="1"/>
          <w:rtl w:val="0"/>
        </w:rPr>
        <w:t xml:space="preserve">euro</w:t>
      </w:r>
      <w:r w:rsidR="00000000" w:rsidRPr="00000000" w:rsidDel="00000000">
        <w:rPr>
          <w:rtl w:val="0"/>
        </w:rPr>
        <w:t xml:space="preserve"> apmērā,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robežas joslas posmu izbūves turpināšanai (2.kārta) uz valsts sauszemes robežas gar Latvijas Republikas un Baltkrievijas Republikas valsts robežu – 2 259 428 </w:t>
      </w:r>
      <w:r w:rsidR="00000000" w:rsidRPr="00000000" w:rsidDel="00000000">
        <w:rPr>
          <w:i w:val="1"/>
          <w:rtl w:val="0"/>
        </w:rPr>
        <w:t xml:space="preserve">euro</w:t>
      </w:r>
      <w:r w:rsidR="00000000" w:rsidRPr="00000000" w:rsidDel="00000000">
        <w:rPr>
          <w:rtl w:val="0"/>
        </w:rPr>
        <w:t xml:space="preserve"> (jau pieņemts Ministru kabineta 2022. gada 16. jūnija rīkojums Nr. 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iegādei un īpašuma tiesību nostiprināšanai zemesgrāmatā sporta objekta - Biķernieku kompleksās sporta bāzes - attīstības projekta īstenošanai – 8 192 004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rezerve sagaidāmiem pieprasījumiem 548 568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Ukrainas civiliedzīvotāju atbalsta likumā noteiktā atbalsta sniegšanai, paredzēts palielināt apropriāciju programmā 02.00.00 “Līdzekļi neparedzētiem gadījumiem” </w:t>
      </w:r>
      <w:r w:rsidR="00000000" w:rsidRPr="00000000" w:rsidDel="00000000">
        <w:rPr>
          <w:b w:val="1"/>
          <w:rtl w:val="0"/>
        </w:rPr>
        <w:t xml:space="preserve">80 000 000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finansējumu līdzšinēji jau pieņemtajiem lēmumiem Ministru kabinetā – 19 526 314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segtu izdevumus, kas pašvaldībām radīsies, nodrošinot atbalstu Ukrainas civiliedzīvotājiem saskaņā ar Ukrainas civiliedzīvotāju atbalsta likuma 13. panta trešo daļu – prognoze 6 mēnešiem (jūlijs-decembris) 56 441 580 </w:t>
      </w:r>
      <w:r w:rsidR="00000000" w:rsidRPr="00000000" w:rsidDel="00000000">
        <w:rPr>
          <w:i w:val="1"/>
          <w:rtl w:val="0"/>
        </w:rPr>
        <w:t xml:space="preserve">euro</w:t>
      </w:r>
      <w:r w:rsidR="00000000" w:rsidRPr="00000000" w:rsidDel="00000000">
        <w:rPr>
          <w:rtl w:val="0"/>
        </w:rPr>
        <w:t xml:space="preserve"> (apmērs aprēķināts, ņemot vērā sniegto atbalstu par jūnija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atbilstoši Ukrainas civiliedzīvotāju atbalsta likuma 7. panta septītajai daļai nodrošinātu Ukrainas civiliedzīvotājiem vienreizēju nodarbinātības uzsākšanas pabalsta izmaksu vienas minimālās mēneša darba algas apmērā 2 000 000 </w:t>
      </w:r>
      <w:r w:rsidR="00000000" w:rsidRPr="00000000" w:rsidDel="00000000">
        <w:rPr>
          <w:i w:val="1"/>
          <w:rtl w:val="0"/>
        </w:rPr>
        <w:t xml:space="preserve">euro</w:t>
      </w:r>
      <w:r w:rsidR="00000000" w:rsidRPr="00000000" w:rsidDel="00000000">
        <w:rPr>
          <w:rtl w:val="0"/>
        </w:rPr>
        <w:t xml:space="preserve"> (atbilstoši Labklājības ministrijas iesniegtajiem grozījumiem Ministru kabineta 2022. gada 23. marta rīkojumā Nr. 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rezerve sagaidāmiem pieprasījumiem 2 032 106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2022.gada 11. augustā Saeimā tika pieņemts likums “Grozījumi Energoresursu cenu ārkārtēja pieauguma samazinājuma pasākumu likumā”, lai nodrošinātu finansējumu Energoresursu cenu ārkārtēja pieauguma samazinājuma pasākumu likumā noteikto laikā terminētu atbalsta pasākumu īstenošanai, likuma anotācijā nosakot, ka  likumā paredzēto normu īstenošanai 2022. gadā nepieciešami 180 634 692 </w:t>
      </w:r>
      <w:r w:rsidR="00000000" w:rsidRPr="00000000" w:rsidDel="00000000">
        <w:rPr>
          <w:i w:val="1"/>
          <w:rtl w:val="0"/>
        </w:rPr>
        <w:t xml:space="preserve">euro</w:t>
      </w:r>
      <w:r w:rsidR="00000000" w:rsidRPr="00000000" w:rsidDel="00000000">
        <w:rPr>
          <w:rtl w:val="0"/>
        </w:rPr>
        <w:t xml:space="preserve">, no tā papildu nepieciešamais finansējums ir 176 301 801 </w:t>
      </w:r>
      <w:r w:rsidR="00000000" w:rsidRPr="00000000" w:rsidDel="00000000">
        <w:rPr>
          <w:i w:val="1"/>
          <w:rtl w:val="0"/>
        </w:rPr>
        <w:t xml:space="preserve">euro</w:t>
      </w:r>
      <w:r w:rsidR="00000000" w:rsidRPr="00000000" w:rsidDel="00000000">
        <w:rPr>
          <w:rtl w:val="0"/>
        </w:rPr>
        <w:t xml:space="preserve"> (saskaņā ar Ministru kabineta 2022. gada 9.augusta sēdes protokola Nr. 39 67. § “Likumprojekts “Grozījumi Energoresursu cenu ārkārtēja pieauguma samazinājuma pasākumu likumā”” 5., 7., 8., 9., 12., 14. un 15. punktu), valsts budžeta līdzfinansējumu pašvaldībām mājokļa pabalsta izmaksai nodrošinot ar Ministru kabineta 2022. gada 11. janvāra rīkojumu Nr. 18 "Par finanšu līdzekļu piešķiršanu no valsts budžeta programmas "Līdzekļi neparedzētiem gadījumiem""" (ar grozījumiem, kas veikti ar Ministru kabineta 2022. gada 1. februāra rīkojumu Nr. 52)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Energoresursu cenu ārkārtēja pieauguma samazinājuma pasākumu likumā noteikto laikā terminētu atbalsta pasākumu īstenošanai, paredzēts palielināt apropriāciju programmā 02.00.00 “Līdzekļi neparedzētiem gadījumiem” </w:t>
      </w:r>
      <w:r w:rsidR="00000000" w:rsidRPr="00000000" w:rsidDel="00000000">
        <w:rPr>
          <w:b w:val="1"/>
          <w:rtl w:val="0"/>
        </w:rPr>
        <w:t xml:space="preserve">180 000 000 </w:t>
      </w:r>
      <w:r w:rsidR="00000000" w:rsidRPr="00000000" w:rsidDel="00000000">
        <w:rPr>
          <w:b w:val="1"/>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ministrijai ne vairāk kā 23 086 981 </w:t>
      </w:r>
      <w:r w:rsidR="00000000" w:rsidRPr="00000000" w:rsidDel="00000000">
        <w:rPr>
          <w:i w:val="1"/>
          <w:rtl w:val="0"/>
        </w:rPr>
        <w:t xml:space="preserve">euro</w:t>
      </w:r>
      <w:r w:rsidR="00000000" w:rsidRPr="00000000" w:rsidDel="00000000">
        <w:rPr>
          <w:rtl w:val="0"/>
        </w:rPr>
        <w:t xml:space="preserve"> apmērā, lai laikposmā no 2022. gada 1. novembra līdz 2022. gada 31. decembrim  Latvijā dzīvojošām pensijas vecumu sasniegušās personām, apgādnieku zaudējušām personām un personām ar invaliditāti izmaksātu pabalstu, kā arī izmaksātu pabalstu personām, kuras saņem Latvijas Republikā piešķirto piemaksu pie ģimenes valsts pabalsta par bērnu ar invaliditāti, pilngadīgai personai, kurai Latvijas Republikā ir piešķirts bēgļa vai alternatīvais statuss, un kura legāli uzturas Latvijas Republikā un kura ir sasniegusi likumā “Par valsts pensijām” vecuma pensijas piešķiršanai noteikto vecumu vai kurai ar Veselības un darbspēju ekspertīzes ārstu valsts komisijas (VDEĀVK) lēmumu ir noteikta invaliditāte un kura nav sasniegusi likumā “Par valsts pensijām” vecuma pensijas piešķiršanai noteikto vecumu, personai, kurai Latvijas Republikā ir piešķirts bēgļa vai alternatīvais statuss, kura legāli uzturas Latvijas Republikā, ja viņai vai viņas likumiskā aprūpē ir bērns, kuram ir VDEĀVK izsniegts lēmums par invaliditātes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ministrijai ne vairāk kā 1 200 </w:t>
      </w:r>
      <w:r w:rsidR="00000000" w:rsidRPr="00000000" w:rsidDel="00000000">
        <w:rPr>
          <w:i w:val="1"/>
          <w:rtl w:val="0"/>
        </w:rPr>
        <w:t xml:space="preserve">euro</w:t>
      </w:r>
      <w:r w:rsidR="00000000" w:rsidRPr="00000000" w:rsidDel="00000000">
        <w:rPr>
          <w:rtl w:val="0"/>
        </w:rPr>
        <w:t xml:space="preserve"> apmērā, lai laikposmā no 2022. gada 1. novembra līdz 2022. gada 31. decembrim Latvijā dzīvojošiem Aizsardzības ministrijas izdienas pensijas saņēmējiem, kuri nav sasnieguši likumā “Par valsts pensijām” vecuma pensijas piešķiršanai noteikto vecumu un kuriem ir noteikta invaliditāte, izmaksātu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ministrijai 704 000 </w:t>
      </w:r>
      <w:r w:rsidR="00000000" w:rsidRPr="00000000" w:rsidDel="00000000">
        <w:rPr>
          <w:i w:val="1"/>
          <w:rtl w:val="0"/>
        </w:rPr>
        <w:t xml:space="preserve">euro</w:t>
      </w:r>
      <w:r w:rsidR="00000000" w:rsidRPr="00000000" w:rsidDel="00000000">
        <w:rPr>
          <w:rtl w:val="0"/>
        </w:rPr>
        <w:t xml:space="preserve">, lai kompensētu administratīvās izmaksas, kas pašvaldībām radušās saistībā ar mājokļa pabalsta iesnieguma izskatīšanu un lēmuma pieņemšanu laikposmā no 2022. gada 1.oktobra līdz 2022.gada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ministrijai ne vairāk kā 70 059 </w:t>
      </w:r>
      <w:r w:rsidR="00000000" w:rsidRPr="00000000" w:rsidDel="00000000">
        <w:rPr>
          <w:i w:val="1"/>
          <w:rtl w:val="0"/>
        </w:rPr>
        <w:t xml:space="preserve">euro</w:t>
      </w:r>
      <w:r w:rsidR="00000000" w:rsidRPr="00000000" w:rsidDel="00000000">
        <w:rPr>
          <w:rtl w:val="0"/>
        </w:rPr>
        <w:t xml:space="preserve"> apmērā, lai nodrošinātu Pašvaldību sociālās palīdzības un sociālo pakalpojumu administrēšanas lietojumprogrammas SOPA funkcionalitātes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ministrijai ne vairāk kā 98 133 145 </w:t>
      </w:r>
      <w:r w:rsidR="00000000" w:rsidRPr="00000000" w:rsidDel="00000000">
        <w:rPr>
          <w:i w:val="1"/>
          <w:rtl w:val="0"/>
        </w:rPr>
        <w:t xml:space="preserve">euro</w:t>
      </w:r>
      <w:r w:rsidR="00000000" w:rsidRPr="00000000" w:rsidDel="00000000">
        <w:rPr>
          <w:rtl w:val="0"/>
        </w:rPr>
        <w:t xml:space="preserve"> apmērā Būvniecības valsts kontroles birojam maksas samazinājumam par patērēto dabasgāzi un centralizētās siltumapgādes pakalpojuma maksas samazinājuma, kompensējošo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ministrijai ne vairāk kā 54 224 160 </w:t>
      </w:r>
      <w:r w:rsidR="00000000" w:rsidRPr="00000000" w:rsidDel="00000000">
        <w:rPr>
          <w:i w:val="1"/>
          <w:rtl w:val="0"/>
        </w:rPr>
        <w:t xml:space="preserve">euro</w:t>
      </w:r>
      <w:r w:rsidR="00000000" w:rsidRPr="00000000" w:rsidDel="00000000">
        <w:rPr>
          <w:rtl w:val="0"/>
        </w:rPr>
        <w:t xml:space="preserve"> apmērā valsts budžeta līdzfinansējumam pašvaldībām koksnes granulu, koksnes brikešu, malkas iegādes un apkures ar elektroenerģiju izmaksu kompensējošo pasākumu īstenošanai, tai skaitā lai kompensētu administratīvās  izmaksas, kas pašvaldībām radušās saistībā ar atbalsta iesnieguma izskatīšanu un lēmuma pieņemšanu laikposmā no 2022. gada 1.oktobra līdz 2022.gada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ministrijai ne vairāk kā 82 256 </w:t>
      </w:r>
      <w:r w:rsidR="00000000" w:rsidRPr="00000000" w:rsidDel="00000000">
        <w:rPr>
          <w:i w:val="1"/>
          <w:rtl w:val="0"/>
        </w:rPr>
        <w:t xml:space="preserve">eur</w:t>
      </w:r>
      <w:r w:rsidR="00000000" w:rsidRPr="00000000" w:rsidDel="00000000">
        <w:rPr>
          <w:rtl w:val="0"/>
        </w:rPr>
        <w:t xml:space="preserve">o apmērā, lai nodrošinātu Pašvaldību elektronisko pakalpojumu portāla www.epakalpojumi.lv un Pašvaldību sociālās palīdzības un sociālo pakalpojumu administrēšanas lietojumprogrammas SOPA funkcionalitātes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rezerve sagaidāmiem pieprasījumiem 3 698 199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faktiski nepieciešamo finansējumu, Finanšu ministrija ir sagatavojusi Ministru kabineta rīkojuma projektu, paredzot palielināt apropriāciju  budžeta resora “74. Gadskārtējā valsts budžeta izpildes procesā pārdalāmais finansējums” programmā 02.00.00 “Līdzekļi neparedzētiem gadījumiem” </w:t>
      </w:r>
      <w:r w:rsidR="00000000" w:rsidRPr="00000000" w:rsidDel="00000000">
        <w:rPr>
          <w:b w:val="1"/>
          <w:rtl w:val="0"/>
        </w:rPr>
        <w:t xml:space="preserve">371 000 000 </w:t>
      </w:r>
      <w:r w:rsidR="00000000" w:rsidRPr="00000000" w:rsidDel="00000000">
        <w:rPr>
          <w:b w:val="1"/>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53. pantam 111 000 000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100 000 000 </w:t>
      </w:r>
      <w:r w:rsidR="00000000" w:rsidRPr="00000000" w:rsidDel="00000000">
        <w:rPr>
          <w:i w:val="1"/>
          <w:rtl w:val="0"/>
        </w:rPr>
        <w:t xml:space="preserve">euro</w:t>
      </w:r>
      <w:r w:rsidR="00000000" w:rsidRPr="00000000" w:rsidDel="00000000">
        <w:rPr>
          <w:rtl w:val="0"/>
        </w:rPr>
        <w:t xml:space="preserve">, lai nodrošinātu finansējumu ar Covid-19 izplatību saistītā valsts apdraudējuma un tā seku novēršanas un pārvarēšanas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- 11 000 000 </w:t>
      </w:r>
      <w:r w:rsidR="00000000" w:rsidRPr="00000000" w:rsidDel="00000000">
        <w:rPr>
          <w:i w:val="1"/>
          <w:rtl w:val="0"/>
        </w:rPr>
        <w:t xml:space="preserve">euro</w:t>
      </w:r>
      <w:r w:rsidR="00000000" w:rsidRPr="00000000" w:rsidDel="00000000">
        <w:rPr>
          <w:rtl w:val="0"/>
        </w:rPr>
        <w:t xml:space="preserve">, lai nodrošinātu finansējumu vienreizējām valsts budžeta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Ukrainas civiliedzīvotāju atbalsta likuma 8. panta trešajai daļai 80 000 000 </w:t>
      </w:r>
      <w:r w:rsidR="00000000" w:rsidRPr="00000000" w:rsidDel="00000000">
        <w:rPr>
          <w:i w:val="1"/>
          <w:rtl w:val="0"/>
        </w:rPr>
        <w:t xml:space="preserve">euro</w:t>
      </w:r>
      <w:r w:rsidR="00000000" w:rsidRPr="00000000" w:rsidDel="00000000">
        <w:rPr>
          <w:rtl w:val="0"/>
        </w:rPr>
        <w:t xml:space="preserve"> apmērā, lai nodrošinātu finansējumu Ukrainas civiliedzīvotāju atbalsta likumā noteiktā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Energoresursu cenu ārkārtēja pieauguma samazinājuma pasākumu likuma 3. pantam 180 000 000 </w:t>
      </w:r>
      <w:r w:rsidR="00000000" w:rsidRPr="00000000" w:rsidDel="00000000">
        <w:rPr>
          <w:i w:val="1"/>
          <w:rtl w:val="0"/>
        </w:rPr>
        <w:t xml:space="preserve">euro</w:t>
      </w:r>
      <w:r w:rsidR="00000000" w:rsidRPr="00000000" w:rsidDel="00000000">
        <w:rPr>
          <w:rtl w:val="0"/>
        </w:rPr>
        <w:t xml:space="preserve"> apmērā, lai nodrošinātu finansējumu Energoresursu cenu ārkārtēja pieauguma samazinājuma pasākumu likumā noteikto terminētu atbalsta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tiks piešķirts atbilstoši faktiskajai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konkrētiem pasākumiem ministrijas normatīvajos aktos noteiktajā kārtībā sagatavos atsevišķus Ministru kabineta rīkojuma projektus par līdzekļu piešķiršanu no programmas 02.00.00 “Līdzekļi neparedzētiem gadījumiem”, pievienojot arī detalizētus skaidrojumus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82 570 325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82 570 325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853 011 570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853 011 570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-770 441 245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-770 441 245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2022.gadam finansējums budžeta resora “74. Gadskārtējā valsts budžeta izpildes procesā pārdalāmais finansējums” programmā 02.00.00 “Līdzekļi neparedzētiem gadījumiem” norādīts atbilstoši likumā “Par valsts budžetu 2022.gadam” apstiprinātajam kopā ar līdz šim veikto apropriācijas palielinājumu atbilstoši Ministru kabineta 2022.gada 7.janvāra rīkojumam Nr.1 (prot. Nr.1 4.§), 1.februāra rīkojumam Nr.54 (prot. Nr.5 41.§), 29.marta rīkojumam Nr.223 (prot. Nr.18 28.§), 5.maija rīkojumam Nr.299 (prot. Nr.23 18.§), 8.jūnija rīkojumam Nr.411 (prot. Nr.30 19.§), 21.jūnija rīkojumam Nr.447 (prot. Nr.33 29.§) un Finanšu ministrijas 12.janvāra rīkojumam Nr.13, 9.februāra rīkojumam Nr.69, 22.februāra rīkojumam Nr.100, 8.aprīļa rīkojumam Nr.215, 12.maija rīkojumam Nr.293, 16.jūnija rīkojumam Nr.395 un 1.jūlija rīkojumam Nr.421.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Palielinot apropriāciju par 371 milj. </w:t>
            </w:r>
            <w:r w:rsidR="00000000" w:rsidRPr="00000000" w:rsidDel="00000000">
              <w:rPr>
                <w:sz w:val="24"/>
                <w:i w:val="1"/>
                <w:rtl w:val="0"/>
              </w:rPr>
              <w:t xml:space="preserve">euro</w:t>
            </w:r>
            <w:r w:rsidR="00000000" w:rsidRPr="00000000" w:rsidDel="00000000">
              <w:rPr>
                <w:sz w:val="24"/>
                <w:rtl w:val="0"/>
              </w:rPr>
              <w:t xml:space="preserve">, attiecīgi palielināsies valsts konsolidētā budžeta finansiālais deficīts.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22-TA-2160</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22-TA-2160</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anotācija_(ex_ante)_22-TA-2160.docx</dc:title>
</cp:coreProperties>
</file>

<file path=docProps/custom.xml><?xml version="1.0" encoding="utf-8"?>
<Properties xmlns="http://schemas.openxmlformats.org/officeDocument/2006/custom-properties" xmlns:vt="http://schemas.openxmlformats.org/officeDocument/2006/docPropsVTypes"/>
</file>