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septembra noteikumos Nr. 572 "Valsts un Eiropas Savienības atbalsta piešķiršanas kārtība pasākumā "Investīcijas zvejas un akvakultūras produktu apstrādē"""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13. septembra noteikumos Nr. 572 "Valsts un Eiropas Savienības atbalsta piešķiršanas kārtība pasākumā "Investīcijas zvejas un akvakultūras produktu apstrādē""" (turpmāk – noteikumu projekts) ir sagatavots, pamatojoties uz Lauksaimniecības un lauku attīstības likuma 5. panta ceturto un septīto daļu, kā arī saskaņā ar Eiropas Parlamenta un Padomes 2021. gada 7. jūlija Regulu (ES) 2021/1139, ar ko izveido Eiropas Jūrlietu, zvejniecības un akvakultūras fondu un groza Regulu (ES) 2017/1004 (turpmāk – regula Nr. 2021/1139).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atbalsts visu to akvakultūras produktu apstrādei, kas minēti Eiropas Parlamenta un Padomes 2013. gada 11. decembra Regulas (ES) Nr. 1379/2013 par zvejas un akvakultūras produktu tirgu kopīgo organizāciju un ar ko groza Padomes Regulas (EK) Nr. 1184/2006 un (EK) Nr. 1224/2009 un atceļ Padomes Regulu (EK) Nr. 104/2000 (turpmāk – regula 1379/2013) 5. panta "b"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 gada 13. septembra noteikumi Nr. 572 "Valsts un Eiropas Savienības atbalsta piešķiršanas kārtība pasākumā "Investīcijas zvejas un akvakultūras produktu apstrādē"" (turpmāk – noteikumi Nr. 572) dod iespēju saņemt atbalstu Pārtikas un veterinārajā dienestā (turpmāk – PVD) atzītiem zvejas produktu apstrādes uzņēmumiem vai PVD atzītiem zivju blakusproduktu pārstrādes uzņēmumiem, kas projektā paredz ieguldījumus zivju blakusproduktu pārstrādei tikai cilvēku patēriņam, PVD reģistrētām fiziskām vai juridiskām personām, kas mājas apstākļos apstrādā zvejas produktus, esošiem komersantiem, kas veido jaunu zvejas produktu apstrādes uzņēmumu, jaundibinātiem komersantiem, kas veido jaunu zvejas produktu apstrādes uzņēmumu, kuru pirmais pārskata vai taksācijas gads vēl nav beidzies, vai fiziskām vai juridiskām personām, kas plāno mājas apstākļos apstrādāt zvejas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1379/2013 5. panta "b" apakšpunktu akvakultūras produkti ir jebkādā akvakultūras darbībā iegūti ūdens organismi jebkurā to dzīves cikla posmā vai no tiem iegūti produkti, kas norādīti regulas Nr. 1379/2013 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572 5. punktā atbalsta pretendentu sarakstā nav iekļauti tie komersanti, kas vēlas īstenot ieguldījumus, lai apstrādātu regulas Nr. 1379/2013 I pielikuma "e" punktā minētos akvakultūras produktus – jūras un citas aļģes. Tādējādi patlaban pieejamais atbalsts neietver visu akvakultūras produktu veidu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regulā 2021/1139, ar kuru saskaņā tiek īstenots pasākums "Investīcijas zvejas un akvakultūras produktu apstrādē", nav dota termina "akvakultūras produkti" definīcija, noteikumu Nr. 572 1. punkts ir papildināts ar atsauci uz regulu Nr. 1379/2013 un 2. punktā ietverta norāde uz regulas Nr. 1379/2013 5. panta "b" apakšpunktu, kurā ir dota termina "akvakultūras produkti" definīcija (noteikumu projekta 1. un 2. punkts). Regulas Nr. 1379/2013 5. panta "b" apakšpunktā noteikts, ka "akvakultūras produkti" ir jebkādā akvakultūras darbībā iegūti ūdens organismi jebkurā to dzīves cikla posmā vai no tiem iegūti produkti, kas norādīti regulas Nr. 1379/2013 I pielikumā. Tādējādi pēc minētās definīcijas iekļaušanas noteikumu projektā atbalsta pretendentiem būs iespēja saņemt atbalstu par visu regulas Nr. 1379/2013 I pielikumā minēto akvakultūras produktu apstrādi, tostarp par regulas Nr. 1379/2013 I pielikuma "e" punktā minēto jūras un citu aļģu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572 5. punktā ir paredzēti jauni atbalsta pretendenti, attiecīgi 5.3. apakšpunktā iekļaujot jaundibinātos komersantus, kuri projektā paredz ieguldījumus akvakultūras produktu apstrādei un kuru pirmais pārskata vai taksācijas gads vēl nav beidzies (noteikumu projekta 3. punkts), kā arī papildinot ar jaunu 5.4. apakšpunktu un iekļaujot komersantus, kuri projektā paredz ieguldījumus akvakultūras produktu apstrādei un ir atbilstoši reģistrēti Pārtikas un veterinārā dienesta uzraudzībai pakļauto uzņēmumu reģistrā (noteikumu projekta 4.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iekļauti jauni atbalsta pretendenti, nepieciešams pievienot atbilstošas iekšējās atsauces noteikumu Nr. 572 16. un 17. punkta ievaddaļā un 24.1. apakšpunktā (noteikumu projekta 7., 8. un 9. punkts). Savukārt noteikumu Nr. 572 42. punktā jāparedz, ka pretendents, kam projektā bijuši ieguldījumi akvakultūras produktu apstrādei, maksājumu saņem pēc atbilstošas reģistrācijas Pārtikas un veterinārā dienesta uzraudzībai pakļauto uzņēmumu reģistrā (noteikumu projekta 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572 8.1. apakšpunktā ir svītrota atsauce uz </w:t>
      </w:r>
      <w:r w:rsidR="00000000" w:rsidRPr="00000000" w:rsidDel="00000000">
        <w:rPr>
          <w:i w:val="1"/>
          <w:rtl w:val="0"/>
        </w:rPr>
        <w:t xml:space="preserve">NACE </w:t>
      </w:r>
      <w:r w:rsidR="00000000" w:rsidRPr="00000000" w:rsidDel="00000000">
        <w:rPr>
          <w:rtl w:val="0"/>
        </w:rPr>
        <w:t xml:space="preserve">2. red. saimniecisko darbību statistiskās klasifikācijas kodu 10.2. "Zivju, vēžveidīgo un mīkstmiešu pārstrāde un konservēšana" (noteikumu projekta 5. punkts), jo šis klasifikācijas kods neder tādu akvakultūras produktu kā jūras un citas aļģes apstrādei. Savukārt termins "saražotā produkcija" tiek aizstāts ar terminu "apstrādātā produkcija", jo pasākumā "Investīcijas zvejas un akvakultūras produktu apstrādē" atbalsts ir paredzēts produkcijas apstrādei. Ievērojot grozījumus noteikumu projekta 5. punktā, attiecīgi precizēti termini noteikumu projekta 6.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grozīt arī noteikumu Nr. 572 34.3. apakšpunktā norādīto kopējo attiecināmo izmaksu summu, kas pārsniedz 150 000 </w:t>
      </w:r>
      <w:r w:rsidR="00000000" w:rsidRPr="00000000" w:rsidDel="00000000">
        <w:rPr>
          <w:i w:val="1"/>
          <w:rtl w:val="0"/>
        </w:rPr>
        <w:t xml:space="preserve">euro</w:t>
      </w:r>
      <w:r w:rsidR="00000000" w:rsidRPr="00000000" w:rsidDel="00000000">
        <w:rPr>
          <w:rtl w:val="0"/>
        </w:rPr>
        <w:t xml:space="preserve">, to palielinot līdz 500 000 </w:t>
      </w:r>
      <w:r w:rsidR="00000000" w:rsidRPr="00000000" w:rsidDel="00000000">
        <w:rPr>
          <w:i w:val="1"/>
          <w:rtl w:val="0"/>
        </w:rPr>
        <w:t xml:space="preserve">euro</w:t>
      </w:r>
      <w:r w:rsidR="00000000" w:rsidRPr="00000000" w:rsidDel="00000000">
        <w:rPr>
          <w:rtl w:val="0"/>
        </w:rPr>
        <w:t xml:space="preserve">, jo Lauku atbalsta dienests, izvērtējot pasākuma īstenošanas pieredzi un ņemot vērā līdzīgu nosacījumu arī citos investīciju pasākumos, ir konstatējis, ka minētā summa palielināma, un, sākot ar to, ir nepieciešams iesniegt kredītiestādes, līzinga sabiedrības vai krājaizdevumu sabiedrības lēmumu par kredīta piešķiršanu, ja projekta īstenošanai tiks ņemts kredīts, vai dokumentus, kas pierāda naudas līdzekļu pieejamību, ja projekta īstenošanā pretendents plāno ieguldīt privātos (izņemot kredītu) naudas līdzekļus (noteikumu projekta 10.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reģistrētas fiziskas personas, kas mājas apstākļos apstrādā zvejas produktus, un fiziskas personas, kas plāno mājas apstākļos apstrādāt zvejas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minētajiem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Atzīti zvejas produktu apstrādes uzņēmumi vai PVD atzīti zivju blakusproduktu pārstrādes uzņēmumi, kas projektā paredz ieguldījumus zivju blakusproduktu pārstrādei tikai cilvēku patēriņam, PVD reģistrētas juridiskas personas, kas mājas apstākļos apstrādā zvejas produktus, esoši komersanti, kas veido jaunu zvejas produktu apstrādes uzņēmumu, jaundibināti komersanti, kas veido jaunu zvejas produktu apstrādes uzņēmumu, kuru pirmais pārskata vai taksācijas gads vēl nav beidzies, vai juridiskas personas, kas plāno mājas apstākļos apstrādāt zvejas produktus. Jaundibināti komersanti, kuri projektā paredz ieguldījumus akvakultūras produktu apstrādei un kuru pirmais pārskata vai taksācijas gads vēl nav beidzies, un komersanti, kas projektā paredz ieguldījumus akvakultūras produktu apstrādei un ir atbilstoši reģistrēti Pārtikas un veterinārā dienesta uzraudzībai pakļauto uzņēmumu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minētajiem atbalsta pretendentiem.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no sākotnēji plānotā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02013R1379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1379/2013 par zvejas un akvakultūras produktu tirgu kopīgo organizāciju un ar ko groza Padomes Regulas (EK) Nr. 1184/2006 un (EK) Nr. 1224/2009 un atceļ Padomes Regulu (EK) Nr. 104/2000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1379/2013 par zvejas un akvakultūras produktu tirgu kopīgo organizāciju un ar ko groza Padomes Regulas (EK) Nr. 1184/2006 un (EK) Nr. 1224/2009 un atceļ Padomes Regulu (EK) Nr. 104/2000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1379/2013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Nr. 572 1.4.apakšpunkts)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1379/2013 5.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(noteikumu Nr. 572 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ieviesta regula Nr. 1379/2013, bet tiek izmantota tikai šīs regulas 5. panta "b" apakšpunktā minētā termina "akvakultūras produkti" definīcija. No regulas Nr. 1379/2013 izrietošās tiesību normas tiek ieviestas ar citiem tiesību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(noteikumu Nr. 572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1. punkta "b" apakšpunkts un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(noteikumu Nr. 572 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ieviesta regula 2021/1060. Noteikumu projekta 2. punktā spēkā esošo noteikumu Nr. 572 2. punkts tiek sadalīts divos apakšpunktos, papildinot ar jaunu 2.2. apakšpunktu, kurā ir pievienota atsauce uz regulas Nr. 1379/2013 5. panta "b" apakšpunktā doto termina "akvakultūras produkti" definīciju. Savukārt 2.1. apakšpunktā minētā norma, kurā ir atsauce uz regulas 2021/1060 53. panta 1. punkta "b" apakšpunktu un 3. punkta "d" apakšpunktu, netiek grozīta, bet vienkārši ir ietverta citā apakšpunktā.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https://tapportals.mk.gov.lv/public_participation/4bfe7c3b-7f70-42fc-8d38-5a418252bc01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sabiedrību par noteikumu projektu un dotu iespēju izteikt viedokli, noteikumu projekts un tā anotācija no 2024. gada 16. līdz 30. decembrim bija pieejami sabiedriskajai apspriešanai Vienotajā tiesību aktu projektu izstrādes un saskaņošanas portālā. Iebildumi un priekšlikumi par sabiedrības līdzdalībai nodoto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24-TA-3262</w:t>
    </w:r>
    <w:r>
      <w:br/>
    </w:r>
    <w:r w:rsidR="00000000" w:rsidRPr="00000000" w:rsidDel="00000000">
      <w:rPr>
        <w:rtl w:val="0"/>
      </w:rPr>
      <w:t xml:space="preserve">Izdrukāts 29.07.2026. 22.38 - 4.0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24-TA-3262</w:t>
    </w:r>
    <w:r>
      <w:br/>
    </w:r>
    <w:r w:rsidR="00000000" w:rsidRPr="00000000" w:rsidDel="00000000">
      <w:rPr>
        <w:rtl w:val="0"/>
      </w:rPr>
      <w:t xml:space="preserve">Izdrukāts 29.07.2026. 22.38 - 4.0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anotācija_(ex_ante)_24-TA-3262.docx</dc:title>
</cp:coreProperties>
</file>

<file path=docProps/custom.xml><?xml version="1.0" encoding="utf-8"?>
<Properties xmlns="http://schemas.openxmlformats.org/officeDocument/2006/custom-properties" xmlns:vt="http://schemas.openxmlformats.org/officeDocument/2006/docPropsVTypes"/>
</file>