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izstrādāts, pamatojoties uz  Likuma par budžetu un finanšu vadību 9. panta piecpadsmito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izpildītu Ministru kabineta 2025. gada 4. februāra sēdes Nr. 5 protokollēmuma 33. § 2. punktā minēto "Izglītības un zinātnes ministrijai sadarbībā ar Klimata un enerģētikas ministriju sagatavot un izglītības un zinātnes ministrei iesniegt izskatīšanai Ministru kabinetā rīkojuma projektu par 2025. gada apropriācijas pārdali no Klimata un enerģētikas ministrijas uz Izglītības un zinātnes ministriju 50 000 euro apmērā Jauniešu līderības un uzņēmējdarbības programmas "Nākotnes varones"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4. februāra sēdē tika apstiprināts Klimata un enerģētikas ministrijas sagatavotais informatīvais ziņojums "Par "Jauniešu līderības un uzņēmējdarbības programmas "Nākotnes varones"" atbalstīšanu un īstenošanu Latvijā 2025. gadā"" (turpmāk - IZ).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(turpmāk - VISC) sadarbībā ar Britu padomes (</w:t>
      </w:r>
      <w:r w:rsidR="00000000" w:rsidRPr="00000000" w:rsidDel="00000000">
        <w:rPr>
          <w:i w:val="1"/>
          <w:rtl w:val="0"/>
        </w:rPr>
        <w:t xml:space="preserve">British</w:t>
      </w:r>
      <w:r w:rsidR="00000000" w:rsidRPr="00000000" w:rsidDel="00000000">
        <w:rPr>
          <w:i w:val="1"/>
          <w:rtl w:val="0"/>
        </w:rPr>
        <w:t xml:space="preserve"> Council</w:t>
      </w:r>
      <w:r w:rsidR="00000000" w:rsidRPr="00000000" w:rsidDel="00000000">
        <w:rPr>
          <w:rtl w:val="0"/>
        </w:rPr>
        <w:t xml:space="preserve">) pārstāvniecību Latvijā un SEB bankas atbalstu kopš 2020. gada īstenoja Meiteņu līderības un uzņēmējdarbības programmu “Nākotnes varones” (</w:t>
      </w:r>
      <w:r w:rsidR="00000000" w:rsidRPr="00000000" w:rsidDel="00000000">
        <w:rPr>
          <w:i w:val="1"/>
          <w:rtl w:val="0"/>
        </w:rPr>
        <w:t xml:space="preserve">Future Heroes</w:t>
      </w:r>
      <w:r w:rsidR="00000000" w:rsidRPr="00000000" w:rsidDel="00000000">
        <w:rPr>
          <w:rtl w:val="0"/>
        </w:rPr>
        <w:t xml:space="preserve">, turpmāk - Programma). No 2025. gada 1. janvāra VISC ir pārtraucis savu darbību un tā funkcijas un uzdevumus ir pārņēmusi Valsts izglītības attīstības aģentūra (VIAA).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ir izglītot jaunietes (14 – 17 gadus vecas) - nākamās līderes un pārmaiņu veidotājas - stiprinot viņās pašapziņu, empātiju, izturību, sadarbības un citas svarīgas prasmes, tādējādi veidojot drosmīgu, saliedētu un sociāli atbildīgu jauno paaudzi. Programmas ietvaros jaunietēm ir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attīstīt līderības prasmes, lai veicinātu sieviešu īpatsvara pieaugumu uzņēmējdarbībā un vadošos amatos;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apgūt darba tirgū pieprasītas prasmes, veicinot viņu konkurētspēju un nākotnes karjeras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stiprināt starpkultūru dialogu starp dažādu  nacionalitāšu jaunietēm un kopienām;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strādājot komandās, piedalīties praktisku, sabiedrībā aktuālu problēmu risinošu sociālas ievirzes projektu  īstenošanā vai produktu prototipu izveidē;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pilsoniskās prasmes aktīvai līdzdalībai savās kopienās; veicina izpratni par brīvprātīgo darbu (īpaši programmas īstenošanā iesaistīto absolvenšu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laiks - seši mēneši.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tvērums - 50 jaunietēm no dažādiem Latvijas reģioniem būs iespēja piedalīties 8 - 9 klātienes un tiešsaistes prasmju darbnīcās par klimata, vides, enerģētikas jautājumiem, līderību, uzņēmējdarbību un produktu vadību, digitālo komunikāciju un medijpratību, finanšu pratību un citām aktuālām 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liktu lietā jauniegūtās prasmes un apliecinātu vēlmi būt pārmaiņu veidotājām, meiteņu komandas pieredzējušu mentoru vadībā rada un īsteno sociālas ievirzes un uzņēmējdarbības ievirzes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Meitenēm dalība programmā ir bez maksas. Dalībnieces  tiek atlasītas konkursa kārtībā, izvērtējot dalībnieču pieteikuma anketas.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unikalitāte un spēks ir daudzveidībā un spēcīgās partnerībās. Visas darbnīcas top sadarbībā ar Latvijas un starptautiski vadošo uzņēmumu, publiskās pārvaldes un nevalstiskā sektora ekspertu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meiteņu izaugsmi programmā nodrošināja VISC, SEB banka, RTU Rīgas Biznesa skola, biznesa augstskola “Turība”, Riga TechGirls, biedrība “Līdere”, biedrība “Miromida”, Stenders Cosmetics Latvia, Workland kopstrādes telpas, nodibinājums “Fonds Tavs atbalsts”, ESI.LV un citi partneri.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 aprakstīto, VIAA programmas īstenošanai trūka finansējums.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ir balstīta ne tikai uz STEM jomas popularizēšanu meiteņu un jauniešu vidū, bet arī mentoringa ietvaros stiprināt meiteņu un jauniešu savstarpējo sadarbību, jaunas prasmes un kompetences, kā arī veidot jaunus kontaktus un veicināt nākotnes līderu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šīs sadarbības ietvaros apņemas nodrošināt finansējumu - 50 000 euro apmērā - iniciatīvas īstenošanai 2025. gadā, kā arī sniegt saturisko pienesumu un iespēju robežās piedalīties programmas pasākumos. Savukārt, VIAA primārais uzdevums būs nodrošināt programmas saturisko un organizatorisko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finansējuma pārdali 2025. gadā 50 000 euro apmērā no Klimata un enerģētikas ministrijas budžeta programmas 97.00.00 "Nozaru vadība un politikas plānošana" uz Izglītības un zinātnes ministrijas budžeta programmu 21.00.00 “Jaunatnes politikas valsts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ir identificējusi, ka 2025.gadā finansējumu 50 000 euro apmērā jauniešu līderības un uzņēmējdarbības programmas "Nākotnes varones" īstenošanai ir iespējams nodrošināt no Klimata un enerģētikas ministrijas budžeta programmas 97.00.00 "Nozaru vadība un politikas plānošana". Ikgadējā informatīvajā ziņojumā “Pasākumi elektroenerģijas tirgus attīstībai” (izskatīts Ministru kabineta 2024. gada 10. oktobra sēdē Nr. 42 6. §) ir paredzēts finansējums Klimata un enerģētikas ministrijai klimatneitralitātes mērķa sasniegšanai, tai skaitā, bet ne tikai zināšanu bāzes, kas nepieciešama ilgtermiņa nacionālās enerģētikas stratēģisko mērķu sasniegšanai, attīstībai, pilotprojektu īstenošanai un pētniecības rezultātu aprobēšanai un komercializācijai, kā arī komersantu sadarbības ar zinātniskajām institūcijām veicināšanai enerģētikas pētniecības jomā. Lai sasniegtu klimatneitralitāti 2050. gadā, Latvijai kā Eiropas Savienības dalībvalstij ir uzlikts pienākums nodrošināt izglītotu un apmācītu darbaspēku enerģētikas nozarē. Līdz ar to šī iniciatīva dos papildu ieguldījumu kompetencēs, zināšanās un tīklošanā, kas veicinās jaunu meiteņu un jauniešu interesi par STEM un klimatneitralitāti un enerģētiku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Jauniešu līderības un uzņēmējdarbības programmas "Nākotnes varones" īstenošanai nepieciešamais finansējums 2025.gadā ir 50 000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b w:val="1"/>
                <w:rtl w:val="0"/>
              </w:rPr>
              <w:t xml:space="preserve">Ēdināšana darbnīcu norises laikā (kopā): 4 400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Pusdienas (55 vienības*10 EUR*5 reizes) - 2 750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Kafijas pauze (55 vienības*6 EUR*5 reizes) - 1 650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b w:val="1"/>
                <w:rtl w:val="0"/>
              </w:rPr>
              <w:t xml:space="preserve">Programmas atribūtika </w:t>
            </w:r>
            <w:r w:rsidR="00000000" w:rsidRPr="00000000" w:rsidDel="00000000">
              <w:rPr>
                <w:sz w:val="24"/>
                <w:rtl w:val="0"/>
              </w:rPr>
              <w:t xml:space="preserve">(66 vienības*18 EUR): </w:t>
            </w:r>
            <w:r w:rsidR="00000000" w:rsidRPr="00000000" w:rsidDel="00000000">
              <w:rPr>
                <w:sz w:val="24"/>
                <w:b w:val="1"/>
                <w:rtl w:val="0"/>
              </w:rPr>
              <w:t xml:space="preserve">1 134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r w:rsidR="00000000" w:rsidRPr="00000000" w:rsidDel="00000000">
              <w:rPr>
                <w:sz w:val="24"/>
                <w:b w:val="1"/>
                <w:rtl w:val="0"/>
              </w:rPr>
              <w:t xml:space="preserve">Prese un sabiedriskās attiecības (kopā): 6 830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Fotogrāfs, materiālu druka, pasta izdevumi - 1 430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Mārketinga un komunikācijas speciālista pakalpojums (2 speciālisti* 2 700 EUR) - 5 400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r w:rsidR="00000000" w:rsidRPr="00000000" w:rsidDel="00000000">
              <w:rPr>
                <w:sz w:val="24"/>
                <w:b w:val="1"/>
                <w:rtl w:val="0"/>
              </w:rPr>
              <w:t xml:space="preserve">Atlīdzība (kopā): 35 636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Atalgojums mentoriem (10 mentori*450 EUR) - 4 500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Atalgojums prasmju darbnīcu un mācību vadītājiem (4 personas*300 EUR) - 1 200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Atalgojums organizatoriskajai darba grupai - 29 936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 programmas vadītājs (7 personas*925 EUR) - 6 475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4.3.2.) programmas koordinators (9 personas*1 851 EUR) - 16 659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DD VSAOI (23.59%) - 6 802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w:t>
            </w:r>
            <w:r w:rsidR="00000000" w:rsidRPr="00000000" w:rsidDel="00000000">
              <w:rPr>
                <w:sz w:val="24"/>
                <w:b w:val="1"/>
                <w:rtl w:val="0"/>
              </w:rPr>
              <w:t xml:space="preserve">Telpu noma un tehniskais aprīkojums darbnīcām - 2 000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Prasmju darbnīcas klātienē  (telpu noma, tehniskais aprīkojums) (3 reizes*500 EUR) - 1 500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Programmas noslēguma pasākums (telpu noma, tehniskais aprīkojums) (1 reize*500 EUR) - 500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nepieciešamais finansējums jauniešu līderības un uzņēmējdarbības programmas "Nākotnes varones"" atbalstīšanai un īstenošanai Latvijā 50 000 euro apmērā tiks nodrošināts, veicot apropriācijas pārdali no Klimata un enerģētikas ministrijas budžeta programmas 97.00.00 "Nozaru vadība un politikas plānošana" uz Izglītības un zinātnes ministrijas budžeta programmu 21.00.00 “Jaunatnes politikas valsts programma”.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izstrādē tika iesaistīta Izglītības un zinātnes ministrija (Valsts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atsevišķas darbnīcu tēmas būs saistītas ar klimata, vides un enerģētikas jomas aktualitātēm.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atsevišķas darbnīcu tēmas būs saistītas ar klimata, vides un enerģētikas jomas aktualitātēm.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mērķauditorija ir meitenes un jaunietes.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25-TA-351</w:t>
    </w:r>
    <w:r>
      <w:br/>
    </w:r>
    <w:r w:rsidR="00000000" w:rsidRPr="00000000" w:rsidDel="00000000">
      <w:rPr>
        <w:rtl w:val="0"/>
      </w:rPr>
      <w:t xml:space="preserve">Izdrukāts 29.07.2026. 22.30 - 2.0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25-TA-351</w:t>
    </w:r>
    <w:r>
      <w:br/>
    </w:r>
    <w:r w:rsidR="00000000" w:rsidRPr="00000000" w:rsidDel="00000000">
      <w:rPr>
        <w:rtl w:val="0"/>
      </w:rPr>
      <w:t xml:space="preserve">Izdrukāts 29.07.2026. 22.30 - 2.0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anotācija_(ex_ante)_25-TA-351.docx</dc:title>
</cp:coreProperties>
</file>

<file path=docProps/custom.xml><?xml version="1.0" encoding="utf-8"?>
<Properties xmlns="http://schemas.openxmlformats.org/officeDocument/2006/custom-properties" xmlns:vt="http://schemas.openxmlformats.org/officeDocument/2006/docPropsVTypes"/>
</file>