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"Iekšējās drošības fonda, Patvēruma, migrācijas un integrācijas fonda un Finansiāla atbalsta instrumenta robežu pārvaldībai un vīzu politikai 2021.-2027. gada plānošanas perioda īstenošanas vadības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„Iekšējās drošības fonda, Patvēruma, migrācijas un integrācijas fonda un Finansiāla atbalsta instrumenta robežu pārvaldībai un vīzu politikai 2021.-2027. gada plānošanas perioda īstenošanas vadības kārtība” (turpmāk – noteikumu projekts) ir izstrādāti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Regulu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7. jūlija Regulu Nr.2021/1147, ar ko izveido Patvēruma, migrācijas un integrācijas fondu (turpmāk – Regula Nr.2021/1147);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2021. gada 7. jūlija Regulu Nr.2021/1148, ar ko izveido finansiāla atbalsta instrumentu robežu pārvaldībai un vīzu politikai, kurš ir daļa no Integrētās robežu pārvaldības fonda (turpmāk – Regula Nr.2021/1148);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2021. gada 7. jūlija Regulu Nr.2021/1149 par Iekšējās drošības fonda izveidi (turpmāk – Regula Nr.2021/1149);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Iekšējās drošības fonda, Patvēruma, migrācijas un integrācijas fonda un Finansiāla atbalsta instrumenta robežu pārvaldībai un vīzu politikai 2021.–2027. gada plānošanas perioda vadības likuma (turpmāk – likums) 6.pantu un 13. panta 1., 2., 3., 4., 5., 6., 7., 8., 9., 10., 11., 12. un 15. punktu (izsludināts 2022.gada 15.jūnijā).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 janvāra Latvijas Republikā un pārējās Eiropas Savienības (turpmāk – ES) dalībvalstīs ir uzsākta 2021.-2027. gada plānošanas perioda fondu īstenošana, tāpēc ir nepieciešams apstiprināt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tiek nodrošināta Iekšējās drošības fonda, Patvēruma, migrācijas un integrācijas fonda un Finansiālā atbalsta instrumenta robežu pārvaldību un vīzu politikai 2021.-2027.gada plānošanas perioda īstenošanas vadības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2021. gada 1. janvāra Latvijas Republikā un pārējās ES dalībvalstīs tiek uzsākts 2021.-2027. gada plānošanas perioda Iekšējās drošības fonda, Patvēruma, migrācijas un integrācijas fonda un Finansiāla atbalsta instrumenta robežu pārvaldībai un vīzu politikai (turpmāk – fondi) ieviešanas periods, kuru regulē jaunas regulas (skat. anotācijas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2021.-2027. gada plānošanas periodā, fondiem ir atsevišķas izveidošanas regulas, taču vispārējā regulējuma ziņā tie tiek iekļauti vienā regulā ar Eiropas Reģionālās attīstības fondu, Eiropas Sociālo fondu Plus, Kohēzijas fondu un Eiropas Jūrlietu un zivsaimniecības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2014.–2021. gada plānošanas periodā iekšlietu jomā plānošanas dokumentu izstrādes, prasības pārvaldības un kontroles sistēmas izveidošanai, projektu iesniegumu atlases organizēšanas, finanšu līdzekļu plānošanas valsts budžetā, izmaksu attiecināmības nosacījumu, projektu īstenošanas uzraudzības un kontroles, maksājumu veikšanas, neatbilstošo izdevumu konstatēšanas, ziņošanas un atgūšanas,  informācijas publiskošanas, Eiropas Komisijas elektroniskās datu apmaiņas sistēmas izmantošanas, deleģēto funkciju izpildes uzraudzības, ziņošanas Eiropas Komisijai un revīzijas iestādes funkciju nodrošināšanas kārtību noteica Ministru kabineta 2015. gada 28. jūlija noteikumi Nr. 432 “Iekšējās drošības fonda un Patvēruma, migrācijas un integrācijas fonda 2014.-2020. gada plānošanas dokumentu izstrādes un projektu iesniegumu atlases kārtība”, kā arī Ministru kabineta 2015. gada 28. jūlija noteikumi Nr. 433 “Iekšējās drošības fonda un Patvēruma, migrācijas un integrācijas fonda 2014.-2020.gada plānošanas perioda pārvaldības un kontroles sistēmas izveides un finanšu vadības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iepriekšminētais regulējums attiecas uz fondu 2014.-2020. gada plānošanas periodu, nepieciešams izstrādāt jaunus Ministru kabineta noteikumus, kuros ietvertais tiesiskais regulējums attiektos uz 2021.–2027. gada plānošanas periodu. Likums nosaka nepieciešamību izstrādāt Ministru kabineta noteikumu projektu par Iekšējās drošības fonda, Patvēruma, migrācijas un integrācijas fonda un Finansiāla atbalsta instrumenta robežu pārvaldībai un vīzu politikai 2021.–2027. gada plānošanas perioda īstenošanas vadības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ir izstrādāts uz ES fondu 2014.–2020. gada plānošanas perioda tiesiskā regulējuma bāzes, taču tajā ir veikti atsevišķi uzlabojumi, kas galvenokārt balstīti uz ES fondu vadībā iesaistīto institūciju pieredzes bāzes un kopumā vērsti uz to, lai ES fondu projektu iesniegšana un īstenošana būtu ērtāka un atbalstošāka ES fondu finansējuma saņēmējiem. Noteikumu projekts ir izstrādāts arī ņemot vērā Eiropas Savienības struktūrfondu un Kohēzijas fonda 2014.-2020.gada plānošanas perioda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Noteikumu projekta 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(turpmāk – vadošā iestāde) sadarbībā ar Kultūras ministriju kā Patvēruma, migrācijas un integrācijas fonda trešo valstu valstspiederīgo integrācijas jomas deleģēto iestādi (turpmāk – deleģētā iestāde) nodrošina nacionālās  programmas projekta un programmas grozījumu izstrādi un tā virzīšanu apstiprināšanai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programma ir ar Eiropas Komisijas lēmumu apstiprināts dokuments par fondu apguvi laikposmā no 2021. gada 1. janvāra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programmā iekļauj prioritātes, vajadzību analīzi, piemērotās stratēģijas izklāstu, finanšu plānu visam fonda darbības periodam, kā arī darbību veidu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nacionālās programmas īstenošanu vadošā iestāde izstrādā un iesniedz apstiprināšanai uzraudzības komitejā programmas īstenošanas plānu, kurā norāda plānotās aktivitātes, katrai aktivitātei pieejamos finanšu līdzekļus, aktivitāšu īstenošanas sākuma un beigu termiņus, aktivitātē piemērojamo projektu atlases veidu, ierobežotas projektu atlases projekta  iesniedzēju un sadarbības partneri, ja attiecināms, kā arī citu informāciju, ko vadošā iestāde uzskata par nepieciešamu. Attiecībā uz Patvēruma, migrācijas un integrācijas fonda trešo valstu valstspiederīgo integrācijas jomu, nacionālo programmu izstrādā sadarbībā ar deleģēto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2021/1060 16. pantu, katra dalībvalsts izveido nacionālās programmas snieguma satvaru kā arī metodoloģiju nacionālās programmas snieguma satvara noteikšanai, lai ļautu veikt ar programmas sniegumu saistīto uzraudzību, ziņošanu un novērtēšanu tās īstenošanas laikā, un lai palīdzētu fondu vispārējā snieguma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programmas snieguma satvarā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un rezultātu rādītāji, kas saistīti ar izvēlētajiem konkrētajiem mērķiem, kuri programmai noteikti konkrētu fondu regulās;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starpposma rādītāji, kas jāsasniedz līdz 2024. gada beigām attiecībā uz iznākuma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mērķrādītāji, kas jāsasniedz līdz 2029. gada beigām attiecībā uz iznākuma un rezultātu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Metodoloģijā nacionālās programmas snieguma satvara noteikšanai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kritērijus, ko dalībvalsts piemēro rādītāju atlasei;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izmantotos datus vai pierādījumus, datu kvalitātes nodrošināšanu un aprēķina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faktorus, kas var ietekmēt starpposma rādītāju un mērķrādītāju sasniegšanu, un kā tie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Noteikumu projekta 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Nr.2021/1060 69.panta 11.punktu katra dalībvalsts vēlākais līdz brīdim, kad iesniegts galīgā maksājuma pieteikums par pirmo grāmatvedības gadu, un ne vēlāk kā 2023. gada 30. jūnijā sagatavo pārvaldības un kontroles sistēmas aprakstu. Tā regulāri atjaunina minēto aprakstu, lai atspoguļotu visus turpmākos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deleģētā iestāde un revīzijas iestāde nodrošina fondu pārvaldības un kontroles sistēmas izveidošanu un fondu pārvaldības un kontroles sistēmas aprakstu izstrādi un apstiprināšanu saskaņā ar Regulas Nr.2021/1060 XVI pielikumā noteikto veidni. Deleģētā iestāde izstrādāto fondu pārvaldības un kontroles sistēmas aprakstu pirms apstiprināšanas saskaņo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Noteikumu projekta IV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iesniegumus atlasi veic, izsludinot atklātu projektu konkursu (turpmāk - atklāts konkurss) vai organizējot ierobežotu projektu atlasi (turpmāk – ierobežota atlase).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vai deleģētā iestāde projektu iesniegumu vērtēšanai atbilstoši administratīvajiem kritērijiem un kvalitātes kritērijiem izveido atklāta konkursa un/vai ierobežotas atlases projektu iesniegumu vērtēšanas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vai deleģētā iestāde izstrādā vērtēšanas komisijas nolikumu, deleģētā iestāde izstrādāto nolikumu saskaņo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projektu iesniegumu atlasi, vadošā iestāde sadarbībā ar deleģēto iestādi nodrošina projekta iesnieguma veidlapas, projekta līguma projekta un citu saistīto dokumentu izstrādi un apstiprināšanu. Projektu iesniegumu novērtēšanas kritērijus un to piemērošanas metodiku tā pat kā iepriekšējā fondu plānošanas periodā apstiprina uzraudzības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Noteikumu projekta 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tā pat kā iepriekšējā fondu plānošanas periodā ir paredzēts, ka projekta iesniedzējs projekta iesnieguma apstiprināšanas gadījumā ir atbildīgs par projekta īstenošanu un vadību, tam ir pieejami stabili un pietiekami finanšu līdzekļi un citi resursi, lai noteiktajā apmērā nodrošinātu projekta īstenošanas nepārtrauktību un īstenotu projektu paredzētajā termiņā, nodrošinot projekta rezultātu un mērķu sasniegšanu. Projekta iesniedzējs nedrīkst būt starpnieks. Proti, projekta iesnieguma iesniedzējs un, projekta iesnieguma apstiprināšanas gadījumā, finansējuma saņēmējs ir viena un tā pati persona. Tāpat kā fondu 2014.-2020. gada plānošanas periodā, arī fondu 2021.-2027. gada plānošanas periodā projekta iesniedzējs projekta iesniegumu var iesniegt kopā ar vienu vai vairākiem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uz vienu projektu iesniegumu atlasi var iesniegt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Noteikumu projekta VI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vai uz projekta iesniedzēju nav attiecināms kāds no likuma 15. panta pirmās daļas 1., 2. un 3.punktā minētajiem noziedzīgajiem nodarījumiem un pārkāpumiem, par kuriem attiecīgā šā panta pirmajā daļā minētā persona sodīta Latvijā, vai nav iestājušies likuma 15. panta pirmās daļas 4.punktā minētie fakti, vadošā iestāde vai deleģētā iestāde iegūst ziņas no Sodu reģistra un Latvijas Republikas Uzņēmuma reģistra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Starptautisko un Latvijas Republikas nacionālo sankciju likuma 11.2 pantam, vadošajai iestādei un deleģētajai iestādei ir jāpārbauda, vai attiecībā uz projekta iesniedzēju, tā valdes vai padomes locekli, patieso labuma guvēju, pārstāvēttiesīgo personu vai prokūristu, vai personu, kura ir pilnvarota pārstāvēt projekta iesniedzēju darbībās, kas saistītas ar filiāli, ir noteiktas starptautiskās vai nacionālās sankcijas vai būtiskas finanšu un kapitāla tirgus intereses ietekmējošas Eiropas Savienības vai Ziemeļatlantijas līguma organizācijas dalībvalsts sankcijas. Sankciju pārbaude būs viens no projektu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Noteikumu projekta VII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iesnieguma apstiprināšanas vadošā iestāde vai deleģētā iestāde 10 darbdienu laikā informē projekta iesniedzēju par projekta iesnieguma apstiprināšanu atklāta konkursa vai ierobežotas atlases ietvaros un piedāvā projekta iesniedzējam noslēgt projekta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vai deleģētā iestāde izbeidz atklātu konkursu vai ierobežotu atlasi, neslēdzot projekta līgumus, ja visi iesniegtie projektu iesniegumi ir noraidīti, ja tam ir objektīvs pamatojums (piemēram, nepārvarama vara vai finanšu līdzekļu trūkums) vai ja atklāta konkursa ietvaros projekta iesniedzējs atsakās vai divu mēnešu laikā no piedāvājuma noslēgt projekta līgumu nosūtīšanas nenodrošina projekta 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īstenojot projektu sadarbībā ar sadarbības partneri, slēdz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ierobežotas atlases vai atklāta konkursa pabeigšanas deleģētā iestāde informē vadošo iestādi par ierobežotas atlases vai atklāta konkursa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Noteikumu projekta VIII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fondu tehniskās palīdzības (turpmāk – TP) finansējuma saņēmējs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 mērķis ir nodrošināt efektīvu, pārskatāmu un pareizas finanšu pārvaldības principiem atbilstošu fondu ieviešanu Latvijā, līdzfinansējot noteikumu projektā noteiktās atbalstāmās darbības, kā arī celt fondu administrēšanā iesaistīto institūciju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arī tad, ja tās saistītas ar fondu 2014.–2020.gada plānošanas perioda slēgšanas procesa nodrošināšanu, tai skaitā dokumentācijas arhivēšanu, uzglabāšanu, atskaišu sagatavošanu un citām funkcijām, kas nepieciešamas slēgšanas procesa nodrošināšanai, ņemot vērā to, ka noteikumu projekts ir izstrādāts laika posmam no 2022.gada 1.janvāra līdz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ieguldījums TP tiek atlīdzināts, ievērojot Regulas Nr. 2021/1060 51. panta e) punktu. Atlīdzināšana tiek veikta, piemērojot procentuālās likmes attiecināmajiem izdevumiem, kas iekļauti katrā maksājuma pieteikumā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TP mērķa īstenošanai pieejamais finansējums noteikumu projektā norādīts maksimāli pieejamais pie nosacījuma, ka Latvija deklarē visu tai pieejamo ES fondu piešķīrumu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faktiski veikto deklarēto ES fondu piešķīruma apjomu no kā ir atkarīgs kopējais TP finanšu līdzekļu piešķīrums, TP līdzekļu kopējais pieejamais apjoms laika posmā no 2022.gada 1.janvāra līdz 2029.gada 31.decembrim var tikt precizēts atbilstoši Eiropas Komisijai faktiskajam deklarēto ES fondu piešķīruma apjomam, ņemot vērā procentuālās likmes pret attiecināmajiem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Noteikumu projekta IX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 īstenošanai nepieciešamo finansējumu kārtējam gadam un valsts budžeta ilgtermiņa saistības vadošā iestāde, deleģētā iestāde un revīzijas iestāde plāno kā valsts budžeta dotāciju no vispārējiem ieņēmumiem atsevišķā valsts budžeta apakšprogrammā sadalījumā pa fondiem atbilstoši normatīvajiem aktiem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kā valsts budžeta dotāciju no vispārējiem ieņēmumiem fonda finansējuma un valsts budžeta līdzfinansējuma nodrošināšanai projektu īstenošanai kārtējam gadam un valsts budžeta ilgtermiņa saistības attiecīgās nozares ministrijas vai citas centrālās valsts iestādes par to kompetencē esošajiem projektiem plāno pamatbudžetā atsevišķā valsts budžeta apakšprogrammā sadalījumā pa fondiem atbilstoši normatīvajiem aktiem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kā ārvalstu finanšu palīdzību fonda finansējuma atmaksai vadošā iestāde plāno savā budžetā atsevišķā valsts pamatbudžeta apakšprogrammā sadalījumā pa fondiem.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Noteikumu projekta 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nepieciešamo finansējumu valsts budžetā pieprasa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finansējuma saņēmējs ir tiešās vai pastarpinātās pārvaldes iestāde, atvasināta publiska persona, cita valsts iestāde, Latvijas Republikā reģistrēta juridiskā persona vai personu apvienība vai starptautiska organizācija, kas atbilst fonda mērķiem, projekta īstenošanai nepieciešamo finansējumu valsts budžetā pieprasa attiecīgi vadošā iestāde vai deleģētā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finansējuma saņēmējs ir tiešās valsts pārvaldes iestāde, kas neatrodas vadošās iestādes, vai deleģētās iestādes institucionālā padotībā, finansējuma saņēmējs pēc granta līguma noslēgšanas informē par to centrālo valsts iestādi, kas projekta īstenošanai nepieciešamo finansējumu pieprasa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finansējuma saņēmējs ir nozares ministrija, kas nav vadošā iestāde vai deleģētā iestāde, finansējuma saņēmējs pēc granta līguma noslēgšanas projekta īstenošanai nepieciešamo finansējumu pieprasa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ir tiešās pārvaldes iestāde, projektu finansē un maksājumus veic no līdzekļiem, kas piešķirti attiecīgajai valsts iestādei saskaņā ar valsts budžeta likumu kārtējam saimnieciskajam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ir pastarpinātās pārvaldes iestāde, atvasināta publiska persona, cita valsts iestāde, privāto tiesību juridiskā persona vai starptautiska organizācija, kas atbilst fonda mērķiem, projektu finansē un maksājumus veic no vadošās iestādes vai deleģētās iestādes pārskaitītā avansa maksājuma un starpposma maksājuma finanšu līdzekļiem, kas tiek piešķirti saskaņā ar granta līgumā noteikto kārtību, un no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īstenošanā izlietotie kopējie atbilstošie izdevumi pārsniedz maksimālo projektam apstiprināto attiecināmo izmaksu summu, šo starpību sedz no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Noteikumu projekta XI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fondu 2014.-2020. gada plānošanas perioda ietvaros, arī jaunajā plānošanas periodā ir paredzēts, ka atklāta konkursa ietvaros apstiprināta projekta īstenošanu var uzsākt ne agrāk kā projekta līguma parakstīšanas dienā. Tas nozīmē, ka izdevumi nevar rasties un maksājumus par tiem nevar veikt pirms projekta līguma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projektu atlases ietvaros apstiprinātajiem projektiem projekta ietvaros veiktās izmaksas var būt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projekta līguma parakstīšanas dienas līdz projekta līgumā noteiktajam projekta īstenošanas beigu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2021. gada 1. janvāra, ja tas ir apstiprināts ar fonda uzraudzības komitejas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notiek atbalsta sniegšanas turpināšana iepriekš apstiprinātam projektam, ievērojot Regulas Nr.2021/1147 39.panta 4.punktu, ja projekta kopējās izmaksas pārsniedz 500 000 euro; Regulas Nr.2021/1148 33.panta 4.punktu, ja projekta kopējās izmaksas pārsniedz 2 500 000 euro; Regulas Nr.2021/1149 34.panta 4.punktu, ja projekta kopējās izmaksas pārsniedz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projekta iesnieguma attiecināmo izmaksu segšanai finansējums ir ne mazāks kā  ir 200 001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vienkāršoto izmaksu piemērošanas metodiku, saskaņojot ar revīzijas iestādi, izstrādā un apstiprina vadošā iestāde vai deleģētā iestāde. Deleģētās iestādes izstrādāto projekta vienkāršoto izmaksu piemērošanas metodiku saskaņo arī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 gada plānošanas perioda ietvaros vairs netiek atsevišķi izdalīta projekta vadības un administrēšanas izmaksu proporcija, kā tas bija fondu 2014.-2020. gada plānošanas periodā. Projekta vadības un administrēšanas izmaksu proporcija attiecībā pret tiešajām projekta attiecināmajām izmaksām ir līdz 20 %. Projekta vadības un administrēšanas izmaksu kopsummā tiek ieskaitīta netiešo attiecināmo izmaksu summa. Ir palielināta arī projekta netiešo attiecināmo izmaksu proporcija attiecība pret projekta tiešajām attiecināmajām izmaksām - līdz 7% no projekta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vērtības nodokļa maksājumus fonda projekta ietvaros plāno kā attiecināmās izmaksas,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kopējās izmaksas ir mazākas nekā 5 000 000 euro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kopējās izmaksas ir vismaz 5 000 000 euro un finansējuma saņēmējs pievienotās vērtības nodokli nevar atgūt no valsts budžeta atbilstoši normatīvajiem aktiem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Noteikumu projekta XII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Īstenošanā esošie projekti katrā grāmatvedības gadā ir pakļauti Eiropas Komisijas, Eiropas Revīzijas palātas un Valsts kontroles pārbaudei un revīzijai, vadošās iestādes un deleģētās iestādes administratīvai pārbaudei un pārbaudei projekta īstenošanas vietā un revīzijas iestādes auditam un revīzijai. Grāmatvedības gads šo noteikumu izpratnē attiecas uz vadošās iestādes, deleģētās iestādes, revīzijas iestādes un finansējuma saņēmēja veiktajiem izdevumiem, kas veikti laikposmā no "N-1" gada 1. jūlija līdz "N" gada 30. jūnijam, izņemot pirmo plānošanas perioda grāmatvedības gadu, kad tas ir no 2021. gada 1.janvāra līdz 2022. gada 30.jūnijam, ja par tiem veiktas administratīvā pārbaude un pārbaude projekta īstenošanas vietā un tie iegrāmatoti vadošās iestādes grāmatvedības uzskaitē kā saistības ārvalstu finanšu palīdzības fondu finansējuma atmaksai. Vadošā iestāde iegrāmato vadošās iestādes grāmatvedībā deleģētās iestādes lēmumā par izdevumu atbilstību norādītos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administratīvās pārbaudes vai pārbaudes projekta īstenošanas vietā tiek konstatēti sistēmiski projekta īstenošanas pārkāpumi, vadošā iestāde vai deleģētā iestāde veic papildu pārbaudes, lai noteiktu pārkāpumu apjomu un to, vai pārkāpumu biežums nepārsniedz Eiropas Savienības normatīvajos aktos pieļaujamo būtiskuma slieksni (2% no izlietotā finansējuma). Par sistemātiskiem projekta īstenošanas pārkāpumiem uzskatāmi, vairākkārtēju projekta līguma nosacījumu, normatīvo aktu, līguma izpildes uzraudzības  vai projekta rezultātu neizmantošana atbilstoši projekta mērķim vienam finansējuma saņēmējam. Ja finansējuma saņēmējs, kura projektā tiek konstatēti sistemātiski projekta īstenošanas pārkāpumi, īsteno arī citus fonda projektus, vadošā iestāde vai deleģētā iestāde veic papildus pārbaudes arī citos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administratīvās pārbaudes, gan pārbaudes projekta īstenošanas vietā apjoms tiek noteikts balstoties uz riska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Noteikumu projekta XIII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neatbilstību noteikumu projekta izpratnē saprot jebkuru fondu vadību reglamentējošā Latvijas Republikas vai Eiropas Savienības normatīvā akta pārkāpumu, kas radies vadošās iestādes, deleģētās iestādes, revīzijas iestādes vai finansējuma saņēmēja darbības vai bezdarbības dēļ un kuram ir, vai varētu būt negatīva ietekme uz Eiropas Savienības vispārējo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noteikti neatbilstību veidi, par lēmuma pieņemšanu ziņošanai Eiropas Komisijai par konstatētajām neatbilstībām. Vadošā iestāde nodrošina informācijas uzskaiti par katru konstatēto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Noteikumu projekta XIV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vai deleģētā iestāde šo noteikumu neatbilstību dēļ radušos izdevumus var atzīt par neatbilstošiem pēc administratīvās pārbaudes vai pārbaudes projekta īstenošanas vietā rezultātiem, pēc revīzijas iestādes veikto auditu un revīziju rezultātiem vai pēc Eiropas Komisijas atzinuma saņemšanas par gada atlikuma maksājuma pieprasījumā iekļauto izdevumu atbilstību. Noteikumu projektā ir noteikti neatbilstošo izdevumu atgūšanas veidi atkarībā no finansējuma saņēmēja juridiskā statusa. Noteikumu projektā ir noteikta arī rīcība, kā neatbilstoši veiktie izdevumi atmaksājami Valsts budžetā un gadījumi, kad tie jāatmaksā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Noteikumu projekta XV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un deleģētā iestāde (attiecībā uz Patvēruma, migrācijas un integrācijas fonda trešo valstu valstspiederīgo integrācijas jomu) nodrošina regulas Nr.2021/1060 46., 47. un 49.pantā noteikto pienākumu īstenošanu kā arī fonda publicitātes stratēģijas plāna izstrādi un apstiprināšanu uzraudzības komitejā par visu fonda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izplatīšanu par projektu iesniegumu atlasi, vadošā iestāde un deleģētā iestāde regulāri aktualizē informāciju savā tīmekļa vietnē un nodrošina informatīvu pasākumu organizēšanu. Revīzijas iestāde īsteno publicitātes pasākumus, kas attiecināmi uz revīzijas iestādes funkciju izpildi. Vadošās iestādes, revīzijas iestādes un deleģētās iestādes īstenotie publicitātes pasākumi tiek finansēti no fondu tehniskās palīdzības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Noteikumu projekta XVI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visa oficiālā informācijas apmaiņa starp vadošo iestādi vai revīzijas iestādi un Eiropas Komisiju notiek, izmantojot elektronisko datu apmaiņas sistēmu SFC2021 (turpmāk – sistēma), izņemot nepārvaramas varas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tiesības sistēmai ir vadošajai iestādei, deleģētajai iestādei un revīzijas iestādei. Jautājumus, kas saistīti ar piekļuvi sistēmai, regulē institūciju noslēgtās starpresoru vienošanās. Starpresoru vienošanās, tāpat kā iepriekšējā fondu īstenošanas periodā, tiks slēgta starp vadošo iestādi un revīzijas iestādi un starp vadošo iestādi un deleģēto iestādi. Vadošā iestāde apstiprina personu, kas atbild par sistēmas piekļuves tiesību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Noteikumu projekta XVII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8. panta pirmās daļas 15. punktu, vadošajai iestādei ir jānodrošina deleģētās iestādes pārraudzība, tāpēc vadošā iestāde veic pārbaudes deleģētajā iestādē, lai pārliecinātos par tai deleģēto funkciju atbilstošu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un deleģētā iestāde atbilstoši likuma 8. panta trešajai daļai slēdz starpresoru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Noteikumu projekta XVIII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Regulas Nr.2021/1148 29. pantu, Regulas Nr.2021/1149 30. pantu un  Regulas Nr.2021/1147 35.pantu Eiropas Komisijai līdz 2023. gada 15. februārim un līdz katra nākamā gada 15. februārim, turpinot līdz 2031. gadam un to ieskaitot, iesniedz gada snieguma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31. janvārim un 31. jūlijam iesniedz Eiropas Komisijai prognozes par summām, par kurām kārtējā un nākamajā kalendārajā gadā tiks iesniegti maksājuma pieteikumi saskaņā ar Regulas Nr.2021/1060 VIII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Regulas Nr.2021/1060 98. pantu, par katru grāmatvedības gadu, par kuru iesniegti maksājuma pieteikumi, vadošā iestāde līdz 15. februārim iesniedz Eiropas Komisijai šādus dokumentus (“apliecinājumu paketi”), kas attiecas uz iepriekšējo grāmatvedības gadu - pārskats par izdevumiem, pārvaldības deklarācija, gada revīzijas atzinums, gada kontroles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Regulas Nr.2021/1060 42. pantu, elektroniski nosūta Eiropas Komisijai kumulatīvus datus par katru programmu ievērojot Regulas Nr.2021/1060 VII pielikuma veidni.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 Noteikumu projekta XIX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par horizontālā principa “Vienlīdzība, iekļaušana, nediskriminācija un pamattiesību ievērošana” (regulas Nr.2021/1060 9. panta 1., 2. un 3. daļa), aptverot tādas jomas kā pamattiesību ievērošana, dzimumu līdztiesība starp vīriešiem un sievietēm, diskriminācijas novēršana dzimuma, rases vai etniskās izcelsmes, reliģijas vai pārliecības, invaliditātes, vecuma vai dzimumorientācijas dēļ koordināciju (ieviešanas uzraudzību) fonda ietvaros ir atbildīga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metodisko materiālu par horizontālā principa ieviešanu, ieviešanas uzraudzību, nodrošināt konsultatīvu un metodisku atbalstu fonda vadībā iesaistītajām institūcijām aktivitātes ieviešanas nosacījumu definēšanā, un finansējuma saņēmējiem saistībā ar horizontālā principa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atzinumus par fonda plānošanas dokumentu projektiem, tiesību aktu projektiem Eiropas Savienības fondu jomā un sniegt uzraudzības komitejai viedokli par projektu iesniegumu vērtēšanas kritēriju projektiem, kas saistīti ar horizontālo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 uzraudzības komiteju par Eiropas Savienības fondu ieguldījumu atbilstību attiecīgajam horizontālajam principam programmas ieviešanā. -  izstrādāt metodisko materiālu par horizontālā principa ieviešanu, ieviešanas uzraudzību, nodrošināt konsultatīvu un metodisku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ES fondu finansējuma saņēmēji, to sadarbības partneri un gala labuma guvēji.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ES fondu investīcijas 94 712 879 euro apmērā laika posmā no 2021. līdz 2027. gadam, tiesiskais regulējums pozitīvi ietekmēs tādas jomas kā Eiropas kopējā patvēruma sistēma, integrāciju un legālo migrāciju, nelegālo imigrantu atgriešanu, robežu un vīzu pārvaldību, valsts iekšējo drošību un civilo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2014.-2020. gada finanšu periodā Iekšējās drošības fonda un Patvēruma, migrācijas un integrācijas fonda ietvaros Iekšlietu ministrija, Finanšu ministrija un Kultūras ministrija nodrošināja fondu vadošās iestādes, revīzijas iestādes un deleģētās iestādes funkciju veikšanu, projekts nepalielinās administratīvo slogu minētajās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plūsmas prognoze 2022. – 2025. gadam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24"/>
              <w:gridCol w:w="1623"/>
              <w:gridCol w:w="1373"/>
              <w:gridCol w:w="1320"/>
              <w:gridCol w:w="1269"/>
              <w:gridCol w:w="1137"/>
              <w:tblGridChange w:id="0">
                <w:tblGrid>
                  <w:gridCol w:w="624"/>
                  <w:gridCol w:w="1623"/>
                  <w:gridCol w:w="1373"/>
                  <w:gridCol w:w="1320"/>
                  <w:gridCol w:w="1269"/>
                  <w:gridCol w:w="11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veids (euro) / kalendārais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EK saņemtais līdzfinansējums*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6 629 902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4 735 644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4 735 644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4 735 644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fondu projektu īstenošanai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Atmaksas valsts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apmērs norādīts provizoriski.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Nr.2021/1147 14.pantu, “Priekšfinansējuma likmes”, priekšfinansējumu attiecībā uz Patvēruma, migrācijas un integrācijas fondu,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2021: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2022: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Nr.2021/1147,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21.aprīļa vēstuli Nr.Ares(2021)2667716, Latvijai sākotnēji piešķirtais fonda finansējums ir 31 212 016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Nr.2021/1147 17.pantu “Vidusposma pārskatīšana”, Eiropas Komisija 2024.gadā piešķir dalībvalstīm atlikušo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2022.gada 13.janvāra vēstuli Nr.Ares(2022)258405 “Additional allocation to your AMIF Programme for Resettlement and/or humanitarian admission under Article 19, AMIF Regulation” Latvijai Patvēruma, migrācijas un integrācijas fondā ir piešķirti papildu 792 000 euro ar mērķi nodrošināt Afganistānas pilsoņu uzņemšanu uz humānu apsvērumu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Nr.2021/1148 11.pantu, “Priekšfinansējuma likmes”, priekšfinansējumu attiecībā uz ar Finansiālā atbalsta instrumentu robežu pārvaldībai un vīzu politikai,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2021: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2022: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Nr.2021/1148,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1.oktobra vēstuli Nr.Ares(2021)5979173, Latvijai sākotnēji piešķirtais fonda finansējums ir 31 083 305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Nr.2021/1148 14.pantu “Vidusposma pārskatīšana”, Eiropas Komisija 2024.gadā piešķir dalībvalstīm atlikušo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Nr.2021/1149 11.pantu “Priekšfinansējuma likmes”, priekšfinansējumu attiecībā uz Iekšējo drošības fondu,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2021: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2022: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Nr.2021/1149,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21.aprīļa vēstuli Nr.Ares(2021)2667716, Latvijai sākotnēji piešķirtais fonda finansējums ir 32 417 558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Nr.2021/1149 14.pantu “Vidusposma pārskatīšana”, Eiropas Komisija 2024.gadā piešķir dalībvalstīm atlikušo fonda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sākotnējo piešķīrumu, Latvijai no fondiem tiek paredzēts finansējums 95 504 879 euro. Tehniskajai palīdzībai tiks atvēlēti 6% no katra fonda Eiropas Komisijas sākotnējā piešķīruma un 94% tiks virzīti projektu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 fondiem tiek sadalīts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migrācijas un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- 32 004 016,00 euro,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1 811 548,07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30 192 467,93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9 8 15 099,33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Saskaņā ar Eiropas Komisijas 2022.gada 13.janvāra vēstuli Nr.Ares(2022)258405 “Additional allocation to your AMIF Programme for Resettlement and/or humanitarian admission under Article 19, AMIF Regulation” Latvijai Patvēruma, migrācijas un integrācijas fondā ir piešķirti papildu 792 000 euro ar mērķi nodrošināt Afganistānas pilsoņu uzņemšanu uz humānu apsvērumu pamata (neietekmē Tehniskā palīdzībai plānotā finansējuma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 41 819 115,33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Iekšējās drošības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32 417 558 euro,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1 834 956,11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30 582 601,89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10 194 200,63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42 611 758,63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Finansiāla atbalsta instruments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31 083 305 euro,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1 759 432,35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29 323 872,65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9 774 624,21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4 857 929,21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finansējuma apguve tiek plānota līdz 1 000 000 euro 2022. gadā un atlikušajos gados tiek uzskatīts, ka tiks vidēji apgūti aptuveni 8% no pieejamā finansējuma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Atmaksas ir balstītas uz pieņēmumu, ka gada atlikuma maksājuma pieprasījumā deklarēto izdevumu atmaksa valsts budžeta ieņēmumos tiks veikta par iepriekšējo grāmatvedības gadu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Robežu pārvaldības un vīzu instrumentu.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Nr.2021/1147, ar ko izveido Patvēruma, migrācijas un integrācijas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Nr.2021/1148, ar ko izveido finansiāla atbalsta instrumentu robežu pārvaldībai un vīzu politikai, kurš ir daļa no Integrētās robežu pārvaldības fonda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Nr.2021/1149 par Iekšējās drošības fonda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Robežu pārvaldības un vīzu instrumentu.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 2. un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IX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XV pielikuma 3.3.apakšpunkts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XV pielikuma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XV pielikuma 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XVI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XXIII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Nr.2021/1147, ar ko izveido Patvēruma, migrācijas un integrācijas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Nr.2021/1148, ar ko izveido finansiāla atbalsta instrumentu robežu pārvaldībai un vīzu politikai, kurš ir daļa no Integrētās robežu pārvaldības fonda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Nr.2021/1149 par Iekšējās drošības fonda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varēs līdzdarboties projekta izstrādē pirms tā nodošanas saskaņošanai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nodrošināšanas.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Iekšlietu ministrija, Finanšu ministrija un Kultūras ministrija jau iepriekšējā ES fondu īstenošanas periodā pildīja vadošās iestādes, revīzijas iestādes un deleģētās iestādes funkcijas, projekts neietekmē Iekšlietu ministrijas, Finanšu ministrijas un Kultūras ministrijas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jaunu institūciju izveidi, esošu institūciju likvidāciju vai reorganizāciju. Projektu paredzēts realizēt esošo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Fondu TP atbalsta pasākumam ir netieša ietekme uz personu ar invaliditāti vienlīdzīgām iespējām un tiesībām. Institūcijas, kas ir iesaistītas TP pasākuma īstenošanā,  īstenos vispārīgas darbības un ievēros nosacījumus,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ievēroti tādi personāla atlases nosacījumi un prakses, kas ir nediskriminējošas un iekļaujošas cilvēkiem ar invaliditāti, piemēram, nodrošinot darbiniekam ar funkcionāliem traucējumiem pielāgotu darba vietu/formu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kas ir iesaistītas TP pasākuma īstenošanā, nodrošinās, ka informācija par pasākumu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 tostarp informācija vieglā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publiskie iepirkumi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apmācību un informēšanas pasākumi u.c. darbības tiks īstenotas pielāgotās telpās personām ar funkcionāliem traucējumiem, nodrošinot nepieciešamo aprīkojumu iekļūšanai telpās un pielāgotas informācijas tehnoloģijas, ja tas ir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TP atbalsta pasākumam ir netieša ietekme uz dzimumu līdztiesību. Institūcijas, kas ir iesaistītas TP pasākuma īstenošanā,  īstenos vispārīgas darbības un ievēros nosacījumus, kas netieši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nodrošinātas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ieviesti tādi personāla atlases nosacījumi un prakses, kas veicina mazāk pārstāvētā dzimuma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lēmumu pieņemšanā par dažādu aktivitāšu ietvaros veicamajiem uzdevumiem un to rezultātu saskaņošanā tiks ievēroti nediskriminācijas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mērķa grupai tiks piedāvātas alternatīvas darba formas un elastīgs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dati par TP pasākuma mērķa grupu, t.sk. par uzraudzības komitejas sastāvu,  tiks sniegti dzimumu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pētījumos un izvērtējumos iegūtie dati, kas attiecas uz personām, kur vien tas ir iespējams, tiks norādīti dzimumu, invaliditātes, etniskās piederības u.c.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(skat. Labklājības ministrijas metodisko materiālu “Ieteikumi diskrimināciju un stereotipus mazinošai komunikācijai ar sabiedrību”, https://www.lm.gov.lv/lv/metodiskie-materiali).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Fondu TP atbalsts fondu vadībā iesaistītajām institūcijām ir ar netiešu pozitīvu ietekmi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fondu vadībā iesaistīto institūciju plānotās darbības vērstas uz horizontālā principa "Vienlīdzība, iekļaušana, nediskriminācija un pamattiesību ievērošana” ievērošanu.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22-TA-102</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22-TA-102</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anotācija_(ex_ante)_22-TA-102.docx</dc:title>
</cp:coreProperties>
</file>

<file path=docProps/custom.xml><?xml version="1.0" encoding="utf-8"?>
<Properties xmlns="http://schemas.openxmlformats.org/officeDocument/2006/custom-properties" xmlns:vt="http://schemas.openxmlformats.org/officeDocument/2006/docPropsVTypes"/>
</file>