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 marta rīkojumā Nr. 117 "Par 2.1.1.1.i. investīcijas projekta "IKT vienota pārvaldība un digitālie risinājumi kultūras nozares institūcijām"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2025.gada 9.decembra sēdes protokollēmuma (prot. Nr.51 41.§) “Noteikumu projekts “Grozījumi Ministru kabineta 2022.gada 14.jūlija noteikumos Nr. 435 “Eiropas Savienības Atveseļošanas un noturības mehānisma plāna 2.komponentes “Digitālā transformācija” 2.1. reformu un investīciju virziena “Valsts pārvaldes, tai skaitā pašvaldību, digitālā transformācija” īstenošanas noteikumi”” 3.3.apakšpunktā doto uzdevumu Kultūras ministrijai virzīt grozījumus Ministru kabineta 2023.gada 2.marta rīkojumā Nr.117 “Par 2.1.1.1.i. investīcijas projekta “IKT vienota pārvaldība un digitālie risinājumi kultūras nozares institūcijām” pases apstiprināšanu” un Ministru kabineta 2023.gada 7.marta rīkojumā Nr.128 “Par 2.1.1.1.i.investīcijas projekta “Mediju satura integrācija Latvijas digitālā kultūras mantojuma platformā” pases apstiprināšanu” (kontroles uzdevums 25-UZ-837) un Ministru kabineta 2025.gada 9.decembra noteikumiem Nr.750 “Grozījumi Ministru kabineta 2022.gada 14.jūlija noteikumos Nr.435 “Eiropas Savienības Atveseļošanas un noturības mehānisma plāna 2.komponentes “Digitālā transformācija” 2.1.reformu un investīciju virziena “Valsts pārvaldes, tai skaitā pašvaldību, digitālā transformācija” īstenošanas noteikumi” (turpmāk – Grozījumi MK noteikumos Nr.435), kuru ietvaros tiek īstenots investīciju projekts “IKT vienota pārvaldība un digitālie risinājumi kultūras nozares institūcijām” (turpmāk – investīciju projekts), lai veiktu izmaiņas investīciju projekta finansējuma apjomā un mērķu rādītājos.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Ministru kabineta 2023.gada 2.marta rīkojumu Nr.117 “Par 2.1.1.1.i. investīcijas projekta “IKT vienota pārvaldība un digitālie risinājumi kultūras nozares institūcijām” pases apstiprināšanu” (turpmāk – MK rīkojums Nr.117) un tā pielikumu, lai precizētu investīciju projekta finansējuma apjomu un mērķu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projekts ir apstiprināts saskaņā ar MK rīkojumu Nr.117, nosakot investīciju projekta īstenojamās darbības, īstenošanas laiku un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Kultūras informācijas sistēmu centru, Viedās administrācijas un reģionālās attīstības ministriju un Kultūras ministriju par investīciju projekta (Nr.2.1.1.1.i.0/1/23/I/VARAM/004) īstenošanu (turpmāk – Vienošanās) tika noslēgta 2023.gada 14.augustā.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Nr.117 un Vienošanās nosacījumiem investīciju projekta kopējās izmaksas ir 2 477 960 </w:t>
      </w:r>
      <w:r w:rsidR="00000000" w:rsidRPr="00000000" w:rsidDel="00000000">
        <w:rPr>
          <w:i w:val="1"/>
          <w:rtl w:val="0"/>
        </w:rPr>
        <w:t xml:space="preserve">euro</w:t>
      </w:r>
      <w:r w:rsidR="00000000" w:rsidRPr="00000000" w:rsidDel="00000000">
        <w:rPr>
          <w:rtl w:val="0"/>
        </w:rPr>
        <w:t xml:space="preserve">, tajā skaitā Eiropas Savienības Atveseļošanas un noturības mehānisma finansējums 2 084 000 </w:t>
      </w:r>
      <w:r w:rsidR="00000000" w:rsidRPr="00000000" w:rsidDel="00000000">
        <w:rPr>
          <w:i w:val="1"/>
          <w:rtl w:val="0"/>
        </w:rPr>
        <w:t xml:space="preserve">euro</w:t>
      </w:r>
      <w:r w:rsidR="00000000" w:rsidRPr="00000000" w:rsidDel="00000000">
        <w:rPr>
          <w:rtl w:val="0"/>
        </w:rPr>
        <w:t xml:space="preserve"> un valsts budžeta finansējums pievienotās vērtības nodokļa izmaksu segšanai ne vairāk kā 393 960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Viedās administrācijas un reģionālās attīstības ministrijas uzaicinājumiem izvērtēt un informēt par papildus finansējuma nepieciešamību esošajām aktivitātēm, kā arī jaunām aktivitātēm, kuras varētu iekļaut investīciju projektā, ja būtu pieejams papildu finansējums un aktivitātes būtu īstenojamas ne ilgāk kā līdz 2026.gada 31.maijam, tika apkopoti un iesniegti piedāvājumi papildu aktivitātēm, ko iespējams realizēt investīciju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īstenošanas laikā konstatēts, ka nepieciešams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piešķirto papildu Eiropas Savienības Atveseļošanas un noturības mehānisma finansējumu, plānots veikt papildu aktivitātes investīciju projektā paredzētajos informācijas un komunikācijas tehnoloģiju risinājumos, t.i., modernizēt un pielāgot arhīva izziņu apstrādes sistēmu, paplašināt virtuālo asistentu spējas, ieviešot lielo valodu modeļu </w:t>
      </w:r>
      <w:r w:rsidR="00000000" w:rsidRPr="00000000" w:rsidDel="00000000">
        <w:rPr>
          <w:i w:val="1"/>
          <w:rtl w:val="0"/>
        </w:rPr>
        <w:t xml:space="preserve">(LLM ‒ large language models)</w:t>
      </w:r>
      <w:r w:rsidR="00000000" w:rsidRPr="00000000" w:rsidDel="00000000">
        <w:rPr>
          <w:rtl w:val="0"/>
        </w:rPr>
        <w:t xml:space="preserve"> tehnoloģiju un nodrošināt risinājumu darbību, saglabājot pakalpojumu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investīciju projektā paredzēto informācijas un komunikācijas tehnoloģiju risinājumu būtisko ieguvumu, investīciju projekta īstenošanas procesā ir veikta sasniedzamo rādītāju termiņu precizēšana, nodrošinot to atbilstību faktiskajai projekta izpildes gaitai;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izmaiņām piešķirtā valsts budžeta finansējuma daļā, kas veidojies no neizlietotā finansējuma šim finansējumam paredzētajam mērķim, precizēta valsts budžeta finansējuma summa.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arhīva e-pakalpojumu portāls (eresursi.arhivi.gov.lv) publiskais portāls ir veidots pirms 10 gadiem, un daudzi risinājumi kļuvuši lietotājiem neērti. Pieprasījumu skaits Latvijas Nacionālā arhīva e-pakalpojumu portālā norāda uz nepieciešamību lietotāju pieredzi padarīt ērtāku, nodrošināt atbilstību piekļūstamības prasībām un piekļuvi no mobilajām ierīcēm, tādēļ nepieciešams izveidot jaunu Latvijas Nacionālā arhīva pakalpojumu vietni. Papildus nepieciešams modernizēt arhīva izziņu apstrādes sistēmu, tostarp darbplūsmu un pakalpojuma rezultātu sagatavošanas procesus, lai paātrinātu un padarītu efektīvāku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informācijas un komunikācijas tehnoloģiju pārvaldību atbilstoši nozares labākajai praksei, Kultūras ministrijas resorā tiek pilnveidota centralizēta informācijas un komunikācijas tehnoloģiju resursu pārvaldība un lietotāju atbalsts, tai skaitā pilnveidoti centralizētie pakalpojumi, nosakot Kultūras informācijas sistēmu centru kā informācijas un komunikācijas tehnoloģiju pārvaldnieku. Investīciju projekta laikā tiek pilnveidoti centralizēti pakalpojumu sniegšanas procesi un sekmēta informācijas un komunikācijas tehnoloģiju pārvaldības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projektam papildus piešķirtais 231 000 </w:t>
      </w:r>
      <w:r w:rsidR="00000000" w:rsidRPr="00000000" w:rsidDel="00000000">
        <w:rPr>
          <w:i w:val="1"/>
          <w:rtl w:val="0"/>
        </w:rPr>
        <w:t xml:space="preserve">euro</w:t>
      </w:r>
      <w:r w:rsidR="00000000" w:rsidRPr="00000000" w:rsidDel="00000000">
        <w:rPr>
          <w:rtl w:val="0"/>
        </w:rPr>
        <w:t xml:space="preserve"> finansējums investīciju projekta ietvaros tiek plānots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modernizēt Latvijas Nacionālā arhīva izziņu apstrādes sistēmu, lai paātrinātu un padarītu efektīvāku pakalpojuma sniegšanu (90 000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paplašināt virtuālo asistentu spējas, ieviešot lielo valodu modeļu </w:t>
      </w:r>
      <w:r w:rsidR="00000000" w:rsidRPr="00000000" w:rsidDel="00000000">
        <w:rPr>
          <w:i w:val="1"/>
          <w:rtl w:val="0"/>
        </w:rPr>
        <w:t xml:space="preserve">(LLM ‒ large language models)</w:t>
      </w:r>
      <w:r w:rsidR="00000000" w:rsidRPr="00000000" w:rsidDel="00000000">
        <w:rPr>
          <w:rtl w:val="0"/>
        </w:rPr>
        <w:t xml:space="preserve"> tehnoloģiju, uzlabojot sabiedrības/lietotāju pieredzi (121 000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risinājumu darbību, saglabājot pakalpojumu kvalitāti un pieejamību (20 000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investīciju projekta pasē iekļautajos uzdevumos un paredzētajos informācijas un komunikācijas tehnoloģiju risinājumos ir nobīdes no sākotnēji plānotajiem izpildes termiņiem, kuros pilnā apjomā būtu redzams investīciju projekta ieguldījums, ņemot vērā, ka investīciju projekta īstenošanā izvēlēta pakāpeniska risinājumu ieviešanas metodoloģija. Ņemot vērā minēto, nepieciešams precizēt MK rīkojuma Nr.117 pielikumā pievienoto investīciju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valsts finansējuma daļā veidojies samazinājums no maksājumiem, kas veikti saņēmējam, kurš nav pievienotās vērtības nodokļa maksātājs. Līdz ar to nepieciešams veikt grozījumus MK rīkojumā Nr.117, precizējot plānoto pievienotās vērtības nodokļa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MK rīkojuma Nr.117 1.punktā plānotās investīciju projekta izmaksas no 2 477 960 </w:t>
      </w:r>
      <w:r w:rsidR="00000000" w:rsidRPr="00000000" w:rsidDel="00000000">
        <w:rPr>
          <w:i w:val="1"/>
          <w:rtl w:val="0"/>
        </w:rPr>
        <w:t xml:space="preserve">euro</w:t>
      </w:r>
      <w:r w:rsidR="00000000" w:rsidRPr="00000000" w:rsidDel="00000000">
        <w:rPr>
          <w:rtl w:val="0"/>
        </w:rPr>
        <w:t xml:space="preserve"> uz 2 755 412 </w:t>
      </w:r>
      <w:r w:rsidR="00000000" w:rsidRPr="00000000" w:rsidDel="00000000">
        <w:rPr>
          <w:i w:val="1"/>
          <w:rtl w:val="0"/>
        </w:rPr>
        <w:t xml:space="preserve">euro</w:t>
      </w:r>
      <w:r w:rsidR="00000000" w:rsidRPr="00000000" w:rsidDel="00000000">
        <w:rPr>
          <w:rtl w:val="0"/>
        </w:rPr>
        <w:t xml:space="preserve">, tai skaitā Eiropas Savienības Atveseļošanās un noturības mehānisma finansējumu palielināt no 2 084 000 </w:t>
      </w:r>
      <w:r w:rsidR="00000000" w:rsidRPr="00000000" w:rsidDel="00000000">
        <w:rPr>
          <w:i w:val="1"/>
          <w:rtl w:val="0"/>
        </w:rPr>
        <w:t xml:space="preserve">euro</w:t>
      </w:r>
      <w:r w:rsidR="00000000" w:rsidRPr="00000000" w:rsidDel="00000000">
        <w:rPr>
          <w:rtl w:val="0"/>
        </w:rPr>
        <w:t xml:space="preserve"> uz 2 315 000 </w:t>
      </w:r>
      <w:r w:rsidR="00000000" w:rsidRPr="00000000" w:rsidDel="00000000">
        <w:rPr>
          <w:i w:val="1"/>
          <w:rtl w:val="0"/>
        </w:rPr>
        <w:t xml:space="preserve">euro</w:t>
      </w:r>
      <w:r w:rsidR="00000000" w:rsidRPr="00000000" w:rsidDel="00000000">
        <w:rPr>
          <w:rtl w:val="0"/>
        </w:rPr>
        <w:t xml:space="preserve"> un valsts budžeta finansējumu pievienotās vērtības nodokļa segšanai palielināt no 393 960 </w:t>
      </w:r>
      <w:r w:rsidR="00000000" w:rsidRPr="00000000" w:rsidDel="00000000">
        <w:rPr>
          <w:i w:val="1"/>
          <w:rtl w:val="0"/>
        </w:rPr>
        <w:t xml:space="preserve">euro</w:t>
      </w:r>
      <w:r w:rsidR="00000000" w:rsidRPr="00000000" w:rsidDel="00000000">
        <w:rPr>
          <w:rtl w:val="0"/>
        </w:rPr>
        <w:t xml:space="preserve"> uz ne vairāk kā 440 412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paredzētajiem grozījumiem MK rīkojumā Nr.117, atbilstoši papildinot arī MK rīkojuma Nr.117 pielikumā ietverto investīciju projekta pases 3.2.sadaļu, tiks nodrošināti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Nacionālā arhīva Valsts vienotās arhīvu informācijas sistēmas pakalpojumu digitālā transformācija un pilnveide, veidojot jaunu Latvijas Nacionālā arhīva e-pakalpojumu portālu un nodrošinot sabiedrībai ērtu piekļuvi Latvijas Nacionālā arhīva nodrošinātajiem pakalpojumiem. Papildus tiks modernizēta Latvijas Nacionālā arhīva izziņu apstrādes sistēma, tai skaitā darbplūsma un pakalpojuma rezultātu sagatavošanas procesi, lai paātrinātu un padarītu efektīvāku pakalpojuma sniegšanu, kas sniegtu būtisku ieguvumu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investīciju projekta laikā tiks veikta informācijas un komunikācijas tehnoloģiju pakalpojumu centralizācija un pilnveidošana, aptverot pakalpojumus, kuri tieši skar Kultūras ministrijas resora informācijas un komunikācijas tehnoloģiju lietotājus un to darba vietas, un informācijas un komunikācijas tehnoloģiju pakalpojumus, kuru sniegšanai var izmantot koplietošanas tehnoloģiskās platformas un informācijas sistēmas. Centralizēta Kultūras ministrijas resora informācijas un komunikācijas tehnoloģiju pārvaldības pilnveidošana sekmēs valsts pārvaldes modernizāciju, vienota atbalsta sniegšanu un kvalitatīvāku pakalpojumu izstrādi un nodrošināšanu. Pievienojot ģeneratīvā mākslīgā intelekta funkcionalitāti, tiks uzlabotas virtuālo asistentu spējas un lietotāju pieredze. Ģeneratīvā mākslīgā intelekta pievienošana paplašinās virtuālo asistentu zināšanu bāzi, paātrinās jaunu scenāriju izveidi un samazinās laika patēriņu, ļaujot asistentiem sniegt atbildes uz plašāku tēmu un jautājumu klāstu, tai skaitā Kultūras ministrijas resora informācijas un komunikācijas tehnoloģiju vienotā atbalsta risinājumam. Tiks nodrošināta lielo valodu modeļu </w:t>
      </w:r>
      <w:r w:rsidR="00000000" w:rsidRPr="00000000" w:rsidDel="00000000">
        <w:rPr>
          <w:i w:val="1"/>
          <w:rtl w:val="0"/>
        </w:rPr>
        <w:t xml:space="preserve">(LLM ‒ large language models)</w:t>
      </w:r>
      <w:r w:rsidR="00000000" w:rsidRPr="00000000" w:rsidDel="00000000">
        <w:rPr>
          <w:rtl w:val="0"/>
        </w:rPr>
        <w:t xml:space="preserve"> mākoņpakalpojumu izmantošana investīciju projekta ietvaros izstrādātajos ģeneratīvā mākslīgā intelekta risinājumos. Risinājums sniegs ieguvumu valsts pārvaldes valodu tehnoloģiju platformas virtuālo asistentu platformas izmantotājiem visā publiskajā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investīciju projekta īstenošanas procesā tiks veikta sasniedzamo rādītāju termiņu precizēšana, atbilstoši faktiskajai projekta izpildes gaitai, lai nodrošinātu investīciju projektā paredzēto informācijas un komunikācijas tehnoloģiju risinājumu būtisko ieguvumu. Investīciju projekta īstenošanā izvēlētā pakāpeniska risinājumu ieviešanas metodoloģija tiks apzināti piemērota, lai nodrošinātu kvalitatīvāku, pārbaudītu un precīzāku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projektā paredzētie precizētie sasniedzamo rādītāju termiņi neietekmē investīciju projekta izpildes termiņu, kas plānots 2026.gada 31.maijs.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ietvertās investīciju projekta pases 3.1.punktā, 3.2.punktā par bibliotēku nozari un 5.1.4.apakšpunktā precizēta informācija par integrāciju ar Latvijas Nacionālās bibliotēkas Digitālo objektu pārvaldības sistēmu (DOM) atbilstoši realizācijai. Investīciju projekta detalizētas izpētes laikā netika identificēts konkrēts biznesa scenārijs, kas pamatotu sākotnējo ieceri Latvijas Nacionālās bibliotēkas Vienotā bibliotēku kopkataloga specifiskai integrācijai ar Latvijas Nacionālās bibliotēkas Digitālo objektu pārvaldīšanas sistēmu (DOM) un tās nepieciešamību investīciju projekta ietvaros, līdz ar to minētā integrācija no investīciju projekta tvēruma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ietvertajā MK rīkojuma Nr.117 1.punktā un Projekta pielikumā ietvertās investīciju projekta pases 4.2.punktā plānotās investīciju projekta izmaksas pievienotās vērtības nodokļa segšanai precizētas atbilstoši realizācijai un papildus piešķirtajam finansējumam investīciju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pieņemšanas Vienošanās grozījumi tiks iesniegti Viedās administrācijas un reģionālās attīstības ministrijā un Kultūras ministrijā.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institūciju sniegto 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pilnveidotas sabiedrībai publiski pieejamas platformas (Hugo.lv virtuālie asistenti, Latvijas Nacionālā arhīva e-pakalpojumu portāls) un tajās pieejamie e-pakalpojumi, tādējādi sekmējot uz lietotājiem vērstu valsts pārvaldes informācijas sistēmu attīstību, kvalitatīvu e-pakalpojumu saņemšanu un digitālā kultūras mantojuma pieejamības sabiedrībai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sekmētas investīciju projektā pilnveidojamo platformu tiešo lietotāju iespējas e-pakalpojumu un digitālā kultūras mantojuma pieejamības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279 510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279 510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projekta īstenošanas izdevumu sadalījums pa gadiem </w:t>
            </w:r>
            <w:r w:rsidR="00000000" w:rsidRPr="00000000" w:rsidDel="00000000">
              <w:rPr>
                <w:sz w:val="24"/>
                <w:i w:val="1"/>
                <w:rtl w:val="0"/>
              </w:rPr>
              <w:t xml:space="preserve">euro</w:t>
            </w:r>
            <w:r w:rsidR="00000000" w:rsidRPr="00000000" w:rsidDel="00000000">
              <w:rPr>
                <w:sz w:val="24"/>
                <w:rtl w:val="0"/>
              </w:rPr>
              <w:t xml:space="preserve">:</w:t>
            </w:r>
          </w:p>
          <w:tbl>
            <w:tblPr>
              <w:tblStyle w:val="DefaultTable"/>
              <w:bidiVisual w:val="0"/>
              <w:tblW w:w="103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22"/>
              <w:gridCol w:w="1368"/>
              <w:gridCol w:w="1334"/>
              <w:gridCol w:w="1385"/>
              <w:gridCol w:w="1248"/>
              <w:gridCol w:w="1061"/>
              <w:tblGridChange w:id="0">
                <w:tblGrid>
                  <w:gridCol w:w="3022"/>
                  <w:gridCol w:w="1368"/>
                  <w:gridCol w:w="1334"/>
                  <w:gridCol w:w="1385"/>
                  <w:gridCol w:w="1248"/>
                  <w:gridCol w:w="10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170 570,02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608 225,10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1 204 536,52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331 668,36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2 315 000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33 673,67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112 457,92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232 313,20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61 967,21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440 412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204 243,69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720 683,02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1 436 849,72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393 635,57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2 755 412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investīciju projekta īstenošanas tā uzturēšanas izdevumus nepārsniedzot </w:t>
            </w:r>
            <w:r w:rsidR="00000000" w:rsidRPr="00000000" w:rsidDel="00000000">
              <w:rPr>
                <w:sz w:val="24"/>
                <w:rtl w:val="0"/>
              </w:rPr>
              <w:t xml:space="preserve">106 651</w:t>
            </w:r>
            <w:r w:rsidR="00000000" w:rsidRPr="00000000" w:rsidDel="00000000">
              <w:rPr>
                <w:sz w:val="24"/>
                <w:rtl w:val="0"/>
              </w:rPr>
              <w:t xml:space="preserve"> </w:t>
            </w:r>
            <w:r w:rsidR="00000000" w:rsidRPr="00000000" w:rsidDel="00000000">
              <w:rPr>
                <w:sz w:val="24"/>
                <w:i w:val="1"/>
                <w:rtl w:val="0"/>
              </w:rPr>
              <w:t xml:space="preserve">euro</w:t>
            </w:r>
            <w:r w:rsidR="00000000" w:rsidRPr="00000000" w:rsidDel="00000000">
              <w:rPr>
                <w:sz w:val="24"/>
                <w:rtl w:val="0"/>
              </w:rPr>
              <w:t xml:space="preserve"> segs no jau plānotā finansējuma tajās valsts budžeta iestādēs, kuras nodrošina esošo sistēmu programmatūras uzturēšanu. Savukārt, ja tiks konstatēts, ka ir nepieciešams papildu finansējums investīciju projekta uzturēšanas izdevumu segšanai, Kultūras ministrija normatīvajos aktos noteiktajā kārtībā sagatavos un iesniegs Finanšu ministrijā ekonomiski izvērtētu pieprasījumu papildu finansējumam.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investīciju projekta īstenošanai normatīvajos aktos noteiktajā kārtībā tiks pieprasīts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finansējuma saņēmējs ir valsts pārvaldes iestāde Kultūras informācijas sistēmu centrs un Projekta mērķis ir aktualizēt MK rīkojumu Nr.117 un tā pielikumu, lai precizētu investīciju projekta finansējuma apjomu un mērķu rādītājus,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efektivizēts, digitalizēts un optimizēts valsts un pašvaldības iestāžu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efektivizēts, digitalizēts un optimizēts valsts un pašvaldības iestāžu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efektivizēts, digitalizēts un optimizēts valsts un pašvaldības iestāžu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attīstīti vairāki publiskie pakalpojumi – Latvijas Nacionālā arhīva e-pakalpojumu portāls un Hugo.lv virtuālie asistenti.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pilnveidotas valsts informācijas sistēmas (un to e-pakalpojumi) un veikta Kultūras ministrijas resora informācijas un komunikācijas tehnoloģiju centralizācijas pilnveidošana.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aktivitātes ir vērstas uz Latvijas Nacionālā attīstības plāna 2021.–2027.gadam prioritātes “Kvalitatīva dzīves vide un teritoriju attīstība” rīcības virziena “Tehnoloģiskā vide un pakalpojumi” mērķa [295]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uzdevuma [316] “Mūsdienu tehnoloģiju un racionālas, resursu efektīvas, lietotājorientētas un atvērtas pārvaldības ieviešana, lai kvalitatīvi nodrošinātu publiskos pakalpojumus, ievērojot “primāri digitāls”, proaktīvas pakalpojumu sniegšanas un vienreizes principu, tai skaitā pārrobežu, kā arī veiktu valsts pārvaldes un pašvaldību IKT infrastruktūras un atbalsta procesu optimizāciju un centralizāciju” izpildi – investīcijas projekts veicina gan Kultūras ministrijas resora informācijas un komunikācijas tehnoloģiju centralizāciju, gan Kultūras ministrijas resora iestāžu e-pakalpojumu pilnveidi.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tiks ievērota un nodrošināta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25-TA-3116</w:t>
    </w:r>
    <w:r>
      <w:br/>
    </w:r>
    <w:r w:rsidR="00000000" w:rsidRPr="00000000" w:rsidDel="00000000">
      <w:rPr>
        <w:rtl w:val="0"/>
      </w:rPr>
      <w:t xml:space="preserve">Izdrukāts 29.07.2026. 23.25 - 3.0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25-TA-3116</w:t>
    </w:r>
    <w:r>
      <w:br/>
    </w:r>
    <w:r w:rsidR="00000000" w:rsidRPr="00000000" w:rsidDel="00000000">
      <w:rPr>
        <w:rtl w:val="0"/>
      </w:rPr>
      <w:t xml:space="preserve">Izdrukāts 29.07.2026. 23.25 - 3.0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anotācija_(ex_ante)_25-TA-3116.docx</dc:title>
</cp:coreProperties>
</file>

<file path=docProps/custom.xml><?xml version="1.0" encoding="utf-8"?>
<Properties xmlns="http://schemas.openxmlformats.org/officeDocument/2006/custom-properties" xmlns:vt="http://schemas.openxmlformats.org/officeDocument/2006/docPropsVTypes"/>
</file>