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3.1. prioritātes "Ilgtspējīga TEN-T infrastruktūra" 3.1.1. specifiskā atbalsta mērķa "Attīstīt ilgtspējīgu, pret klimatu izturīgu, inteliģentu, drošu un vairākveidu TEN-T infrastruktūru"  3.1.1.3. pasākuma "Eiropas transporta tīklā esošās dzelzceļa infrastruktūras attīstība" pirmās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2021.–2027.gadam 3.1.prioritātes "Ilgtspējīga TEN-T infrastruktūra” 3.1.1.specifiskā atbalsta mērķa “Attīstīt ilgtspējīgu, pret klimatu izturīgu, inteliģentu, drošu un vairākveidu TEN-T infrastruktūru” 3.1.1.3.pasākuma “Eiropas transporta tīklā esošās dzelzceļa infrastruktūras attīstība” pirmās projektu iesniegumu atlases kārtas īstenošanas noteikumi" (turpmāk – noteikumu projekts) izstrādāts, pamatojoties uz Eiropas Savienības fondu 2021.–2027.gada plānošanas perioda vadības likuma 19.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tiks sniegts atbalsts dzelzceļa infrastruktūras būvniecībai,  pārbūvei un atjaunošanai, kas nodrošinās pilnvērtīgu integrēšanos TEN-T tīklā un uzlabos energoefektivitāti sabiedriskajos pasažieru pārvadājumos.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izstrādāt kārtību, kādā tiek nodrošināta VAS "Latvijas Dzelzceļš" Eiropas Savienības struktūrfondu un Kohēzijas fonda 2014. – 2020. gada plānošanas perioda "posmoto" projektu īstenošana Eiropas Savienības kohēzijas politikas programmas 2021.–2027.gadam 3.1.prioritātes “Ilgtspējīga TEN-T infrastruktūra” 3.1.1.3.pasākuma “Eiropas transporta tīklā esošās dzelzceļa infrastruktūras attīstība"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3.1.1.3.pasākuma “Eiropas transporta tīklā esošās dzelzceļa infrastruktūras attīstība” pirmās atlases kārtas (turpmāk - atlases kārta) ietvaros tiek īstenoti VAS "Latvijas dzelzceļš" Eiropas Savienības struktūrfondu un Kohēzijas fonda 2014. – 2020. gada plānošanas perioda darbības programmas „Izaugsme un nodarbinātība” (turpmāk – DP) 6.2.1. specifiskā atbalsta mērķa "Nodrošināt konkurētspējīgu un videi draudzīgu TEN-T dzelzceļa tīklu, veicinot tā drošību, kvalitāti un kapacitāti" 6.2.1.2. pasākuma "Dzelzceļa infrastruktūras modernizācija un izbūve" projekti Nr.6.2.1.2/21/I/001 “Dzelzceļa pasažieru infrastruktūras modernizācija”  un Nr.6.2.1.2/22/I/002  “Dzelzceļa infrastruktūras modernizācija vilcienu kustības ātruma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darbības tiek pakāpeniski īstenotas divos Eiropas Savienības fondu (turpmāk - ES fondi) plānošanas periodos atbilstoši Eiropas Komisijas 2022. gada 14. decembra vadlīniju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(2022/C 474/01) (turpmāk - EK vadlīnijas) 6. sadaļai “divu periodu projekts”, paredzot atsevišķu darbību pārcelšanu un finansēšanu ES fondu 2021. – 2027. gada plānošanas perioda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Projekta Nr.6.2.1.2/21/I/001 “Dzelzceļa pasažieru infrastruktūras modernizācija”</w:t>
      </w:r>
      <w:r w:rsidR="00000000" w:rsidRPr="00000000" w:rsidDel="00000000">
        <w:rPr>
          <w:rtl w:val="0"/>
        </w:rPr>
        <w:t xml:space="preserve"> ietvaros paredzēts modernizēt 48 stacijas un projekta kopējās izmaksas ir 44 milj.</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darbības tiek pakāpeniski īstenotas atbilstoši EK vadlīniju 6. sadaļai “divu periodu projekts”, paredzot atsevišķu darbību pārcelšanu un finansēšanu ES fondu 2021. – 2027. gada plānošanas perioda ietvaros. Proti, 2014. –2020. gada plānošanas perioda ietvaros ir pabeigta divu staciju izbūve, kas ir nodotas  pagaidu ekspluatācijā (Dalbe un Ozolnieki), bet pilnībā visu 48 projektā paredzēto staciju izbūve tiks nodrošināta 3.1.1.3. pasākuma “Eiropas transporta tīklā esošās dzelzceļa infrastruktūras attīstība”  pirmās atlases kārtas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 </w:t>
      </w:r>
      <w:r w:rsidR="00000000" w:rsidRPr="00000000" w:rsidDel="00000000">
        <w:rPr>
          <w:i w:val="1"/>
          <w:rtl w:val="0"/>
        </w:rPr>
        <w:t xml:space="preserve">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KNR regula) 118.a pantam, ņemot vērā, ka līgums par projekta īstenošanu tika noslēgts 2021.gada 27.jūlijā. Centrālā finanšu un līgumu aģentūra kā sadarbības iestāde (turpmāk- Sadarbības iestāde) veic attiecīgus grozījumus esošajā projekta īstenošanas līgumā, paredzot posmošanu un projekta otro posmu īstenošanu 2021-2027 programmas ietvaros, kā arī sadarbības iestāde pārliecinās par VAS "Latvijas dzelzceļš" atbilstību ES fondu izslēgšanas kritēriju un sankciju nosacījumu neesamībai atbilstoši Eiropas Savienības fondu 2021.–2027.gada plānošanas perioda vadības likuma 22. un 26.pantā noteiktajam, neveicot projekta 2.posma atlasi.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Posmošanas rezultātā starp diviem plānošanas periodiem, projekta Nr.6.2.1.2/21/I/001 “Dzelzceļa pasažieru infrastruktūras modernizācija” finansējuma sadalījums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2014. – 2020.gada plānošanas perioda ietvaros projekta attiecināmais KF finansējums ir 17 627 428 </w:t>
      </w:r>
      <w:r w:rsidR="00000000" w:rsidRPr="00000000" w:rsidDel="00000000">
        <w:rPr>
          <w:i w:val="1"/>
          <w:rtl w:val="0"/>
        </w:rPr>
        <w:t xml:space="preserve">euro</w:t>
      </w:r>
      <w:r w:rsidR="00000000" w:rsidRPr="00000000" w:rsidDel="00000000">
        <w:rPr>
          <w:rtl w:val="0"/>
        </w:rPr>
        <w:t xml:space="preserve">, privātās attiecināmās izmaksas – 3 110 723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2021. – 2027.gada plānošanas perioda ietvaros projekta attiecināmais KF finansējums 26 314 702 </w:t>
      </w:r>
      <w:r w:rsidR="00000000" w:rsidRPr="00000000" w:rsidDel="00000000">
        <w:rPr>
          <w:i w:val="1"/>
          <w:rtl w:val="0"/>
        </w:rPr>
        <w:t xml:space="preserve">euro</w:t>
      </w:r>
      <w:r w:rsidR="00000000" w:rsidRPr="00000000" w:rsidDel="00000000">
        <w:rPr>
          <w:rtl w:val="0"/>
        </w:rPr>
        <w:t xml:space="preserve">, privātās attiecināmās izmaksas – 4 643 771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Nr.6.2.1.2/22/I/002 “Dzelzceļa infrastruktūras modernizācija vilcienu kustības ātruma paaugstināšanai”</w:t>
      </w:r>
      <w:r w:rsidR="00000000" w:rsidRPr="00000000" w:rsidDel="00000000">
        <w:rPr>
          <w:rtl w:val="0"/>
        </w:rPr>
        <w:t xml:space="preserve"> ietvaros ir paredzēts palielināt vilcienu kustības ātrumu līdz 140 km/h iecirknī no Rīgas līdz Krustpilij un no Rīgas līdz Jelgavai, paaugstināt satiksmes drošības līmeni uz dzelzceļa pārbrauktuvēm, likvidēt vilcienu kustības ātrumu ierobežojošās vietas, kā arī modernizēt esošo kontakttīklu 100 km garumā.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kopējās izmaksas sastāda 62 milj.</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līgums par projekta īstenošanu tika noslēgts 2022.gada 31.augustā, līdz ar to projekts atbilst KNR regulas 118.pantam. Atbildīgā iestāde sadarbībā ar sadarbības iestādi un vadošo iestādi sagatavo projekta Nr.6.2.1.2/22/I/002 “Dzelzceļa infrastruktūras modernizācija vilcienu kustības ātruma paaugstināšanai” 2.posma atlasei nepieciešamos projektu iesniegumu vērtēšanas kritērijus un Sadarbības iestāde izstrādā vienkāršotu nolikuma dokumentāciju atbilstoši Kopīgo noteikumu regulas 118.panta nosacījumiem. Projekta vērtēšanai tiks piemērota vienkāršota atlases procedūra atbilstoši Uzraudzības komitejā apstiprinātajai pieejai un kritērijiem (Uzraudzības komitejas 2024.gada 27.jūnija lēmums Nr. 5.2-3/16/9 "Par projekta iesnieguma vērtēšanas kritēriju ar grozījumiem apstiprināšanu"), kā arī atlases nolikumā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vērtē VAS "Latvijas dzelzceļš" atbilstību izslēgšanas noteikumiem ar “jā” vai “nē”. Ja projekta iesniegums saņem vērtējumu “jā” kādā no izslēgšanas noteikumiem, Sadarbības iestāde neveic projekta iesnieguma tālāku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 posmoto projektu noteikto rādītāju "Rekonstruēto vai modernizēto dzelzceļa līniju kopējais garums – 100 km" un “Staciju skaits, kurās uzbūvēti paaugstinātie peroni, – 45” 2014.-2020.gada plānošanas perioda sasniegtā vērtība līdz 2023.gada 31.decembrim ir 0, un to sasniegšana tiek nodrošināta 3.1.1.3. pasākuma “Eiropas transporta tīklā esošās dzelzceļa infrastruktūras attīstība” pirmās kārtas ietvaros, nodrošinot pilnīgu projektu pabeigšanu, funkcionalitāti un nodošanu ekspluatācijā, un noteikto mērķu un rādītāju sasniegšanu ES fondu 2021.–2027. gada plānošanas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kategorija - abu posmoto projektu plānotās atbalstāmās darbības atbilst Programmā noteiktajam intervences kodam – 100 “Rekonstruēti vai modernizēti dzelzceļi – TEN-T pamattīkls”.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pasākuma “Eiropas transporta tīklā esošās dzelzceļa infrastruktūras attīstība” ietvaros ir plānots nodrošināt drošu, pieejamu un ērtu, modernu, dzelzceļa pasažieru infrastruktūru publiskās lietošanas dzelzceļa tīkla elektrificētajos iecirkņos, kopumā modernizējot 40 stacijas un pieturas punktus, paaugstinot pasažieru un vilcienu kustības drošību, pasažieru apkalpošanas kvalitāti un komfortu, kā arī samazinot ietekmi uz vidi, līdz ar to  atbilst posmojamo projektu 2. posmam.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Posmošanas rezultātā starp diviem plānošanas periodiem, projekta Nr.6.2.1.2/22/I/002 “Dzelzceļa infrastruktūras modernizācija vilcienu kustības ātruma paaugstināšanai” finansējuma sadalījums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2014. – 2020.gada plānošanas perioda ietvaros projekta attiecināmais KF finansējums ir 25 302 417 </w:t>
      </w:r>
      <w:r w:rsidR="00000000" w:rsidRPr="00000000" w:rsidDel="00000000">
        <w:rPr>
          <w:i w:val="1"/>
          <w:rtl w:val="0"/>
        </w:rPr>
        <w:t xml:space="preserve">euro</w:t>
      </w:r>
      <w:r w:rsidR="00000000" w:rsidRPr="00000000" w:rsidDel="00000000">
        <w:rPr>
          <w:rtl w:val="0"/>
        </w:rPr>
        <w:t xml:space="preserve">, privātās attiecināmās izmaksas - 4 465 132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2021. – 2027.gada plānošanas perioda ietvaros projekta attiecināmais KF finansējums ir 26 081 041 </w:t>
      </w:r>
      <w:r w:rsidR="00000000" w:rsidRPr="00000000" w:rsidDel="00000000">
        <w:rPr>
          <w:i w:val="1"/>
          <w:rtl w:val="0"/>
        </w:rPr>
        <w:t xml:space="preserve">euro</w:t>
      </w:r>
      <w:r w:rsidR="00000000" w:rsidRPr="00000000" w:rsidDel="00000000">
        <w:rPr>
          <w:rtl w:val="0"/>
        </w:rPr>
        <w:t xml:space="preserve">, privātās attiecināmās izmaksas – 4 602 537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Posmotie projekti atbilst Eiropas Savienības kohēzijas politikas programmas 2021.-2027.gadam ietvaros veiktajam horizontālā principa "Nenodarīt būtisku kaitējumu" veikto novērtējumu 3.1.1.3.pasākumam "Eiropas transporta tīklā esošās dzelzceļa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atbalstu dzelzceļa infrastruktūras būvniecībai, pārbūvei un atjaunošanai, tiks paredzēta tādu materiālu un darbību iekļaušanu projekta izstrādē, kas nodrošinās klimatnoturību un pasargās infrastruktūru un pasažierus no klimata ekstrēmu izpausmēm.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lietošanas dzelzceļa transporta attīstība nav uzskatāma par valsts atbalstu, jo tiks ievērots Komisijas paziņojuma “Kopienas vadlīnijas valsts atbalstam dzelzceļa uzņēmumiem” 25.punkts. Pasākumu īstenošanas ietvaros radītā dzelzceļa infrastruktūra būs vienlīdzīgi un bez diskriminācijas pieejama visiem potenciālajiem lietotājiem un par piekļuvi šai infrastruktūrai tiks noteikta adekvāta samaksa,ievērojot Eiropas Komisijas Paziņojuma “Kopienas vadlīnijas valsts atbalstam dzelzceļa uzņēmumiem” (2008/C 184/07) 25.punkta nosacījumus) un ievērojot Dzelzceļa likuma 5.1 , 11. un 27. pantā noteikto. Līdz ar to, publiskais finansējums, kas paredzēts Latvijas dzelzceļa pārvaldīšanā esošās valsts publiskās lietošanas dzelzceļa infrastruktūras uzturēšanai (atjaunošana/renovēšana), ievērojot Līguma par Eiropas Savienības darbību 107. panta 1. punktā un Komercdarbības atbalsta kontroles likuma 5. pantā noteikto, ņemot vērā Komisijas paziņojumu par Līguma par Eiropas Savienības darbību 107. panta 1. punktā minēto valsts atbalsta jēdzienu (2016/C 262/01) un Komisijas Paziņojumu Kopienu vadlīnijas valsts atbalstam dzelzceļa uzņēmumiem (2008/C 184/07)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Pirmās atlases kārtas pasākumam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tematiskajā komitejā 2024.gada 5.martā tika izskatīti Satiksmes ministrijas priekšlikumi ES fondu 2021.–2027.gada programmas investīciju izmaiņām. Komitejā tika atbalstītas rosinātās pārdales, kas tostarp paredz novirzīt no 3.1.1.2.pasākuma “Valsts galveno autoceļu TEN-T tīklā attīstība” KF finansējumu 52 395 743 </w:t>
      </w:r>
      <w:r w:rsidR="00000000" w:rsidRPr="00000000" w:rsidDel="00000000">
        <w:rPr>
          <w:i w:val="1"/>
          <w:rtl w:val="0"/>
        </w:rPr>
        <w:t xml:space="preserve">euro</w:t>
      </w:r>
      <w:r w:rsidR="00000000" w:rsidRPr="00000000" w:rsidDel="00000000">
        <w:rPr>
          <w:rtl w:val="0"/>
        </w:rPr>
        <w:t xml:space="preserve"> apmērā, lai 3.1.1.3.pasākuma ietvaros īstenotu dzelzceļa infrastruktūras modernizācijas projektu otros posmus, līdz ar to noteikumu projektā  tiek norādīts 3.1.1.3 pasākuma pirmās atlases kārtas finansējums atbilstoši minētajiem Satiksmes ministrijas priekšlikumiem.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atlases kārtas kopējais attiecināmais finansējums ir 61 642 051 </w:t>
      </w:r>
      <w:r w:rsidR="00000000" w:rsidRPr="00000000" w:rsidDel="00000000">
        <w:rPr>
          <w:i w:val="1"/>
          <w:rtl w:val="0"/>
        </w:rPr>
        <w:t xml:space="preserve">euro</w:t>
      </w:r>
      <w:r w:rsidR="00000000" w:rsidRPr="00000000" w:rsidDel="00000000">
        <w:rPr>
          <w:rtl w:val="0"/>
        </w:rPr>
        <w:t xml:space="preserve">, tai skaitā Kohēzijas fonda finansējums 52 395 743 </w:t>
      </w:r>
      <w:r w:rsidR="00000000" w:rsidRPr="00000000" w:rsidDel="00000000">
        <w:rPr>
          <w:i w:val="1"/>
          <w:rtl w:val="0"/>
        </w:rPr>
        <w:t xml:space="preserve">euro</w:t>
      </w:r>
      <w:r w:rsidR="00000000" w:rsidRPr="00000000" w:rsidDel="00000000">
        <w:rPr>
          <w:rtl w:val="0"/>
        </w:rPr>
        <w:t xml:space="preserve"> un privātais finansējums – ne mazāks kā 9 246 308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Nr.6.2.1.2/21/I/001 “Dzelzceļa pasažieru infrastruktūras modernizācija” īstenošanai Kohēzijas fonda finansējums 26 314 702 </w:t>
      </w:r>
      <w:r w:rsidR="00000000" w:rsidRPr="00000000" w:rsidDel="00000000">
        <w:rPr>
          <w:i w:val="1"/>
          <w:rtl w:val="0"/>
        </w:rPr>
        <w:t xml:space="preserve">euro</w:t>
      </w:r>
      <w:r w:rsidR="00000000" w:rsidRPr="00000000" w:rsidDel="00000000">
        <w:rPr>
          <w:rtl w:val="0"/>
        </w:rPr>
        <w:t xml:space="preserve"> un privātais finansējums – ne mazāks kā 4 643 771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Nr.6.2.1.2/22/I/002 “Dzelzceļa infrastruktūras modernizācija vilcienu kustības ātruma paaugstināšanai” īstenošanai Kohēzijas fonda finansējums 26 081 041 </w:t>
      </w:r>
      <w:r w:rsidR="00000000" w:rsidRPr="00000000" w:rsidDel="00000000">
        <w:rPr>
          <w:i w:val="1"/>
          <w:rtl w:val="0"/>
        </w:rPr>
        <w:t xml:space="preserve">euro</w:t>
      </w:r>
      <w:r w:rsidR="00000000" w:rsidRPr="00000000" w:rsidDel="00000000">
        <w:rPr>
          <w:rtl w:val="0"/>
        </w:rPr>
        <w:t xml:space="preserve"> un privātais finansējums – ne mazāks kā 4 602 537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var rosināt pieejamā Kohēzijas fonda finansējuma pārdales starp minētajiem projektiem, saskaņojot to ar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pēc šo noteikumu stāšanās spēkā izsludina projektu iesniegumu atlases pirmo kārtu un veic vienkāršotu atlases un vērtēšanas procesu pirmās kārtas projektam Nr.6.2.1.2/22/I/002 “Dzelzceļa infrastruktūras modernizācija vilcienu kustības ātruma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atlases kārtas ietvaros projektu darbību un izmaksu attiecināmība tiek vērtēta atbilstoši Ministru kabineta 2016. gada 21. jūnija noteikumiem Nr. 404 "Darbības programmas "Izaugsme un nodarbinātība" prioritārā virziena "Ilgtspējīga transporta sistēma" 6.2.1. specifiskā atbalsta mērķa "Nodrošināt konkurētspējīgu un videi draudzīgu TEN-T dzelzceļa tīklu, veicinot tā drošību, kvalitāti un kapacitāti" 6.2.1.2. pasākuma "Dzelzceļa infrastruktūras modernizācija un izbūve"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izstrādāts normatīvais regulējums, kādā tiek īstenota Eiropas Savienības kohēzijas politikas programmas 2021.–2027.gadam 3.1.prioritātes “Ilgtspējīga TEN-T infrastruktūra”  3.1.1.specifiskā atbalsta mērķa “ Attīstīt ilgtspējīgu, pret klimatu izturīgu, inteliģentu, drošu un vairākveidu TEN-T infrastruktūru” 3.1.1.3.pasākuma “Eiropas transporta tīklā esošās dzelzceļa infrastruktūras attīstība" pirmā projektu iesniegumu atlases kārta.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normatīvo regulējumu, kādā tiek īstenota Eiropas Savienības kohēzijas politikas programmas 2021.–2027.gadam 3.1.prioritātes “Ilgtspējīga TEN-T infrastruktūra” 3.1.1.specifiskā atbalsta mērķa “ Attīstīt ilgtspējīgu, pret klimatu izturīgu, inteliģentu, drošu un vairākveidu TEN-T infrastruktūru” 3.1.1.3.pasākuma “Eiropas transporta tīklā esošās dzelzceļa infrastruktūras attīstība" pirmā projektu iesniegumu atlases kārta.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Centrālā finanšu un līgumu aģentūra, valsts akciju sabiedrība “Latvijas dzelzceļš”.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Modernizēta dzelzceļa infrastruktūra nodrošinās efektīvākus un konkurētspējīgākus sabiedriskā transporta pakalpojumus, mazinās ceļu satiksmes sastrēgumus, negadījumu skaitu un negatīvu ietekmi uz vidi. Modernizēta dzelzceļa infrastruktūra palielinās sabiedriskā transporta kapacitāti un komforta līmeni, padarot to pieejamāku un patīkamāku iedzīvotājiem, lai iedzīvotāji no privātiem automobiļiem pārsēstos uz sabiedrisko transportu (ātrums, komforts, biežs un regulārs kustības intervāls, kustības grafika simetrija un multimodāla integrācija ar pilsētas un reģionālo sabiedrisko transportu ērtām pārsēšanās iespējām, infrastruktūras elektrifikācija), kā arī uzlabos pārvietošanās iespējas sabiedriskajā transportā, paaugstinot kvalitātes standartus un palielinot cilvēku mobilitātes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52 395 743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52 395 743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52 395 743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52 395 743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2024.gada izdevumos ir norādīti plānotie izdevumi 2024.gadā pirmās atlases kārtas ietvaros īstenojamo posmojamo projektu Nr. 6.2.1.2/21/I/001 “Dzelzceļa pasažieru infrastruktūras modernizācija” un Nr. 6.2.1.2/22/I/002 “Dzelzceļa infrastruktūras modernizācija vilcienu kustības ātruma paaugstināšanai” īstenošanai,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projekta Nr.6.2.1.2/21/I/001 “Dzelzceļa pasažieru infrastruktūras modernizācija” Kohēzijas fonda finansējums 26 314 702 </w:t>
            </w:r>
            <w:r w:rsidR="00000000" w:rsidRPr="00000000" w:rsidDel="00000000">
              <w:rPr>
                <w:sz w:val="24"/>
                <w:i w:val="1"/>
                <w:rtl w:val="0"/>
              </w:rPr>
              <w:t xml:space="preserve">euro</w:t>
            </w:r>
            <w:r w:rsidR="00000000" w:rsidRPr="00000000" w:rsidDel="00000000">
              <w:rPr>
                <w:sz w:val="24"/>
                <w:rtl w:val="0"/>
              </w:rPr>
              <w:t xml:space="preserve"> un privātais  finansējums – ne mazāks kā 4 643 771</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projekta Nr.6.2.1.2/22/I/002 “Dzelzceļa infrastruktūras modernizācija vilcienu kustības ātruma paaugstināšanai” Kohēzijas fonda finansējums  26 081 041 </w:t>
            </w:r>
            <w:r w:rsidR="00000000" w:rsidRPr="00000000" w:rsidDel="00000000">
              <w:rPr>
                <w:sz w:val="24"/>
                <w:i w:val="1"/>
                <w:rtl w:val="0"/>
              </w:rPr>
              <w:t xml:space="preserve">euro</w:t>
            </w:r>
            <w:r w:rsidR="00000000" w:rsidRPr="00000000" w:rsidDel="00000000">
              <w:rPr>
                <w:sz w:val="24"/>
                <w:rtl w:val="0"/>
              </w:rPr>
              <w:t xml:space="preserve"> un privātais  finansējums – ne mazāks kā 4 602 537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Kohēzijas fonda finansējums pasākumu īstenošanai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un noteikumu projekts attiecas uz ES fondu 2014. – 2020. gada plānošanas perioda īstenošanā iesaistītajām institūcijām,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Centrālā finanšu un līgumu aģentūra un VAS "Latvijas Dzelzceļš".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24-TA-1687</w:t>
    </w:r>
    <w:r>
      <w:br/>
    </w:r>
    <w:r w:rsidR="00000000" w:rsidRPr="00000000" w:rsidDel="00000000">
      <w:rPr>
        <w:rtl w:val="0"/>
      </w:rPr>
      <w:t xml:space="preserve">Izdrukāts 29.07.2026. 22.23 - 2.0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24-TA-1687</w:t>
    </w:r>
    <w:r>
      <w:br/>
    </w:r>
    <w:r w:rsidR="00000000" w:rsidRPr="00000000" w:rsidDel="00000000">
      <w:rPr>
        <w:rtl w:val="0"/>
      </w:rPr>
      <w:t xml:space="preserve">Izdrukāts 29.07.2026. 22.23 - 2.0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anotācija_(ex_ante)_24-TA-1687.docx</dc:title>
</cp:coreProperties>
</file>

<file path=docProps/custom.xml><?xml version="1.0" encoding="utf-8"?>
<Properties xmlns="http://schemas.openxmlformats.org/officeDocument/2006/custom-properties" xmlns:vt="http://schemas.openxmlformats.org/officeDocument/2006/docPropsVTypes"/>
</file>