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19. aprīļa noteikumos Nr. 238 "Ugunsdrošības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precizē vides piekļūstamības prasības, atļaujot uzstādīt pacēlājus personām ar ierobežotām pārvietošanās spējām ekspluatācijā nodotās ēkās, kurās nav iespējams paplašināt kāpņu telpu. Šāda regulējuma ieviešana samazinās neskaidrības par pacēlāju uzstādīšanu un veicinās drošāku vidi visiem ēku lietotājiem.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ietvert tiesību aktā prasību, kura pieļauj  uzstādīt pacēlājus  ekspluatācijā nodotās ēkās, kurās nav iespējams paplašināt kāpņu telpu. Tas novērsīs situācijas, kad personām ar ierobežotām pārvietošanās spējām tiek liegtas tiesības brīvi pārvietoties un piekļūt ēku telpām. Šī tiesību akta mērķis ir nodrošināt vides piekļūstamību personām ar ierobežotām pārvietošanās spējām, vienlaikus saglabājot ēku ugunsdrošību un evakuācijas ceļu funkcionalitāti visiem ēkas lietotājiem.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ietvert tiesību aktā prasību, kura pieļauj  uzstādīt pacēlājus  ekspluatācijā nodotās ēkās, kurās nav iespējams paplašināt kāpņu telpu. Tas novērsīs situācijas, kad personām ar ierobežotām pārvietošanās spējām tiek liegtas tiesības brīvi pārvietoties un piekļūt ēku telpām. Šī tiesību akta mērķis ir nodrošināt vides piekļūstamību personām ar ierobežotām pārvietošanās spējām, vienlaikus saglabājot ēku ugunsdrošību un evakuācijas ceļu funkcionalitāti visiem ēkas lietotājiem.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Ugunsdrošības noteikumi nenodrošina pietiekamu regulējumu attiecībā uz pacēlāju uzstādīšanu kāpņu telpās, kas vienlaikus kalpo par evakuācijas ceļiem. Pacēlāji ir būtiski personām ar ierobežotām pārvietošanās spējām, nodrošinot tām piekļuvi ēku augstākajiem stāviem.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pilnveidot vides piekļūstamības prasības. Ietverot prasību, kas pieļauj ekspluatācijai nodotās ēkās kāpņu telpās uzstādīt pacēlājus personām ar ierobežotām pārvietošanās spējām. Pieļaujot samazināt evakuācijas ceļa platumu, bet neietekmējot pārējo ēkas lietotāju evakuāciju. Šāda regulējuma ieviešana samazinās neskaidrības par pacēlāju uzstādīšanu un veicinās vides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pacēlājus, jānodrošina, ka tie ir pietiekami kompakti, lai tie būtiski nesašaurinātu evakuācijas ceļu un neierobežotu evakuācijas iespējas ugunsgrēka vai cita ārkārtējā gadījuma laikā. Tāpat pacēlājiem jāatbilst visām attiecīgajām drošības prasībām, kas noteiktas spēkā esošajos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pacēlāja uzstādīšanā tiek skartas nesošās konstrukcijas un tiek ietekmētā to nestspēja, nepieciešams uzsākt būvniecības procesu. Attiecīgi ievērojot Būvniecības likumā, vispārīgos būvnoteikumos un speciālajos būvnoteikumos noteiktās prasības. Ja būvnormatīvu tehniskās prasības nav iespējams ievērot, tad atkāpes no tām tiek izvērtētas atbilstoši Būvniecības likuma 9.¹ panta noteiktajai kārtībai, saskaņojot tās ar Valsts ugunsdzēsības un glābšanas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veicina personu ar invaliditāti vienlīdzīgas iespējas un tiesības, uzlabojot vides piekļūstamību un nodrošinot iespēju ekspluatācijā nodotās ēkās, kurās nav iespējams paplašināt kāpņu telpu uzstādīt pacēlājus. Tādējādi novēršot situācijas, kad personām ar ierobežotām pārvietošanās spējām tiek liegtas tiesības brīvi pārvietoties un piekļūt ēku telpām.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25-TA-318</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25-TA-318</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anotācija_(ex_ante)_25-TA-318.docx</dc:title>
</cp:coreProperties>
</file>

<file path=docProps/custom.xml><?xml version="1.0" encoding="utf-8"?>
<Properties xmlns="http://schemas.openxmlformats.org/officeDocument/2006/custom-properties" xmlns:vt="http://schemas.openxmlformats.org/officeDocument/2006/docPropsVTypes"/>
</file>