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2026.gada 24. februāra sēdē tika izskatīts  informatīvais ziņojums "Par Eiropas Savienības Atveseļošanas un noturības mehānisma plāna 2. komponentes "Digitālā transformācija" 2.1. reformu un investīciju virziena "Valsts pārvaldes, tai skaitā pašvaldību, digitālā transformācija" projektu progresu" (26-TA-377) (turpmāk – Informatīvais ziņojums), un saskaņā ar Ministru kabineta 2026.gada 24. februāra sēdes protokollēmuma "Informatīvais ziņojums "Par Eiropas Savienības Atveseļošanas un noturības mehānisma plāna 2. komponentes "Digitālā transformācija" 2.1.reformu un investīciju virziena "Valsts pārvaldes, tai skaitā pašvaldību, digitālā transformācija" projektu progresu" (protokols Nr.9 37. §) 4.punktu tika dots uzdevums Viedās administrācijas un reģionālās attīstības ministrijai (turpmāk – VARAM) sagatavot un iesniegt izskatīšanai Ministru kabinetā  grozījumus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noteikumi""(turpmāk – MK noteikumi Nr.435).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finansējumu apjomu atbilstoši Informatīvajam  ziņojumam, iekļaut nosacījumus par iespējām ietaupītā finansējuma izmantošanai, kā arī veikt precizējumus atsevišķās MK noteikumu Nr.435 tiesību normās  viennozīmīgai izpratnei.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2026.gada 24.februāra sēdē izskatītajā Informatīvajā ziņojumā ir iekļauta informācija ietaupījumiem projektos, augsta riska projektiem un turpmākajām darbībām risku mazināšanai, līdz ar to VARAM ir sagatavojusi precizējumus atsevišķām MK noteikumu Nr.435  tiesību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Projektu ietaupītā finansējuma pārstrukturizēšana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sniegto informāciju, ir identificēts ietaupījums trijos projektos (Valsts digitālās attīstības aģentūras (turpmāk - VDAA) projekts  Nr. 2.1.2.1.i.0/1/23/I/VARAM/005 “Nacionālā digitālo pakalpojumu koplietošanas centrālā platforma klientcentrētiem un proaktīviem e-pakalpojumiem sabiedrībai (Latvija.lv)” 137 455 euro, VDAA projekts  Nr.2.1.2.1.i.0/2/24/I/CFLA/003 “Atvieglojumu pārvaldības pakalpojuma pilnveide un ieviešanas atbalsts” 344 280 euro, un Uzņēmumu reģistra projektā Nr.2.1.3.1.i.0/1/23/I/VARAM/008 “Uzņēmumu reģistra datu apstrādes un pakalpojumu modernizācija” 238 265 euro), kas pārstrukturizēts atbilstoši Ministru kabineta 2026.gada 24.februāra (prot. Nr.9, 37.§ 2.punkts) lēmumiem, tāpēc nepieciešams precizēt investīciju summas MK noteikumu Nr.435 6.punktā un projektu summas MK noteikumu Nr.435 4.pielikumā.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precizēts 1.pielikums  "Atveseļošanas fonda plāna reformu un investīciju virziena mērķi, to apraksti un sasniegšanas  apliecināšana" , iekļaujot norādi par projektiem, kuriem projektu papildinošās aktivitātes, kas neietekmē rādītāju sasniegšanu, tiks īstenotas pēc 2026.gada 31.maija.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strauji tuvojas projektu īstenošanas termiņš (2026.gada 31.maijs), tad ir iesniedzams noslēguma progresa pārskats, iekļaujot arī apliecinājumu par projekta attiecīgās investīcijas mērķa rādītāja sasniegšanu, VARAM  ir identificējusi vairākas aktivitātes, kuru īstenošana būtu pieļaujama līdz 2026.gada 31.oktobrim, ja aktivitātēm nav tiešas ietekmes uz projekta mērķa rādītāja sasniegšanu un ziņošanu atbilstoši Atveseļošanas un noturības mehānisma darbības kārtībā, par kuru vienojas Eiropas Komisija un Latvija, noteiktajam pārbaudes mehānismam, tomēr šīm aktivitātēm būtu liela nozīme projektu rezultātu izvēršanai un izmantošanas veicināšanai. Precizēts MK noteikumu Nr. 435  1.pielikums iekļaujot norādi par projektiem, kuru īstenošanas termiņš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projekta pagarināšanas termiņš tiek individuāli saskaņots ar Nozares ministrijām, VARAM un Centrālo finanšu un līgumu aģentūru (ja attiecināms), detalizēti pamatojot aktivitāšu tvērumu, veicot izmaiņas projekta iesnieguma 3.pielikumā un iesniedzot plānoto progresu pārskatu iesniegšanas grafiku, lai nodrošinātu noslēguma progresa pārskatu apstiprināšanu līdz 2026.gada 31.decembrim. Atbilstoši šīm izmaiņām precizēts MK noteikumu Nr.435 13.15., 16.3.8. un 18.1.4.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 435 grozījumu pieņemšanas,  MK noteikumu Nr.435 1.pielikumā norādītie projekta īstenotāji Kohēzijas politikas fondu vadības informācijas sistēmā var iesniegt pieteikumu līguma grozījumiem, argumentēti apliecinot projekta rādītāju sasniegšanu norādītājā termiņā, kā arī pamatojot papildinošās aktivitātes un to pamatotību ar Ministru kabineta rīkojumu apstiprinātā projekta mērķim un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termiņa pagarinājums ir iespējams tikai pie nosacījuma, ka projekta pases 3.3 sadaļā norādītie ieguvumi un 5.sadaļā norādītie ieguldījumi reformu un investīciju mērķu rādītāju sasniegšanā ir sasniegti ne vēlāk kā 2026.gada 31.maijā, kā arī ir spēkā nepieciešamais tiesiskais regulējums projekta rezultātu darbināšanai.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w:t>
      </w:r>
      <w:r w:rsidR="00000000" w:rsidRPr="00000000" w:rsidDel="00000000">
        <w:rPr>
          <w:b w:val="1"/>
          <w:rtl w:val="0"/>
        </w:rPr>
        <w:t xml:space="preserve"> </w:t>
      </w:r>
      <w:r w:rsidR="00000000" w:rsidRPr="00000000" w:rsidDel="00000000">
        <w:rPr>
          <w:rtl w:val="0"/>
        </w:rPr>
        <w:t xml:space="preserve">netiek precizēta</w:t>
      </w:r>
      <w:r w:rsidR="00000000" w:rsidRPr="00000000" w:rsidDel="00000000">
        <w:rPr>
          <w:b w:val="1"/>
          <w:rtl w:val="0"/>
        </w:rPr>
        <w:t xml:space="preserve"> </w:t>
      </w:r>
      <w:r w:rsidR="00000000" w:rsidRPr="00000000" w:rsidDel="00000000">
        <w:rPr>
          <w:rtl w:val="0"/>
        </w:rPr>
        <w:t xml:space="preserve">MK noteikumu Nr.435 13.20 apakšpunktā noteiktā prasība par noslēguma auditu vai revīziju, jo tai jābūt veiktai par projekta tvērumu un sasniegtajiem rādītājiem līdz 2026.gada 31.maijam. Lai aptvertu MK noteikumu Nr.435 13.20. apakšpunktā norādīto pārbaudes tvērumu, ņemot vērā atšķirīgos projektu statusus, kā arī izvēlēto auditēšanas pieeju, projektu īstenotājs vienojas ar nozares ministriju vai Centrālo finanšu un līgumu aģentūru par audita ziņojuma iesniegšanas termiņu, kas nav garāks par 2026.gada 30.jūniju, ņemot vērā nosacījumu, ka tam jāaptver projekta rādītāju sasniegšanas periods un tas nepieciešams rādītāju sasniegšanas pamatojošā progresa pārskata apstiprināšanai. Balstoties uz auditu ziņojumos laikā konstatēto, VARAM 2026.gada noslēgumā sagatavos informatīvo ziņojumu par to, kā ir izdevies sasniegt visus projektu pasēs norādītos ieguvumus un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visiem rādītājiem jābūt sasniegtiem līdz 2026.gada 31.maijam, izmaiņām nav ietekmes uz kopējo reformu un investīciju virziena rādītāju </w:t>
      </w:r>
      <w:r w:rsidR="00000000" w:rsidRPr="00000000" w:rsidDel="00000000">
        <w:rPr>
          <w:i w:val="1"/>
          <w:rtl w:val="0"/>
        </w:rPr>
        <w:t xml:space="preserve">"Jaunu un modernizētu publisko digitālo pakalpojumu, produktu un procesu lietotāji"</w:t>
      </w:r>
      <w:r w:rsidR="00000000" w:rsidRPr="00000000" w:rsidDel="00000000">
        <w:rPr>
          <w:rtl w:val="0"/>
        </w:rPr>
        <w:t xml:space="preserve">, jo projektu īstenotāji ziņos par sasniegtajām vērtībām līdz ar rādītāju sasniegšanu (t.i., līdz 2026.gada 31.maijam), vienlaicīgi ir pieļaujamas situācijas un projekti, kuros sakarā ar papildu komunikācijas un mācību aktivitātēm lietotāju skaits palielināsies un tas tiks atbilstoši ziņots ar noslēguma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aktuālo informāciju par ietaupījumiem projektos, pašreiz tiek identificēti šādi projekti un aktivitātes, kuras projektu īstenotājiem būtu nepieciešams īstenot pēc 2026.gada 31.maija, lai nodrošinātu projektu ietvaros izstrādāto risinājumu pilnvērtīgu ieviešanu, apmācības un popularizēšanu.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2.1.1.1. investīcijas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7"/>
        <w:gridCol w:w="1153"/>
        <w:gridCol w:w="1943"/>
        <w:gridCol w:w="3916"/>
        <w:tblGridChange w:id="0">
          <w:tblGrid>
            <w:gridCol w:w="2027"/>
            <w:gridCol w:w="1153"/>
            <w:gridCol w:w="1943"/>
            <w:gridCol w:w="391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īstenotājs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identifikācijas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nosaukums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Papildinošās aktivitātes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Informācijas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2.1.1.1.i.0/1/23/I/VARAM/009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"Tehniskā nodrošinājuma un digitālo risinājumu ieviešana izmeklēšanas procesa efektīvai darbībai, sabiedriskās kārtības un drošības monitoringa uzlabošanai”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tikai 2026.gada 10.februārī ir saņemts SAB atzinums, nepieciešams pagarināt termiņu E-krass pilnveides darbiem, tomēr tam nav ietekmes uz sasniedzamo rādītāju, jo saskaņotajā IKT risinājuma attīstības aktivitātes aprakstā noteiktais tvērums tiks īstenots tam paredzētajā termiņā līdz 2026.gada 31.maijam. Projekta īstenotājam nepieciešams pieteikt jaunu attīstības aktivitāti Ministru kabineta 2023. gada 4.jūlija noteikumu Nr. 368 noteiktajā kārtībā, skaidri nodalot izstrādes, kas neietekmē projektam noteiktā investīcijas mērķa rādītāja Nr.30 sasniegšanu.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 projekts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2.1.1.1.i.0/1/24/I/VARAM/011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dokumentu aprites digitalizācija, izveidojot centralizētu finanšu dokumentu maiņvietu”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Turpināt sadarbību ar iestādēm, nodrošinot E-rēķinu datu nodošana citām valsts pārvaldes iestādēm vienreizes principa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2.1.1.1.i.0/1/23/I/VARAM/010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 pārvaldes informācijas un komunikācijas tehnoloģiju attīstības projektu programmu un arhitektūras pārvaldība”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Sniegt administratīvais atbalsts horizontālo un nozaru jomu mērķarhitektūru izskatīšanai digitālās pārvaldes vadītāju forumā – turpinot harmonizētu IKT mērķarhitektūru pilnveides pārraudzību, dots projektā nodarbināto ekspertu administratīvais atbalsts vismaz divu digitālās pārvaldes attīstības jomu (indikatīvi – cilvēkkapitāla un pašvaldību) mērķarhitektūras aprakstu izstrādē, nodrošinot to pirmo redakciju izskatīšanu IKT vadītāju forumā, sniegts projektā nodarbināto ekspertu atbalsts digitālās pārvaldes arhitektūras procesu īstenošanā un pilnveidē (konkrēti – dalība IKT attīstības aktivitāšu saskaņošanas komisijas sēdēs, vērtējot aktivitāšu aprakstus un atbalsts procesa pilnveidojuma un jaunā normatīvā regulējuma sagatavošanā). Tiek identificēts, ka papildinošajā tvērumā iespējamas izstrādes, tāpēc Projekta īstenotājam nepieciešams pieteikt jaunu attīstības aktivitāti Ministru kabineta 2023. gada 4.jūlija noteikumu Nr. 368 noteiktajā kārtībā, skaidri nodalot izstrādes, kas neietekmē projektam noteiktā investīcijas mērķa rādītāja Nr.30 sasniegšanu.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2.1.2.1. investīcijas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07"/>
        <w:gridCol w:w="1126"/>
        <w:gridCol w:w="2038"/>
        <w:gridCol w:w="3969"/>
        <w:tblGridChange w:id="0">
          <w:tblGrid>
            <w:gridCol w:w="1907"/>
            <w:gridCol w:w="1126"/>
            <w:gridCol w:w="2038"/>
            <w:gridCol w:w="396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īstenotājs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identifikācijas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nosaukums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Papildinošās aktivitātes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2.1.2.1.i.0/1/23/I/VARAM/001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 un pašvaldību iestāžu tīmekļvietņu vienotās koplietošanas platformas izvēršana”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Turpināt darbu pie piekļūstamības uzlabošanas atbilstoši VARAM izvirzītajiem nosacījumiem, nodrošināt Platformas satura administratoru mācības, Platformas infrastruktūras pārejas risku novēršanu. Paredzēt projekta vadības un īstenošanas personāla atlīdzības un mācību izmaksas, lai nodrošinātu pilnvērtīgu ieviesto Platformas papildinājumu aprobāciju.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Tiesu administrācija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2.1.2.1.i.0/1/23/I/VARAM/002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“E-lietas programma – izmeklēšanas un tiesvedības procesu pilnveide – 2. posms"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 projekta vadību un īstenošanu, kā arī komunikācijas un publicitātes pasākumus, kas veicinātu projekta rezultātu pilnvērtīgu izmantošanu un ilgtspēju pēc to ieviešanas.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digitālās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2.1.2.1.i.0/1/23/I/VARAM/004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“Vienotā saziņas platforma, dokumentu krātuve un dokumentu pārvaldības platformu integrācija"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 projekta vadību un īstenošanu, sabiedrības informēšanas aktivitātes par š.g. maijā ieviestajiem projekta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īstenotas projekta rezultātus papildinošu jaunu aktivitāšu īstenošana saistībā ar e-rēķinu attīstību sadarbībā ar Valsts ieņēmumu dienestu (turpmāk – VID), ieviešot Inovācijas laboratorijas organizēto sprintu “Valsts pārvaldes digitālo pakalpojumu dizaina izstrāde Valsts ieņēmumu dienestam “E-rēķinu risinājums e-adresē mazajiem un vidējiem uzņēmējiem””, kura rezultāti Aģentūrā tika saņemti 2025. gada 15. decembrī ar VID aicinājumu Aģentūrai veikt sprintā konstatētā realizāciju.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Aktivitātes "E-rēķinu tipa ziņojumu piegādes statusu nodošana DAGR" ieviešana atbilstoši VID prasībām, kas iepriekš nav plānota.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Pielāgojumi E-adrešu IS, atbilstoši https://titania.saeima.lv/LIVS14/saeimalivs14.nsf/webSasaiste?OpenView&amp;restricttocategory=1155/Lp14 (likumprojekts ir saskaņošanā, tā ir jauna prasība);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DVS Namejs elektroniskā paraksta funkciju uzlabojumi, lai nodrošinātu dokumentu parakstīšanu un nosūtīšanu e-adresē. Papildus prasība atbilstoši drošības prasībām. Aktivitāte iepriekš nebija plānota.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Audita rezultāti papildu augstāk norādītajām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Papildinošajām aktivitātēm nav ietekmes uz sasniedzamo rādītāju, jo saskaņotajā IKT risinājuma attīstības aktivitātes aprakstā noteiktais tvērums tiks īstenots tam paredzētajā termiņā līdz 2026.gada 31.maijam. Projekta īstenotājam nepieciešams pieteikt jaunu attīstības aktivitāti Ministru kabineta 2023. gada 4.jūlija noteikumu Nr. 368 noteiktajā kārtībā, skaidri nodalot izstrādes, kas neietekmē projektam noteiktā investīcijas mērķa rādītāja Nr.34 sasniegšanu.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digitālās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2.1.2.1.i.0/1/23/I/VARAM/005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“Nacionālā digitālo pakalpojumu koplietošanas centrālā platforma klientcentrētiem un proaktīviem e-pakalpojumiem sabiedrībai”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 sabiedrības informēšanas aktivitātes par š.g. maijā ieviestajiem projekta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Sadarbības partnera (VSAA) jaunu aktivitāšu ieviešana ar mērķi pielāgoties jaunajām portāla Latvija.gov.lv izmaiņām un praktiski izmantot projektā radītos jaunos risinājumus - E-pakalpojuma” pārbūve uz jauno e-pakalpojumu, lietotāju apmierinātības aptaujas veikšana, sadarbības partneru datu kopu aprakstīšana un publicēšana DAGR, kā arī tālāka pieslēgšana un konfigurēšana pilnveidotajā personas datu pārlūkošanas pakalpojumā, Identificētas papildu sarežģītas datu struktūras attēlošanas vajadzība. Vienotais pieteikšanās modelis (VPM) jaunā dizaina izstrādes izmaiņu pieprasījums. Pilnveidojumi pēc risinājumu ieviešanas ekspluatācijā.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Papildinošajām aktivitātēm nav ietekmes uz sasniedzamo rādītāju, jo saskaņotajā IKT risinājuma attīstības aktivitātes aprakstā noteiktais tvērums tiks īstenots tam paredzētajā termiņā līdz 2026.gada 31.maijam. Projekta īstenotājam nepieciešams pieteikt jaunu attīstības aktivitāti Ministru kabineta 2023. gada 4.jūlija noteikumu Nr. 368 noteiktajā kārtībā, skaidri nodalot izstrādes, kas neietekmē projektam noteiktā investīcijas mērķa rādītāja Nr.34 sasniegšanu.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2.1.2.1.i.0/1/23/I/VARAM/007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“Cilvēkresursu vienotās pārvaldības sistēmas ieviešana”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Turpināt izvērst sistēmas lietotāju skaitu, ieviešot sistēmu papildu resoros, kā arī nodrošinot sistēmas lietotāju apmācības un informatīvos pasākumus un paredzot projekta personāla atlīdzību, lai nodrošinātu sistēmas ieviešanas nepārtrauktību un zināšanu pēctecību.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administrācijas skola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2.1.2.1.i.0/1/23/I/VARAM/008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“Mācīšanās un attīstības sistēma”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Organizēt papildu mācību pasākumus, darbnīcas un metodisko atbalstu iestāžu lietotājiem,  nodrošināt MAS administratoru un lietotāju pilnvērtīgu sagatavošanu darbam ar sistēmu, integrēt mācību programmas un profesionālās attīstības procesus Mācīšanās un attīstības sistēmā, stabilizēt tehniskās integrācijas ar citām publiskās pārvaldes informācijas sistēmām, tostarp ar Civildienesta un cilvēkresursu pārvaldības sistēmu (CVPS) un Valsts kases sistēmām.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kase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2.1.2.1.i.0/1/23/I/VARAM/009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pārvaldes vienota valsts finanšu resursu plānošana un pārvaldības grāmatvedības pakalpojumu nodrošinājums, vienotās resursu vadības ieviešana”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veikti tehniskie pilnveides darbi, kas nepieciešami risinājumu pilnvērtīgai darbībai un stabilai ekspluatācijai. Tie galvenokārt saistīti ar datu atlikumu migrācijas pabeigšanu un datu kvalitātes uzlabošanu iestādēs, atsevišķu iestāžu grāmatvedības uzskaites specifiku detalizētu aprakstīšanu projektējumā un to konfigurēšanu risinājumā, kā arī atsevišķu funkcionalitāšu ieviešanu. Papildus nepieciešams pabeigt sadarbības partneru integrāciju izstrāžu pieņemšanu, kā arī īstenot budžeta plānošanas un finanšu vadības risinājuma pilnveidojumus, kas identificēti sistēmas iteratīvās ieviešanas procesā un produktīvās lietošanas laikā.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Nacionālās bibliotēkas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2.1.2.1.i.0/1/24/I/VARAM/012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“Koplietošanas platforma lielapjoma informācijas izguvei un analīzei”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papildu lielapjoma datu radīšanu, tajā skaitā padziļinātu entīšu atpazīšanu un teksta tulkošanu, un izstrādātās platformas programmatūras pielāgošanu lielapjoma datu apstrādei. Šāds stratēģisks solis paaugstinātu platformas vērtību, jo lietotājiem uzreiz būs pieejams plašāks un precīzāks apstrādāto datu saturs (augstāka datu kvalitāte), platformas noturība (platforma produkcijas vidē būs pielāgota lielapjoma datiem), pilnīgāka programmatūras funkcionalitāte nodrošinās veiksmīgāku platformas adoptāciju un lietotāju uzticību (lietotāju pieredze)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Informācijas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2.1.2.1.i.0/2/24/I/CFLA/002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“Vienotās kontaktu centra platformas (112) un Elektronisko notikumu žurnālu valsts un pašvaldību līmenī integrācija”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plānots, ka uz 2026.gada 31.maiju abi projekta rādītāji – VKCP un VNR ieviešana ekspluatācijā – tiks sasniegti, tomēr dažādu izstrādātāju veikto izstrāžu savstarpējo atkarību dēļ VNR integrācijas ar citām biznesa informācijas sistēmām būs iespējams pabeigt pēc projekta gala termiņa. VNR integrācijas ar citām IS (administratīvā pārkāpuma procesa, kriminālprocesa, ceļu satiksmes negadījumu procesa u.c. procesu ietvaros) ir nepieciešamas policijas iestāžu darba atbalsta nodrošināšanai, lai nodrošinātu pilnvērtīgu un efektīvu valsts un pašvaldību policijas operatīvā un administratīvā darba izpildi un neradītu papildus administratīvo slogu. Ja VNR tiks ieviests bez integrācijām ar saistīto procesu IS un pilnvērtīgas datu aprites starp tām, policijas darbinieku resurss tiks nelietderīgi izmantots automatizējamu funkciju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īstenotājam nepieciešams pieteikt jaunu attīstības aktivitāti Ministru kabineta 2023. gada 4.jūlija noteikumu Nr. 368 noteiktajā kārtībā, skaidri nodalot izstrādes, kas neietekmē projektam noteiktā investīcijas mērķa rādītāja Nr.30 sasniegšanu.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digitālās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2.1.2.1.i.0/2/24/I/CFLA/003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“Atvieglojumu pārvaldības pakalpojuma pilnveide un ieviešanas atbalsts”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turpinātas projekta vadības un īstenošanas aktivitātes (turpināts pilnveidot AVIS atbilstoši lietotāju ieteikumiem un nepieciešamībām, veicināta sadarbība ar citām pašvaldībām veikt integrācijas ar AVIS un tā centralizētajiem risinājumiem, nodrošināts lietotāju atbalsts pilnvērtīgai funkcionalitātes izveidei ar AVIS gan integrācijas izveides procesā, gan produkcijas nodrošināšanas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ar projekta rezultātiem saistītu papildus aktivitāšu īstenošanas pabeigšana, t.sk. DU "AVIS portāla funkcionalitātes papildinājumi t.sk. Atvieglojumu devēja lietotāju administrēšana" un "Tirgotāju tīmekļa lietotnes (WEB) izstrāde identifikācijas līdzekļu nolasīšanai un darījumu reģistrācijai AVIS", to drošības auditu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nodrošinātas apmācības, lietotāju atbalsts un AVIS popularizēšana pašvaldību un valsts iestāžu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Siguldas novada pašvaldības integrācijas izveide ar jauno sabiedriskā transporta pakalpojumu sniedzēju;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Ventspils valstspilsētas ēdinātāju pakalpojuma ieviešanas un aktivitāšu pārbaude produkcijas vidē.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digitālās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2.1.2.1.i.0/2/24/I/CFLA/005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vēlēšanu un referendumu IS funkcionalitātes pilnveide”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īstenotas projekta rezultātus papildinošas aktivitātes atbilstoši Informatīvajā ziņojumā (26-TA-377) paredzētajam un veiktas aktivitātes infrastruktūras pilnvērtīgai nodrošināšanai.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2.1.2.1.i.0/2/24/I/CFLA/006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jomas informācijas sistēmu vienotā arhitektūra un pieteikumu izglītības iestādēs vadības risinājums”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projekta vadība un īstenošana, risinājuma ieviešanas mācības pašvaldībās un to iestādēs, kā arī tiks noslēgtas IZM resora Informācijas sistēmu migrācijas uz valsts federēto mākoni aktivitātes, kuras mācību gada noslēgumā īstenot būtu nesamērīgs risks, ņemot vērā valsts pārbaudījumu un centralizēto eksāmenu norisi.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2.1.2.1.i.0/2/24/I/CFLA/004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"Izglītību apliecinošo dokumentu reģistrs"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projekta vadība un īstenošana, apmācības par sistēmas lietošanu, kā arī izstrādātās sistēmas lietojamības uzlabošana.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2.1.2.1.i.0/2/24/I/CFLA/007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nozares un pašvaldību sociālās sfēras platformas “DigiSoc” izstrāde un ieviešana”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projekta vadība un īstenošana, kā arī organizētas mācības, izstrādāti informatīvie materiāli, kas nepieciešami projekta rezultātu izvēršanai 37 pašvaldībās, ko laika trūkuma dēl, nav iespējams pilnvērtīgi realizēt līdz šī gada 31.maijam.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finansējuma saņēmējs paredz projekta vadības un īstenošanas personāla atlīdzības un mācību izmaksas, lai nodrošinātu pilnvērtīgu ieviesto platformas DigiSoc aprobāciju visās pašvaldībās. Papildu nepieciešams nodrošināt sabiedrības informēšanas aktivitātes par 2026. gada 31.maijā sasniegtajiem projekta rezultātiem.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2.1.2.2. investīcijas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33"/>
        <w:gridCol w:w="1122"/>
        <w:gridCol w:w="1925"/>
        <w:gridCol w:w="3959"/>
        <w:tblGridChange w:id="0">
          <w:tblGrid>
            <w:gridCol w:w="2033"/>
            <w:gridCol w:w="1122"/>
            <w:gridCol w:w="1925"/>
            <w:gridCol w:w="395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īstenotājs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identifikācijas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nosaukums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Papildinošās aktivitātes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Informācijas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2.1.2.2.i.0/1/24/I/VARAM/002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Informācijas centra mākoņdatošanas pakalpojumu attīstība valsts federētā mākoņa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jaunāko saņemto informāciju no piegādātāja ir konstatēta globāla kavēšanās servertehnikas piegāžu un pasūtījumu izpildes termiņos, kas ir raksturīga pilnīgi visiem ražotājiem un saistīta ar augsto servertehnikas komponenšu pieprasījumu datu centru izbūvei mākslīgā intelekta darbināšanai, ko pasūtītājs nevar ietekmēt. Minētais būtiski apgrūtina iespēju nodrošināt nepieciešamo iekārtu savlaicīgu saņemšanu. Līdz ar to pastāv risks, ka pasūtītās servertehnikas piegāde varētu kavēties un nebūs iespējams nodrošināt projekta noslēguma maksājuma dokumentācijas iesniegšanu līdz MK noteikumu Nr.435  13.15. apakšpunktā noteiktajam termiņam –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visu finansējuma apjomu jau ir uzņemtas līgumsaistības un pasūtītās tehnikas iegāde ir būtiska IeM IC mākoņdatošanas platformas darbspējai ilgtermiņā un drošībai, bet tas tiešā veidā neietekmē projekta rādītājus, kas tiks sasniegti un sniegts saskaņojums par mērķa rādītāja Nr.36 izpildi.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Nacionālā bibliotēka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2.1.2.2.i.0/1/24/I/VARAM/001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Nacionālās bibliotēkas mākoņdatošanas pakalpojumu attīstība valsts datu apstrādes mākoņa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aizkavēšanos ar VAS “Latvijas Valsts radio un televīzijas centrs” datu pārraides tīkla infrastruktūras izveidi atbilstoši investīcijā 2.1.2.2.i “Latvijas nacionālais federētais mākonis” paredzētajam, LNB mākoņdatošanas platformas integrēšana kopējā valsts datu apstrādes mākoņa infrastruktūrā būs nepieciešams papildu laiks, bet tas tiešā veidā neietekmē projekta rādītājus, kas ir sasniegti un sniegts saskaņojums par mērķa rādītāja Nr.36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2.1.2.2.i.0/1/24/I/VARAM/003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datu centra mākoņdatošanas pakalpojumu attīstība valsts federētā mākoņa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aizkavēšanos ar VAS “Latvijas Valsts radio un televīzijas centrs” datu pārraides tīkla infrastruktūras izveidi atbilstoši investīcijā 2.1.2.2.i “Latvijas nacionālais federētais mākonis” paredzētajam, Lauku atbalsta dienesta mākoņdatošanas platformas integrēšana kopējā valsts datu apstrādes mākoņa infrastruktūrā būs nepieciešams papildu laiks, bet tas tiešā veidā neietekmē projekta rādītājus, kas ir sasniegti un sniegts saskaņojums par mērķa rādītāja Nr.36 izpildi.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2.1.3.1. investīcijas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11"/>
        <w:gridCol w:w="1244"/>
        <w:gridCol w:w="1817"/>
        <w:gridCol w:w="3967"/>
        <w:tblGridChange w:id="0">
          <w:tblGrid>
            <w:gridCol w:w="2011"/>
            <w:gridCol w:w="1244"/>
            <w:gridCol w:w="1817"/>
            <w:gridCol w:w="396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īstenotājs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identifikācijas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nosaukums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Papildinošās aktivitātes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veselības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2.1.3.1.i.0/1/23/I/VARAM/003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procesa datu pārvaldības pilnveidošana”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turpinātas lietotāju praktiskās apmācības, tai skaitā, metodisko materiālu, instrukciju un instrukciju pilnveidošana, balstoties uz biežāk uzdotiem jautājumiem. Notiks lietotāju atbalsts, publicitātes pasākumi. Uzsākot sistēmas aktīvu lietošanu, notiks testēšana nefunkcionālām prasībām un papildu ekspluatācijā ieviešanas pasākumi, tai skaitā serveru jaudas komponenšu pielāgošana aktuālai slodzei. Papildu laika termiņā var būt nepieciešamas NSIS kiberdrošības audita papildu sesijas, kas var ietekmēt audita slēdzienus, NIDA (novērtējums par ietekmi uz datu apstrādi). Atklātajām nepilnībām sekos drošības uzlabojumi, NIDA novērtējumā ieteikto priekšlikumu ieviešana. Tiks veikta projekta vadība un īstenošana, tiks uzlabota veselības aprūpes datu analītika un pārvaldība. Tiks turpināts iesāktais darbs pie pārskatu automatizēšanas datu noliktavā VIS, DNL un e-recepšu datu apgabalos.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digitālās attīstības aģentūras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2.1.3.1.i.0/1/23/I/VARAM/004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“Vienotā datu koplietošanas platforma publiskā sektora un tautsaimniecības datu koplietošanai nacionāli un Eiropas datu telpas ietvaros, t.sk. ieviešot risinājumus datu depersonalizācijai, kā arī personas pārvaldītai un kontrolētai datu koplietošanai”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turpināts iesāktais darbs, kas saistīts ar DAGR platformas lietojumu gadījumu paplašināšanu, kā arī jaunu datu devēju un datu ņēmēju pieslēgšanu DAGR platformai;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nodrošināts atbalsts iestādēm jauno DAGR platformas funkcionalitāšu ieviešanai produkcijas vidē, tostarp datu publicēšanai no CSV datnēm, monitoringa pakalpojuma ieviešanai, kā arī atvērto datu publicēšanas un izplatīšanas API izmantošanai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sadarbības partnera (PMLP) piegādāto servisu pielāgošana izmantošanai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Iekšlietu ministrijas Informācijas centra (turpmāk - IeM IC) papildus darbu administrēšana, kas saistīta ar Sodu reģistra nodošanas uz DAGR, funkcionalitātes papildinājumiem.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personas datu izsniegšanas faktu auditācijas funkcionalitātes izstrāde sadarbības partnera (IEM IC) pusē. Jauna aktivitāte, kas iepriekš nebija plānota. Mērķis ir nodrošināt iespēju auditācijas modulī apkopot faktus par izsniegto informāciju konkrētai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drošības auditu veikšana (pēc vajadzības) jauno aktivitāšu ietvaros realizētajiem risinājumiem.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Augstākās izglītības un zinātnes informācijas tehnoloģijas koplietošanas pakalpojumu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2.1.3.1.i.0/2/23/I/CFLA/002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atvērtās zinātnes ieviešanai praksē, kā arī izveidoti risinājumi zinātnes datu koplietošanai un dalībai ES atvērtajā zinātnes mākonī”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projekta vadība un īstenošana, komandējumi, mācības, informatīvie pasākumi, kā arī projekta rezultātiem nepieciešamās infrastruktūras nodrošināšana atbilstoši MK noteikumu Nr.435 grozījumu projektā iekļauto papildu attiecināmības nosacījumu.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"Rīgas Austrumu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2.1.3.1.i.0/2/23/I/CFLA/003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“Klīnisko universitāšu slimnīcu onkoloģijas pacienta datu apmaiņas platformas izveide”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pagarinātajā termiņā ietaupītais finansējums tiks novirzīts projekta vadības nodrošināšanai, projektu rezultātu nostiprināšanai, risinājuma ieviešanas un lietošanas paplašināšanai KUS. Aktivitātes būtu vērstas uz plašāku ārstniecības un ārstniecības atbalsta personu apmācību, metodisko materiālu sagatavošanu, risinājuma lietošanas atbalstu, starpinstitucionālās sadarbības stiprināšanu un risinājuma izmantošanas monitoringu.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brīvostas pārvaldes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2.1.3.1.i.0/2/24/I/CFLA/004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“Ostu pārvaldības digitālā transformācija, pilnveidojot transporta un loģistikas datu apstrādi un analīzi”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projekta vadība un lietotāju apmācības, kas ir nepieciešamas platformas komponenšu ieviešanas kvalitātes uzlabošanai.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vides dienesta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2.1.3.1.i.0/1/23/I/VARAM/005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“VVD APUS – Atkritumu pārvadājumu uzskaites sistēmas transformācija par kompleksu atkritumu aprites uzskaites un kontroles informācijas sistēmu”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projekta vadība un īstenošana, lai nodrošinātu praktiskās apmācības APUS lietotājiem, kā arī informatīvo materiālu izstrāde - profesionālu instrukciju un video materiālu izstrāde.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Uzņēmumu reģistrs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2.1.3.1.i.0/1/23/I/VARAM/008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"Uzņēmumu reģistra datu apstrādes un pakalpojumu modernizācija"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īstenoti augstas gatavības papildu darbi atbilst projekta pases pamatuzdevumiem – lietotājorientētas un efektīvas digitālās pakalpojumu izpildes nodrošināšanai, vienlaikus samazinot administratīvo slogu un ārpus sistēmas notiekošu dokumentu apriti. Attiecīgie darbi nav tieši saistīti ar projekta rādītāju, bet ir nepieciešami risinājuma pilnveidei, lai sasniegtu projektam izvirzītos mērķus. Tiks īstenotas šādas aktivitātes – jaunās sistēmas administrācijas moduļa pilnveidošanu (1), iesniegto dokumentu aprites digitalizāciju (2) un dokumentu atradīšanu notāru aplikācijā (3). Tāpat paredzēta jaunas funkcionalitātes izveide: darba vietas izveide zvērinātiem notāriem un juridiskajiem birojiem (4), kā arī mazkapitāla SIA pazīmju pārbaude pieteikumā un to atbilstība likuma prasībām (5).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Apkopjot aktuālo informāciju par ietaupījumiem, ir konstatēts, ka projektos ir izveidojies ietaupījums, par kuru nav paredzēts uzņemt līgumsaistības projektos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projektā Nr. 2.1.2.1.i.0/1/23/I/VARAM/001 “Valsts un pašvaldību iestāžu tīmekļvietņu vienotās koplietošanas platformas izvēršana”  (258 916 euro AF finansējums ) un Valsts ieņēmumu dienesta projekts Nr. 2.1.1.1.i.0/1/24/I/VARAM/011  “Finanšu dokumentu aprites digitalizācija, izveidojot centralizētu finanšu dokumentu maiņvietu” (206 612 euro AF finansējums ), līdz ar to - atbilstoši Digitālās modernizācijas tematiskās komitejas 2025.gada 28.oktobra sēdes lēmumam un VDAA 2026.gada 6.marta vēstulē Nr.1-15/26/602 sniegtajam pamatojumam - šo finansējumu (kopā </w:t>
      </w:r>
      <w:r w:rsidR="00000000" w:rsidRPr="00000000" w:rsidDel="00000000">
        <w:rPr>
          <w:b w:val="1"/>
          <w:rtl w:val="0"/>
        </w:rPr>
        <w:t xml:space="preserve">465 528</w:t>
      </w:r>
      <w:r w:rsidR="00000000" w:rsidRPr="00000000" w:rsidDel="00000000">
        <w:rPr>
          <w:rtl w:val="0"/>
        </w:rPr>
        <w:t xml:space="preserve"> AF finansējums) novirzīt valsts datu apstrādes mākoņa infrastruktūras un pakalpojumu apjoma izvēršanai Vēlēšanu platformas darbības nodrošināšanai projekta “Pašvaldību vēlēšanu un referendumu IS funkcionalitātes pilnveide” ietvaros. Projekta īstenošanas gaitā ir konstatēts arī būtisks infrastruktūras izmaksu pieaugums, ko nosaka servertehnikas, datu centru infrastruktūras un drošības risinājumu cenu kāpuma tendences tirgū, kā arī pieaugošais pieprasījums pēc augstas veiktspējas skaitļošanas resursiem. Vienlaikus jau 2025. gada Pašvaldību vēlēšanu laikā tika identificēts serveru resursu nepietiekamības risks. Lai šo risku mazinātu, pamatojoties uz virtualizācijas platformu ražotāju rekomendācijām, izmantotajiem novērtēšanas rīkiem un labās prakses principiem, ir konstatēta pamatota nepieciešamība pēc papildu infrastruktūras jaudas. Minēto nepieciešamību ir izvērtējusi un apstiprinājusi VDAA izveidotā Vēlēšanu platformas infrastruktūras pārvaldības starpiestāžu darba grupa, pieņemot lēmumu atbalstīt papildu iekārtu iegādi, balstoties uz veiktajiem jaudas aprēķiniem un tehniskajiem priekšnosacījumiem. Papildu infrastruktūras nodrošināšana ir kritiski nepieciešama, lai garantētu Vēlēšanu platformas pilnvērtīgu, drošu un nepārtrauktu darbību, tostarp nodrošinot visu tās apakšsistēmu nepārtrauktu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Digitālās modernizācijas tematiskās komitejas 2025.gada 28.oktobra sēdē pieņemtajam lēmumam "pilnvarot VARAM operatīvi lemt par turpmākām ANM 2.1. finansējuma pārdalēm ES fondu uzraudzības komitejas noteikto limitu ietvaros, novirzot tās valsts datu apstrādes mākoņa infrastruktūras un pakalpojumu apjoma izvēršanai, nosakot prioritātes atbilstoši iestāžu, kas migrē sistēmas uz valsts datu apstrādes mākoni, pieprasījumam, kā arī novecojušu tehnoloģisku risinājumu steidzamām nomaiņām", nepieciešams precizēt MK noteikumu Nr.435 32.4. apakšpunkta redakciju, ņemot vērā, ka ieguldījumi infrastruktūrā ir attiecināmi tikai investīcijas 2.1.2.2.i. projektiem. MK noteikumu Nr.435 32.4. apakšpunkts ierobežo iespēju attiecināt izmaksas par datu centru un skaitļošanas infrastruktūras attīstību tikai investīcijas 2.1.2.2.i. "Latvijas nacionālais federētais mākonis” projektiem. Tomēr citiem investīciju projektiem var būt nepieciešamība pēc tādiem mākoņdatošanas pakalpojumiem, kuru izveidošanai un nodrošināšanai ir lietderīgi veikt jaunas investīcijas valsts federētā mākoņa infrastruktūrā. Pašreizējā MK noteikumu Nr.435 redakcija neparedz iespēju veikt šādas investīcijas.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jauns apakšpunkts, kas ļauj attiecināt izmaksas projektā, ja tiek ieguldīts investīcijas 2.1.2.2.i. projektu īstenotāju infrastruktūrā konkrētu projektu mērķim un vajadzībām. Piedāvātie grozījumi atļaus attiecināt projekta izmaksas par datu centru un skaitļošanas infrastruktūras attīstību, ja tā tiek veikta Latvijas nacionālajā federētajā mākonī un ir nepieciešama, lai nodrošinātu mākoņpakalpojumus citu projektu vajadzībām, kā arī attiecīgo investīciju veic Latvijas nacionālajā federētā mākoņa mākoņpakalpojumu sniedzējs, kas ir starp investīcijas 2.1.2.2.i. "Latvijas nacionālais federētais mākonis” īstenotājiem un kurš jau sniedz mākoņpakalpojumus attiecīgā projekta vajadzībām. Šādi grozījumi novērsīs administratīvo slogu, kas būtu nepieciešams, lai pārstrukturizētu infrastruktūras attīstības finansējumu no projekta uz investīciju 2.1.2.2.i., attiecīgi radot nepieciešamību precizēt gan MK noteikumu Nr.435 4.pielikumu, gan ietekmēto projektu MK rīkojumus par projektu pasu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birokrātisko slogu par jaunu sadarbības partneru (2.1.2.2.i. projektu īstenotāju) piesaisti projekta pases līmenī, tiks piemērota Ministru kabineta 2022.gada 8.novembra instrukcijā Nr. 5 "Valsts elektronisko sakaru pakalpojumu centra nodrošināšanas kārtība" (turpmāk - VESPC kārtība) noteiktā procedūra, slēdzot pakalpojuma līgumu. Vienlaicīgi obligāta prasība ir līgumā detalizēti attēlot ieguldījumus infrastruktūrā, lai nodrošinātu ne tikai ieguldījumu izsekojamību un atbilstību grāmatvedības uzskaites prasībām, bet arī detalizēti attēlotu gan atbilstošā projekta īstenotāja, gan VESPC pakalpojuma sniedzēja atbildību šo ieguldījumu ilgtspējai.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īstenotājam būs nepieciešams projekta iesniegumā iekļaut detalizētu skaidrojumu par pakalpojumiem, kas nepieciešams projekta ilgtspējīgas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skaidrojam, ka 2025.gada 14.oktobrī ir pieņemti Ministru kabineta noteikumi Nr. 606 "Valsts datu apstrādes mākoņa noteikumi", kuru mērķis ir noteikt  valsts datu apstrādes mākoni veidojošo mākoņdatošanas platformu un mākoņdatošanas pakalpojumu pārvaldības platformas  pārziņus, to pienākumus, atbildību un tiesības, kā arī funkcijas un uzdevumus, kuru izpildei nepieciešama valsts mākoņdatošanas platformu un valsts mākoņdatošanas pakalpojumu platformas izmantošana, lai nodrošinātu vienotu kārtību mākoņdatošanas pakalpojumu sniegšanai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tiks argumentēti pamatota šī nepieciešamība, aktivitātes var tikt īstenotas pēc 2026.gada 31.maija, jo tas tiešā veidā nedrīkst ietekmēt rādītāju sasniegšanu (un attiecīgi – risinājumu nodrošināšanu produkcijas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Procentuālā ierobežojuma apjoms un attiecināšana projekta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noslēguma posmā var rasties ietaupījums kādā no budžeta pozīcijām, tādējādi ietekmējot procentuālo izmaksu apjomu pozīcijām, kurām MK noteikumos Nr.435 ir noteikts ierobežojums.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precizējums, ka procentuālais ierobežojums attiecināms uz</w:t>
      </w:r>
      <w:r w:rsidR="00000000" w:rsidRPr="00000000" w:rsidDel="00000000">
        <w:rPr>
          <w:b w:val="1"/>
          <w:rtl w:val="0"/>
        </w:rPr>
        <w:t xml:space="preserve"> plānotajām</w:t>
      </w:r>
      <w:r w:rsidR="00000000" w:rsidRPr="00000000" w:rsidDel="00000000">
        <w:rPr>
          <w:rtl w:val="0"/>
        </w:rPr>
        <w:t xml:space="preserve">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1.)Personāla atlīdzība: MK noteikumu Nr.435 grozījumos iekļauts 33.1. un 33.2.apakšpunkta precizējums, ka procentuāli ierobežoto izmaksu apmērs attiecībā uz projekta budžeta pozīcijām nosakāms no projekta plānotajām izmaksām, taču projekta noslēguma budžeta kopsavilkums ir jākoriģē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2.)Apmācību, apmācību, informatīvo un publicitātes pasākumu, atvērto datu izmantošanas veicināšanas izmaksas: MK noteikumu Nr.435 grozījumos iekļauts 32.6.1 apakšpunkta precizējums, ka procentuāli ierobežoto izmaksu apmērs attiecībā uz projekta budžeta pozīcijām nosakāms no projekta plānotajām izmaksām, taču projekta noslēguma budžeta kopsavilkums ir jākoriģē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3.)Informācijas un komunikācijas tehnoloģiju aparatūras un iekārtu iegādes vai nomas, kā arī biroja aprīkojuma izmaksas: MK noteikumu Nr.435 grozījumos iekļauts 32.11. apakšpunkta precizējums, ka procentuāli ierobežoto izmaksu apmērs attiecībā uz projekta budžeta pozīcijām nosakāms no projekta plānotajām izmaksām, taču projekta noslēguma budžeta kopsavilkums ir jākoriģē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iekļautā norāde veidota atbilstoši vadlīnijām attiecināmo izmaksu noteikšanai Eiropas Savienības Kohēzijas politikas programmas 2021.-2027.gada plānošanas periodā. Iekļauto papildinājumu mērķis - ja projekta noslēgumā tiek identificēts ietaupījums kādā no izdevumu pozīcijām, samazinot kopējo projekta attiecināmo izdevumu apjomu, tad nebūtu proporcionāli jāsamazina attiecīgās budžeta pozīcijas, kurām ir procentuālais ierobežojums, veidojot projektā neattiecināmās izmaksas. Noslēdzot projektu, jānodrošina, lai budžeta kopsavilkums atbilst faktiskajai situācijai.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noslēgumā projekta procentuāli ierobežoto budžeta izmaksu pozīcijas absolūtos skaitļos nesamazina gadījumā, ja projekta īstenošanas laikā rodas ietaupījums, bet projekta mērķi un rādītāji tiek sasniegti, kā arī, ja ticis piemērots līgumsods vai tiek konstatētas neatbilstoši veiktas izmaksas, kas nav saistītas ar procentuāli ierobežoto budžeta izmaksu pozīciju.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projektā norādītajām institūcijām nepieciešams virzīt grozījumus Ministru kabineta rīkojumā par projekta pases apstiprināšanu, precizējot projekta finansējuma apjomu un ietekme uz valsts budžetu tiks attēlota katra grozījumu projekta anotācijā.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https://www.vestnesis.lv/op/2023/132.3, nepieciešami grozījumi Ministru  kabineta rīkojumā, precizējot projekta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https://www.vestnesis.lv/op/2024/163.14, nepieciešami grozījumi Ministru kabineta rīkojumā, precizējot projekta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Par 2.1.1.1.i. investīcijas projekta "Uzņēmumu reģistra datu apstrādes un pakalpojumu modernizācija" pases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https://www.vestnesis.lv/op/2023/20.10, nepieciešami grozījumi Ministru kabineta rīkojumā, precizējot projekta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https://www.vestnesis.lv/op/2024/144.19, nepieciešami grozījumi Ministru kabineta rīkojumā, precizējot projekta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Par investīcijas 2.1.2.1.i projekta "Valsts un pašvaldību iestāžu tīmekļvietņu vienotās koplietošanas platformas izvēršana" pases un centralizētās funkcijas vai koplietošanas pakalpojumu attīstības plāna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https://www.vestnesis.lv/op/2023/8.7, nepieciešami grozījumi Ministru kabineta rīkojumā, precizējot projekta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Par 2.1.1.1.i. investīcijas projekta "Finanšu dokumentu aprites digitalizācija, izveidojot centralizētu finanšu dokumentu maiņvietu" pases un centralizētās funkcijas vai koplietošanas pakalpojumu attīstības plāna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https://www.vestnesis.lv/op/2024/175.2, nepieciešami grozījumi Ministru kabineta rīkojumā, precizējot projekta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nav plānoti, ņemot vērā, ka Ministru kabineta noteikumu projekts precizē esošo regulējumu, bet neparedz ieviest jaunas politikas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precizēts projektu finansējuma apjoms projektam, kura ietvaros tiek pilnveidota Vēlēšanu platforma, kā arī tiek precizēti nosacījumi par ieguldījumiem infrastruktūrā.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26-TA-514</w:t>
    </w:r>
    <w:r>
      <w:br/>
    </w:r>
    <w:r w:rsidR="00000000" w:rsidRPr="00000000" w:rsidDel="00000000">
      <w:rPr>
        <w:rtl w:val="0"/>
      </w:rPr>
      <w:t xml:space="preserve">Izdrukāts 29.07.2026. 23.37 - 3.0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26-TA-514</w:t>
    </w:r>
    <w:r>
      <w:br/>
    </w:r>
    <w:r w:rsidR="00000000" w:rsidRPr="00000000" w:rsidDel="00000000">
      <w:rPr>
        <w:rtl w:val="0"/>
      </w:rPr>
      <w:t xml:space="preserve">Izdrukāts 29.07.2026. 23.37 - 3.0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anotācija_(ex_ante)_26-TA-514.docx</dc:title>
</cp:coreProperties>
</file>

<file path=docProps/custom.xml><?xml version="1.0" encoding="utf-8"?>
<Properties xmlns="http://schemas.openxmlformats.org/officeDocument/2006/custom-properties" xmlns:vt="http://schemas.openxmlformats.org/officeDocument/2006/docPropsVTypes"/>
</file>