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 septembra noteikumos Nr. 506 "Mēslošanas līdzekļu un substrātu identifikācijas, kvalitātes atbilstības novērtēšanas un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sagatavoti grozījumi Ministru kabineta 2015. gada 1. septembra noteikumos Nr. 506 "Mēslošanas līdzekļu un substrātu identifikācijas, kvalitātes atbilstības novērtēšanas un tirdzniecības noteikumi""(turpmāk – noteikumi Nr. 506).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kādos gadījumos mēslošanas līdzeklis un substrāts nav jāreģistrē. Noteikt, ka turpmāk augu augšanas veicinātājus vai mikrobioloģiskos preparātus varēs reģistrēt arī gadījumos ja nebūs veikti lauka izmēģinājumi par ražas pieaugumu. Samazināt laika periodu kādā paziņotie mēslošanas līdzekļi vai substrāti tiek iekļauti sarakstā. Precizēt, ka turpmāk dienests varēs izvērtēt mēslošanas līdzekļa un substrāta atbilstību lietošanai bioloģiskajā lauksaimniecībā kopā ar tā iekļaušanu reģistrā un ka izvērtēšanā ņems vērā starptautisko iestāžu izsniegtos atzinumus.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 septembra noteikumu Nr. 506 "Mēslošanas līdzekļu un substrātu identifikācijas, kvalitātes atbilstības novērtēšanas un tirdzniecības noteikumi" (turpmāk – noteikumi Nr. 506) 14. punktā noteikts, ka ja mēslošanas līdzekli vai substrātu Latvijā ražo pēc gala lietotāja individuāla pasūtījuma, tas nav jāreģistrē, kā arī praksē mēslošanas līdzekļus var izmantot arī kā ražošanas izejvielas, piemēram, karbamīda šķīduma (AdBlue) ražošanā. Šobrīd noteikumu Nr. 506 14. punktā nav noteikts, ka mēslošanas līdzeklis vai substrāts, kuru Latvijā ražo pēc gala lietotāja individuāla pasūtījuma nav paredzēts tirdzniecībai.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15.4. apakšpunktā noteikts, ka lai reģistrētu augu augšanas veicinātāju vai mikrobioloģisko preparātu (turpmāk - preparāts) kopā ar citiem noteikumu 15. punktā minētajiem dokumentiem Valsts augu aizsardzības dienestā (turpmāk - dienests) ir jāiesniedz zinātniskās institūcijas izsniegts apliecinājums (turpmāk - apliecinājums), ka preparāts ir devis pozitīvu mēslošanas līdzekļa efektivitātes rezultātu. Savukārt, noteikumu Nr. 506 21.4. un 21.5.  apakšpunktā aprakstīta pieļaujamā efektivitātes izmēģinājuma vieta un prasības, lai preparātu varētu uzskatīt par efektīvu.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506 noteikts, ka personai reģistrējot mēslošanas līdzekli un substrātu, kopā  ar citiem noteikumu 15. punktā minētajiem dokumentiem, jāiesniedz arī drošības datu lapu, ja tāda paredzēta Eiropas Parlamenta un Padomes 2006. gada 18. decembra Regulā (EK)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1907/2006).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29. punktā noteikts, ka dienests mēneša laikā anulē mēslošanas līdzekļa vai substrāta reģistrāciju un reģistrācijas apliecību, ja persona, reģistrējot mēslošanas līdzekli vai substrātu ir sniegusi nepatiesu informāciju vai saskaņā ar Mēslošanas līdzekļu aprites likuma 11. panta pirmo daļu. Noteikumu 44.1. apakšpunktā nav ietverta norāde par to kādā termiņā dienests anulē mēslošanas līdzekļa vai substrāta reģistrāciju un tā reģistrācijas apliecību, ja tirgus kontroles laikā ir konstatēta mēslošanas līdzekļa vai substrāta neatbilstība.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noteikumos Nr. 506 ir noteikts, ka dienests 20 darbdienu laikā iekļauj citā dalībvalstī likumīgi tirgotu un Latvijā ievestu mēslošanas līdzekli un substrātu paziņoto mēslošanas līdzekļu un substrātu sarakstā, kultūraugu uzraudzības valsts informācijas sistēmā (turpmāk –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Nr. 506 redakcija paredz, ka dienests mēslošanas līdzekļa vai substrāta atbilstību bioloģiskās lauksaimniecības prasībām izvērtē tikai pēc tam, kad mēslošanas līdzeklis vai substrāts ir iekļauts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dienests, lai iekļautu mēslošanas līdzekli un substrātu sarakstā "Atļauts lietot bioloģiskajā lauksaimniecībā" izvērtē tā atbilstību Komisijas 2021. gada 15. jūlija Īstenošanas regulas (ES) 2021/1165, ar ko atļauj bioloģiskajā ražošanā izmantot noteiktus produktus un vielas un izveido to sarakstus (turpmāk – regula 2021/1165) II pielikumā noteiktajām prasībām, neņemot vērā komersantu iesniegtos ražotājvalsts atzinumus par ievestā mēslošanas līdzekļa vai substrāta atbilstību regulas 2021/1165 II pielikumā noteiktajām prasībām vai atzinumu par paziņotā mēslošanas līdzekļa vai substrāta atbilstību, ko izsniegusi tās valsts bioloģiskās lauksaimniecības kompetentā iestāde, kontroles institūcija vai organizācija, kura to ir atzinusi (turpmāk - komponentā iestāde), piemēram, Bioloģiskās lauksaimniecības pētniecības institūts (FiBL), Bioloģiskās lauksaimniecības sertificēšanas centrs (Ecocert).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506 1. pielikuma A. Grupas “Slāpekļa minerālmēsli” 14. punktu, var reģistrēt urīnvielu (karbamīdu), taču nav atsevišķi izdalīta kategorija urīnvielai (karbamīdam), kas satur ureāzes inhibitoru.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506 12. pielikuma 6. piezīmē ir ietverta norāde, ka noteikumu 1. pielikuma H sadaļā norādītajiem mēslošanas līdzekļiem deklarēto augu barības elementu rādītāju sadaļā var norādīt arī citus papildu augu barības elementu rādītājus, kurus nav nepieciešams obligāti deklarēt (turpmāk – papildus rādītāji).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mēslošanas līdzekļus var izmantot arī kā ražošanas izejvielas, līdz ar to šādā gadījumā mēslošanas līdzekļi vairs nav paredzēti mērķiem, kuri minēti Mēslošanas līdzekļu aprites likuma 1. panta 2. punkta mēslošanas līdzekļa definīcijā un līdz ar to tie nav reģistrējami saskaņā ar noteikumu Nr. 506 III. nodaļu. Lai komersantiem, kuri tirgo Latvijā mēslošanas līdzekļus kā ražošanas izejvielas viestu skaidrību, ka uz viņiem neattiecas mēslošanas līdzekļu reģistrācijas pienākums, ir precizējams noteikumu Nr. 506 14. punkts, nosakot, ka ja mēslošanas līdzeklis tiek izmantos kā ražošanas izejviela, tas nav jāreģistrē.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var rasties situācijas, ka komersants saražo mēslošanas līdzekli vai substrātu Latvijā pēc gala lietotāja individuāla pasūtījuma un tam ir vēlme šo mēslošanas līdzekli pārdod arī citiem komersantiem. Lai šādas situācijas nepieļautu, nepieciešams precīzs tiesību normas formulējums.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14. punkts precizēts, nosakot, ka ja mēslošanas līdzeklis tiek izmantos kā ražošanas izejviela vai ja mēslošanas līdzekli vai substrātu Latvijā ražo pēc gala lietotāja individuāla pasūtījuma un tas netiek piedāvāts tirdzniecībā, to nav jāreģistrē (noteikumu projekta 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lai Latvijā varētu reģistrēt preparātu komersantiem kopā ar citiem noteikumu Nr. 506 15. punktā minētajiem dokumentiem dienestā ir jāiesniedz arī apliecinājums par to, ka preparāta lietošana divu gadu laikā ir devusi kultūraugiem 10% ražas pieaugumu. Šāda prasība komersantiem ir grūti izpildāma un rada nesamērīgu administratīvo slogu. Lai to mazinātu noteikumos ir jāparedz, ka preparātu ir iespējams reģistrēt arī tad, ja preparātam nav veikti efektivitātes izmēģinājumi. Taču ja preparātam efektivitātes izmēģinājumi nav veikti, to ir nepieciešams norādīt preparāta identifikācijas marķējuma, etiķetes vai pavaddokumenta tekstā (turpmāk – marķējuma teksts), lai netiktu maldināts preparāta gala patērētājs.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21.4. un 21.5. apakšpunkta prasības pārceltas uz noteikumu Nr. 506 15.4. apakšpunktu, kā arī papildināts, ka komersants reģistrējot preparātu var iesniegt apliecinājumu (ja šāds apliecinājums ir) par to, ka preparāta lietošana kultūraugiem devusi ražas pieaugumu. Noteikumu Nr. 506 12. pielikuma 14. punkts un 13. pielikuma 9. punkts papildināts, nosakot, ka mēslošanas līdzekļa marķējuma tekstā zinātniskās institūcijas nosaukums un kultūraugs, kas izmantots izmēģinājumā jānorāda saskaņā ar noteikumu Nr. 506 15.4. apakšpunktu, vai ja reģistrējot preparātu netiek iesniegts apliecinājums par preparāta efektivitāti, tad jānorāda, ka nav veikti lauku izmēģinājumi par ražas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vairs nebūs obligāta prasība pie preparāta reģistrācijas iesniegt apliecinājumu, ka preparāta lietošana dod ražas pieaugumu kultūraugiem. Taču ja šāda apliecinājuma nav, tad vajadzēs norādīt preparāta marķējuma tekstā, ka preparātam nav veikti lauku izmēģinājumi par ražas pieaugumu. Ievērojot iepriekšminēto, precizētas noteikumu 67.5. apakšpunktā lietotās atsauces. Tādējādi tiks atviegloti nosacījumi, lai varētu laist preparātus Latvijas tirgū (noteikumu projekta 2.,5.,6.,23.,24.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drošības datu lapas nepieciešamību konkrētiem mēslošanas līdzekļiem nosaka regula 1907/2006 un tai ir jābūt mēslošanas līdzekļu ražotāja rīcībā, kā arī saskaņā ar regulas 1907/2006 31. pantā noteikto, ražotājam ir pienākums šo drošības datu lapu iesniegt arī  mēslošanas līdzekļu ievedējam, līdz ar to būtu jāatceļ noteikumu Nr. 506 15.7. apakšpunktā noteiktā prasība, reģistrējot mēslošanas līdzekli iesniegt arī drošības datu lapu. Līdz ar to drošības datu lapa dienestā būtu jāiesniedz tikai gadījumos, ja dienests, norādot pamatojumu, pieprasa iesniegt drošības datu lapu.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Nr. 506 15.7. apakšpunkts un noteikumu 19. punkts precizēts, nosakot, ka lai pieņemtu lēmumu par mēslošanas līdzekļa vai substrāta reģistrāciju, dienests var pieaicināt atbilstošas kvalifikācijas ekspertus, kā arī, norādot pamatojumu, pieprasīt personai papildinformāciju, tai skaitā drošības datu lapu, ja tāda paredzēta regulā 1907/2006 (noteikumu projekta 3.,4.punkts).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Informatīvo ziņojumu "Par prioritārajiem pasākumiem birokrātijas mazināšanai 2025. gadā, nepieciešams noteikumos Nr. 506 samazināt termiņu kādā dienests pieņem lēmumu par mēslošanas līdzekļa anulāciju. Lai noteikumos Nr. 506 ietvertās tiesību normas padarītu skaidras, noteikumu 506 Nr. 44.1. apakšpunktā ir jāietver norāde, ka dienests 15 darbdienu laikā anulē mēslošanas līdzekļa vai substrāta reģistrāciju un tā reģistrācijas apliecību, ja tirgus kontroles laikā ir konstatēta reģistrēta mēslošanas līdzekļa vai substrāta neatbilstība.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29. punktā noteikts, ka dienests 15 darbdienu laikā anulē mēslošanas līdzekļa vai substrāta reģistrāciju un reģistrācijas apliecību, ja persona, reģistrējot mēslošanas līdzekli vai substrātu, ir sniegusi nepatiesu informāciju vai saskaņā ar Mēslošanas līdzekļu aprites likuma 11. panta pirmo daļu. Noteikumu Nr. 506 44.1. apakšpunktā ietverta norāde, ka dienests 15 darbdienu laikā anulē mēslošanas līdzekļa vai substrāta reģistrāciju un tā reģistrācijas apliecību, ja tirgus kontroles laikā ir konstatēta reģistrēta mēslošanas līdzekļa vai substrāta neatbilstība (noteikumu projekta 7.,18.punkts).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506 noteiktais, ka ne vēlāk kā 20 darbdienas pirms paziņota mēslošanas līdzekļa laišanas Latvijas tirgū komersantam dienestā jāiesniedz iesniegums ar pievienotiem dokumentiem, un, ka dienests 20 darbdienu laikā pēc minētā iesnieguma saņemšanas informāciju par paziņoto mēslošanas līdzekli un substrātu iekļauj reģistrā, 20 darbdienu laikā izdara grozījumus reģistrā, kavē šo mēslošanas līdzekļu laišanu Latvijas tirgū.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506 tiks noteikts, ka komersants ne vēlāk kā 15 darbdienas pirms paziņota mēslošanas līdzekļa laišanas Latvijas tirgū iesniedz iesniegumu ar pievienotiem dokumentiem. Dienests 15 darbdienu laikā pēc iesnieguma saņemšanas informāciju par paziņoto mēslošanas līdzekli un substrātu iekļauj reģistrā, savukārt grozījumus reģistrā izdarīs 10 darbdienu laikā (noteikumu projekta 9.,10.,11.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1.Patlaban dienests konkrētā mēslošanas līdzekļa atbilstību lietošanai bioloģiskajā lauksaimniecībā sāk izvērtēt tikai pēc tam, kad mēslošanas līdzeklis vai substrāts ir iekļauts reģistrā, pieteikts ES mēslošanas līdzekļa ar CE zīmi uzskaitei vai iekļauts paziņoto mēslošanas līdzekļu un substrātu sarakstā. Lai šo procesu padarītu ātrāku un efektīvāku, ir nepieciešams paredzēt, ka dienests var sākt izvērtēt mēslošanas līdzekļa vai substrāta atbilstību lietošanai bioloģiskajā lauksaimniecībā vienlaicīgi ar mēslošanas līdzekļa iekļaušanu reģistrā, pieteikšanu ES mēslošanas līdzekļa ar CE zīmi uzskaitei vai iekļaušanu paziņoto mēslošanas līdzekļu un substrātu sarakstā. Tā kā turpmāk dienests varēs izvērtēt mēslošanas līdzekļa atbilstību lietošanai bioloģiskajā lauksaimniecībā vairākos mēslošanas līdzekļa vai substrāta aprites posmos, līdz ar to ir precizējams noteikumu Nr.506 11.</w:t>
      </w:r>
      <w:r w:rsidR="00000000" w:rsidRPr="00000000" w:rsidDel="00000000">
        <w:rPr>
          <w:vertAlign w:val="superscript"/>
          <w:rtl w:val="0"/>
        </w:rPr>
        <w:t xml:space="preserve">1</w:t>
      </w:r>
      <w:r w:rsidR="00000000" w:rsidRPr="00000000" w:rsidDel="00000000">
        <w:rPr>
          <w:rtl w:val="0"/>
        </w:rPr>
        <w:t xml:space="preserve"> pielikuma 7. punkts. Tā kā kādas citas ES valsts kompetentā iestāde var būt jau izvērtējusi konkrētā mēslošanas līdzekļa atbilstību regulas 2021/1165 II pielikumā noteiktajām prasībām un tā ir izsniegusi atzinumu, ka konkrēto mēslošanas līdzekli ir atļauts lietot bioloģiskajā lauksaimniecībā,  dienests varēs atzīt komersanta iesniegto kompetentās iestādes izsniegto atzinumu un šādu mēslošanas līdzekli iekļaut sarakstā "Atļauts lietot bioloģiskajā lauksaimniecībā". Ņemot vērā, ka dokumentu apritē faksa aparāts vairs netiek izmantots, līdz ar to ir svītrojama noteikumu Nr.506 11.</w:t>
      </w:r>
      <w:r w:rsidR="00000000" w:rsidRPr="00000000" w:rsidDel="00000000">
        <w:rPr>
          <w:vertAlign w:val="superscript"/>
          <w:rtl w:val="0"/>
        </w:rPr>
        <w:t xml:space="preserve">1</w:t>
      </w:r>
      <w:r w:rsidR="00000000" w:rsidRPr="00000000" w:rsidDel="00000000">
        <w:rPr>
          <w:rtl w:val="0"/>
        </w:rPr>
        <w:t xml:space="preserve"> pielikuma 3.2. apakšpunktā esošā prasība, iesniegumā norādīt faksa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Turpmāk komersantam, piesakot mēslošanas līdzekli vai substrātu iekļaušanai sarakstā "Atļauts lietot bioloģiskajā lauksaimniecībā" būs jāiesniedz dienestā informācija par mēslošanas līdzekļa sastāvdaļām vai kompetentās iestādes izsniegts sertifikāts, līdz ar to ir nepieciešams precizēt noteikumu 39.</w:t>
      </w:r>
      <w:r w:rsidR="00000000" w:rsidRPr="00000000" w:rsidDel="00000000">
        <w:rPr>
          <w:vertAlign w:val="superscript"/>
          <w:rtl w:val="0"/>
        </w:rPr>
        <w:t xml:space="preserve">2</w:t>
      </w:r>
      <w:r w:rsidR="00000000" w:rsidRPr="00000000" w:rsidDel="00000000">
        <w:rPr>
          <w:rtl w:val="0"/>
        </w:rPr>
        <w:t xml:space="preserve">2. apakšpunktu, pievienojot tam 39.</w:t>
      </w:r>
      <w:r w:rsidR="00000000" w:rsidRPr="00000000" w:rsidDel="00000000">
        <w:rPr>
          <w:vertAlign w:val="superscript"/>
          <w:rtl w:val="0"/>
        </w:rPr>
        <w:t xml:space="preserve">2</w:t>
      </w:r>
      <w:r w:rsidR="00000000" w:rsidRPr="00000000" w:rsidDel="00000000">
        <w:rPr>
          <w:rtl w:val="0"/>
        </w:rPr>
        <w:t xml:space="preserve">3. apakšpunktā noteikto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3.Lai mēslošanas līdzekļu un substrāta izvērtēšanu izmantošanai bioloģiskajā lauksaimniecībā padarītu ātrāku un efektīvāku, ir nepieciešams noteikt īsāku laika periodu, kādā dienests iekļauj mēslošanas līdzekļus un substrātus sarakstā "Atļauts lietot bioloģiskajā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4.Bioloģiskajā ražošanā drīkst izmantot mēslošanas līdzekļus tikai tad, ja tie atbilst savienības un valsts tiesību aktiem par mēslošanas līdzekļiem saskaņā ar regulas 2021/1165 II pielikumā noteikto. Noteikumi ir precizējami, nosakot, ka ja dienests pieņem negatīvu lēmumu par mēslošanas līdzekļa un substrāta laišanu apritē, tad dienests noraida arī šāda mēslošanas līdzekļa iekļaušanu sarakstā "Atļauts lietot bioloģiskajā lauksaimniecībā". Lai gan noteikumos tiks paredzēta iespēja, ka dienests veiks vienlaicīgi mēslošanas līdzekļa izvērtēšanu, lai to iekļautu reģistrā un tā izvērtēšanu izmantošanai bioloģiskajā lauksaimniecībā, taču ievērojot iepriekšminēto, dienests lēmumu par mēslošanas līdzekļa iekļaušanu sarakstā "Atļauts lietot bioloģiskajā lauksaimniecībā" var pieņemt tikai pēc tam, kad ir pieņemts lēmums par dotā mēslošanas līdzekļa iekļaušanu reģistrā, līdz ar to ir nosakāms laika periods kādā dienests pieņem lēmumu reģistrā iekļauto mēslošanas līdzekli iekļaut arī sarakstā "Atļauts lietot bioloģiskajā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5.Dienests mēslošanas līdzekli un substrātu sarakstā "Atļauts lietot bioloģiskajā lauksaimniecībā" iekļauj uz pieciem gadiem no lēmuma pieņemšanas dienas. Taču kompetento iestāžu izsniegtie sertifikāti par mēslošanas līdzekļa vai substrāta piemērotību lietošanai bioloģiskajā lauksaimniecībā var būt izsniegti uz īsāku laika periodu. Līdz ar to gadījumos, kad dienests iekļaus mēslošanas līdzekli vai substrātu sarakstā "Atļauts lietot bioloģiskajā lauksaimniecībā", pamatojoties uz kompetentās iestādes izsniegtu atzinumu, būtu jāparedz, ka mēslošanas līdzekli vai substrātu iekļauj minētajā sarakstā uz tādu termiņu, uz kādu izsniegts atzinums par šo mēslošanas līdzekli vai substrātu, vai, ja atzinumā nav norādīts termiņš, tad dienests iekļauj mēslošanas līdzekli un substrātu minētajā sarakstā uz pieciem gadiem no lēmuma pieņemšanas dienas.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1.Papildināts noteikumu 39.</w:t>
      </w:r>
      <w:r w:rsidR="00000000" w:rsidRPr="00000000" w:rsidDel="00000000">
        <w:rPr>
          <w:vertAlign w:val="superscript"/>
          <w:rtl w:val="0"/>
        </w:rPr>
        <w:t xml:space="preserve">1</w:t>
      </w:r>
      <w:r w:rsidR="00000000" w:rsidRPr="00000000" w:rsidDel="00000000">
        <w:rPr>
          <w:rtl w:val="0"/>
        </w:rPr>
        <w:t xml:space="preserve"> punkts ar 39.</w:t>
      </w:r>
      <w:r w:rsidR="00000000" w:rsidRPr="00000000" w:rsidDel="00000000">
        <w:rPr>
          <w:vertAlign w:val="superscript"/>
          <w:rtl w:val="0"/>
        </w:rPr>
        <w:t xml:space="preserve">1</w:t>
      </w:r>
      <w:r w:rsidR="00000000" w:rsidRPr="00000000" w:rsidDel="00000000">
        <w:rPr>
          <w:rtl w:val="0"/>
        </w:rPr>
        <w:t xml:space="preserve">1.1 un 39.</w:t>
      </w:r>
      <w:r w:rsidR="00000000" w:rsidRPr="00000000" w:rsidDel="00000000">
        <w:rPr>
          <w:vertAlign w:val="superscript"/>
          <w:rtl w:val="0"/>
        </w:rPr>
        <w:t xml:space="preserve">1</w:t>
      </w:r>
      <w:r w:rsidR="00000000" w:rsidRPr="00000000" w:rsidDel="00000000">
        <w:rPr>
          <w:rtl w:val="0"/>
        </w:rPr>
        <w:t xml:space="preserve">1.2. apakšpunktu, precizējot, ka mēslošanas līdzekļus un substrātus var iekļaut sarakstā "Atļauts lietot bioloģiskajā lauksaimniecībā" pēc tam, kad tie iekļauti reģistrā vai vienlaicīgi ar mēslošanas līdzekļu un substrātu iekļaušanu reģistrā. Paredzot, ka dienests varēs izvērtēt mēslošanas līdzekļa vai substrāta atbilstību regulas 2021/1165 II pielikumā noteiktajām prasībām vienlaicīgi ar to iekļaušanu reģistrā, tiks būtiski samazināts laiks kādā komersanti varēs piedāvāt tirdzniecībai bioloģiskajā lauksaimniecībā atļautos mēslošanas līdzekļus un substrātus. Noteikumu 39.</w:t>
      </w:r>
      <w:r w:rsidR="00000000" w:rsidRPr="00000000" w:rsidDel="00000000">
        <w:rPr>
          <w:vertAlign w:val="superscript"/>
          <w:rtl w:val="0"/>
        </w:rPr>
        <w:t xml:space="preserve">1</w:t>
      </w:r>
      <w:r w:rsidR="00000000" w:rsidRPr="00000000" w:rsidDel="00000000">
        <w:rPr>
          <w:rtl w:val="0"/>
        </w:rPr>
        <w:t xml:space="preserve"> punktā precizēts, ka dienests arī uztur sarakstu ar mēslošanas līdzekļiem un substrātiem ar norādēm "Atļauts lietot bioloģiskajā lauksaimniecībā vai norādēm "Bioloģiskā lauksaimniecība saskaņā ar tam piešķirto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506 11.</w:t>
      </w:r>
      <w:r w:rsidR="00000000" w:rsidRPr="00000000" w:rsidDel="00000000">
        <w:rPr>
          <w:vertAlign w:val="superscript"/>
          <w:rtl w:val="0"/>
        </w:rPr>
        <w:t xml:space="preserve">1</w:t>
      </w:r>
      <w:r w:rsidR="00000000" w:rsidRPr="00000000" w:rsidDel="00000000">
        <w:rPr>
          <w:rtl w:val="0"/>
        </w:rPr>
        <w:t xml:space="preserve"> pielikuma 7. punkts ir precizēts, nosakot, ka komersantam aizpildot iesniegumu par mēslošanas līdzekļa un substrāta iekļaušanu bioloģiskajā lauksaimniecībā izmantojamo mēslošanas līdzekļu sarakstā, jānorāda, kādā aprites posmā ir mēslošanas līdzeklis vai substrāts - t.i. mēslošanas līdzeklis vai substrāts ir jau laists apritē vai par mēslošanas līdzekli vai substrātu ir saņemts  minētais iesniegums, lai to laistu apritē. Noteikumu Nr. 506 11.</w:t>
      </w:r>
      <w:r w:rsidR="00000000" w:rsidRPr="00000000" w:rsidDel="00000000">
        <w:rPr>
          <w:vertAlign w:val="superscript"/>
          <w:rtl w:val="0"/>
        </w:rPr>
        <w:t xml:space="preserve">1</w:t>
      </w:r>
      <w:r w:rsidR="00000000" w:rsidRPr="00000000" w:rsidDel="00000000">
        <w:rPr>
          <w:rtl w:val="0"/>
        </w:rPr>
        <w:t xml:space="preserve"> pielikuma 3.2. apakšpunktā svītrota prasība iesniegumā norādīt faksa numuru. (noteikumu projekta 12.,22.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noteikumu Nr. 506 39.</w:t>
      </w:r>
      <w:r w:rsidR="00000000" w:rsidRPr="00000000" w:rsidDel="00000000">
        <w:rPr>
          <w:vertAlign w:val="superscript"/>
          <w:rtl w:val="0"/>
        </w:rPr>
        <w:t xml:space="preserve">2</w:t>
      </w:r>
      <w:r w:rsidR="00000000" w:rsidRPr="00000000" w:rsidDel="00000000">
        <w:rPr>
          <w:rtl w:val="0"/>
        </w:rPr>
        <w:t xml:space="preserve">2. apakšpunkts, nosakot, ka komersantam piesakot mēslošanas līdzekli un substrātu iekļaušanai sarakstā "Atļauts lietot bioloģiskajā lauksaimniecībā" būs jāiesniedz dienestā informācija par mēslošanas līdzekļa vai substrāta sastāvdaļām vai kompetentās iestādes atzinums. Tiks svītrots noteikumu Nr. 506 39.</w:t>
      </w:r>
      <w:r w:rsidR="00000000" w:rsidRPr="00000000" w:rsidDel="00000000">
        <w:rPr>
          <w:vertAlign w:val="superscript"/>
          <w:rtl w:val="0"/>
        </w:rPr>
        <w:t xml:space="preserve">2</w:t>
      </w:r>
      <w:r w:rsidR="00000000" w:rsidRPr="00000000" w:rsidDel="00000000">
        <w:rPr>
          <w:rtl w:val="0"/>
        </w:rPr>
        <w:t xml:space="preserve">3. apakšpunkts un prasība pārnesta uz 39.</w:t>
      </w:r>
      <w:r w:rsidR="00000000" w:rsidRPr="00000000" w:rsidDel="00000000">
        <w:rPr>
          <w:vertAlign w:val="superscript"/>
          <w:rtl w:val="0"/>
        </w:rPr>
        <w:t xml:space="preserve">2</w:t>
      </w:r>
      <w:r w:rsidR="00000000" w:rsidRPr="00000000" w:rsidDel="00000000">
        <w:rPr>
          <w:rtl w:val="0"/>
        </w:rPr>
        <w:t xml:space="preserve">2.apakšpunktu (noteikumu projekta 13., 14.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3.Noteikumos Nr. 506 precizēts 39.</w:t>
      </w:r>
      <w:r w:rsidR="00000000" w:rsidRPr="00000000" w:rsidDel="00000000">
        <w:rPr>
          <w:vertAlign w:val="superscript"/>
          <w:rtl w:val="0"/>
        </w:rPr>
        <w:t xml:space="preserve">4</w:t>
      </w:r>
      <w:r w:rsidR="00000000" w:rsidRPr="00000000" w:rsidDel="00000000">
        <w:rPr>
          <w:rtl w:val="0"/>
        </w:rPr>
        <w:t xml:space="preserve"> punkts, nosakot, ka dienests noraida komersanta iesniegumu par mēslošanas līdzekļa vai substrāta iekļaušanu bioloģiskajā lauksaimniecībā izmantojamo mēslošanas līdzekļu sarakstā, ja persona  20  darbdienu laikā neiesniedz dienestā prasīto papildinformāciju par mēslošanas līdzekli vai substrātu, vai dienests noraida komersanta iesniegumu par mēslošanas līdzekļa vai substrāta laišanu apritē. Tas viesīs skaidrību komersantiem, kādos gadījumos dienests ir tiesīgs pieņemt negatīvu lēmumu par mēslošanas līdzekļa un substrāta iekļaušanu bioloģiskajā lauksaimniecībā izmantojamo mēslošanas līdzekļu sarakstā (noteikumu projekta 15.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4.Tiks precizēts noteikumu Nr. 506 39.</w:t>
      </w:r>
      <w:r w:rsidR="00000000" w:rsidRPr="00000000" w:rsidDel="00000000">
        <w:rPr>
          <w:vertAlign w:val="superscript"/>
          <w:rtl w:val="0"/>
        </w:rPr>
        <w:t xml:space="preserve">5</w:t>
      </w:r>
      <w:r w:rsidR="00000000" w:rsidRPr="00000000" w:rsidDel="00000000">
        <w:rPr>
          <w:rtl w:val="0"/>
        </w:rPr>
        <w:t xml:space="preserve"> punkts, nosakot, ka ja mēslošanas līdzeklis vai substrāts jau būs iekļauts reģistrā un komersants pieteiks šāda mēslošanas līdzekļa vai substrāta iekļaušanu arī bioloģiskajā lauksaimniecībā izmantojamo mēslošanas līdzekļu sarakstā, tad dienests 15 darbdienu laikā pēc iesnieguma par mēslošanas līdzekļa un substrāta iekļaušanu bioloģiskajā lauksaimniecībā izmantojamo mēslošanas līdzekļu sarakstā saņemšanas, pieņems lēmumu par mēslošanas līdzekļa vai substrāta iekļaušanu minētajā sarakstā, ievērojot attiecīgos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noteikts, ka ja mēslošanas līdzeklis vai substrāts tiks pieteikts iekļaušanai reģistrā un komersants pieteiks vienlaicīgi arī šāda mēslošanas līdzekļa vai substrāta iekļaušanu bioloģiskajā lauksaimniecībā izmantojamo mēslošanas līdzekļu sarakstā, tad dienests 5 darbadienu laikā pēc lēmuma par mēslošanas līdzekļa vai substrāta iekļaušanu reģistrā pieņemšanas, pieņems lēmumu par mēslošanas līdzekļa vai substrāta iekļaušanu minētajā sarakstā, ievērojot attiecīgos nosacījumus (noteikumu projekta 16.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Precizēts noteikumu Nr. 506 39.</w:t>
      </w:r>
      <w:r w:rsidR="00000000" w:rsidRPr="00000000" w:rsidDel="00000000">
        <w:rPr>
          <w:vertAlign w:val="superscript"/>
          <w:rtl w:val="0"/>
        </w:rPr>
        <w:t xml:space="preserve">6</w:t>
      </w:r>
      <w:r w:rsidR="00000000" w:rsidRPr="00000000" w:rsidDel="00000000">
        <w:rPr>
          <w:rtl w:val="0"/>
        </w:rPr>
        <w:t xml:space="preserve"> punkts, nosakot, ka mēslošanas līdzekli un substrātu sarakstā "Atļauts lietot bioloģiskajā lauksaimniecībā" iekļauj uz kompetentās iestādes izsniegtajā atzinumā norādīto termiņu vai, ja kompetentās iestādes izsniegtais atzinums nav iesniegts vai tajā nav norādīts termiņš, mēslošanas līdzekli un substrātu minētajā sarakstā iekļauj uz pieciem gadiem no lēmuma pieņemšanas dienas (noteikumu projekta 17.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arī dienests vērtējot mēslošanas līdzekļa vai substrāta atbilstību regulas 2021/1165 II pielikumam var konstatēt, ka tas neatbilst lietošanai bioloģiskajā lauksaimniecībā, līdz ar to tas ir norādāms noteikumu Nr. 506 50.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50. punkts tika precizēts, nosakot, ka arī gadījumos, ja dienests konstatē mēslošanas līdzekļa vai substrāta neatbilstību lietošanai bioloģiskajā lauksaimniecībā, tas var pieņemt lēmumu par mēslošanas līdzekļa vai substrāta tirdzniecības apturēšanu līdz nepilnību novēršanai vai mēslošanas līdzekļa vai substrāta svītrošanu no saraksta "Atļauts lietot bioloģiskajā lauksaimniecībā" (noteikumu projekta 19.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506 21.4. apakšpunkta prasība par pieļaujamo efektivitātes izmēģinājuma vietu un 21.5.  apakšpunkta prasība, lai preparātu varētu uzskatīt par efektīvu, ir pārcelta uz noteikumu Nr. 506 15.4. apakšpunktu, līdz ar to ir precizējamas noteikumu Nr. 506 67.5. apakšpunktā lietotās atsauces.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 noteikumu Nr. 506 67.5. apakšpunktā, nosakot, ka lai saņemtu noteikumu 66. punktā minēto atļauju par mēslošanas līdzekli, kurš nav minēts šo noteikumu 1. pielikumā, bet kurš satur tikai mikroorganismus un bioloģiski aktīvus savienojumus vai kādu no tiem, nepieciešams iesniegt arī noteikumu 15.4. apakšpunktā minētajām prasībām atbilstošas zinātniskās institūcijas izsniegtu apliecinājumu par to, ka mēslošanas līdzeklis ir devis pozitīvu mēslošanas līdzekļa efektivitātes pārbaudes rezultātu atbilstoši noteikumu 15.4. apakšpunkta prasībām, ja šāds apliecinājums ir (noteikumu projekta 20.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iegūt precīzākus datus par to cik Latvijā tiek reģistrēta urīnviela, kas satur ureāzes inhibitorus ir nepieciešami grozījumi noteikumu Nr. 506 1. pielikuma A. grupā “Slāpekļa minerālmēsli”, izdalot atsevišķu kategoriju - urīnviela (karbamīds) ar ureāzes inhibitoru un noteikt šai grupai pieļaujamo ražošanas metodi, pieļaujamās kvalitātes prasības un marķējumā deklarējamos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 pielikuma A. grupa “Slāpekļa minerālmēsli” tika papildināta ar jaunu 14.</w:t>
      </w:r>
      <w:r w:rsidR="00000000" w:rsidRPr="00000000" w:rsidDel="00000000">
        <w:rPr>
          <w:vertAlign w:val="superscript"/>
          <w:rtl w:val="0"/>
        </w:rPr>
        <w:t xml:space="preserve">1</w:t>
      </w:r>
      <w:r w:rsidR="00000000" w:rsidRPr="00000000" w:rsidDel="00000000">
        <w:rPr>
          <w:rtl w:val="0"/>
        </w:rPr>
        <w:t xml:space="preserve"> kategoriju - urīnviela (karbamīds) ar ureāzes inhibitoru un noteikta šai kategorijai pieļaujamā ražošanas metode, pieļaujamās kvalitātes prasības un marķējumā deklarējamie rādītāji. Tādējādi dienests varēs iegūt precīzus datus, kādā apjomā Latvijā tiek reģistrēta ureāzes inhibitorus saturoša urīnviela (karbamīds) (noteikumu projekta 21.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506 12. pielikuma 6. piezīmē ir ietverta norāde, ka noteikumu Nr. 506 1. pielikuma H sadaļā norādītajiem mēslošanas līdzekļiem deklarēto rādītāju sadaļā var norādīt arī papildus rādītājus. Lai arī citu mēslošanas līdzekļu ražotājiem, ne tikai H sadaļā norādīto mēslošanas līdzekļu ražotājiem, būtu iespēja norādīt papildus rādītājus par mēslošanas līdzekli un tādējādi šī informācija būtu pieejama mēslošanas līdzekļu pircējiem, noteikumos ir nepieciešams precizēt, ka visiem mēslošanas līdzekļiem ārpus deklarēto rādītāju sadaļas papildus var norādīt arī papildus rādītājus. Lai netiktu maldināti mēslošanas līdzekļu pircēji, ir nepieciešams noteikt prasību, ka norādītajiem papildus rādītājiem ir jābūt pārbaudāmiem un tie ir skaidri jānodala no deklarētajiem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12. pielikuma 6. piezīme precizēta un noteikts, ka mēslošanas līdzekļiem ārpus deklarēto rādītāju sadaļas var norādīt papildus rādītājus un ka papildus rādītāju saturam ir jābūt pārbaudāmam un tie ir skaidri jānodala no deklarētajiem rādītājiem veidā, kas nemaldina patērētāju, piemēram, izmantojot frāzi "Papildus satur".  Kā arī noteikts, ka norādot papildus rādītājus ievēro noteikumu Nr. 506 12. pielikuma piezīmju 2. punktu, tas ir augu barības elementu satura skaitliskās vērtības pamatsastāvā norāda fosforu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un kāliju (K</w:t>
      </w:r>
      <w:r w:rsidR="00000000" w:rsidRPr="00000000" w:rsidDel="00000000">
        <w:rPr>
          <w:vertAlign w:val="subscript"/>
          <w:rtl w:val="0"/>
        </w:rPr>
        <w:t xml:space="preserve">2</w:t>
      </w:r>
      <w:r w:rsidR="00000000" w:rsidRPr="00000000" w:rsidDel="00000000">
        <w:rPr>
          <w:rtl w:val="0"/>
        </w:rPr>
        <w:t xml:space="preserve">O) – oksīdu formā, pārējos augu barības elementus – elementu formā. Tādējādi mēslošanas līdzekļu ražotājiem būs iespēja norādīt papildus rādītājus par mēslošanas līdzekļiem un to pircējiem būs papildus informācija, kura būs viegli atrodama marķējuma tekstā (noteikumu projekta 23.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substrāts var būt ne tikai gatavs materiāls, kurā audzē augus, bet substrātu var pievienot arī augsnei un, lai patērētājiem no substrāta marķējuma satura būtu viennozīmīgi skaidrs, kādiem mērķiem substrātu ir paredzēts lietot, ir nepieciešams papildināt noteikumu 14. pielikuma 7. punkta trešajā ailē aiz vārdiem "Norāda, kādiem mērķiem lieto" ar prasību norādīt, vai substrātu pievieno augsnei vai substrāts aizvieto augsni.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14. pielikuma 7. punkta trešajā ailē aiz vārdiem "Norāda, kādiem mērķiem lieto" papildināts ar vārdiem "tai skaitā vai substrātu pievieno augsnei vai substrāts aizvieto augsni". Tādējādi substrātu pircēji, jau no substrāta marķējuma satura varēs būt droši, ka substrātu ir paredzēts lietot viņu izvēlētajam mērķim (noteikumu projekta 25.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 tikai mēslošanas līdzekļi, bet arī substrāti var saturēt lauksaimniecības izcelsmes sastāvdaļas, kas iegūtas tikai bioloģiskajā lauksaimniecībā, līdz ar to ir jāparedz noteikumu Nr. 506 14. pielikumā prasība, ka substrāta marķējuma tekstā jānorāda "Bioloģiskā lauksaimniecība", ja substrātam ir izsniegts sertifikāts par substrāta atbilstību marķēšanai vai etiķetēšanai ar norādi "Bioloģiskā lauksaimniecība" saskaņā ar Ministru kabineta 2009. gada 26. maija noteikumu Nr. 485 "Bioloģiskās lauksaimniecības uzraudzības un kontroles kārtība" 9.6. apakšpunktā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14. pielikums papildināts ar 11. punktu, nosakot, ka substrāta marķējumā var lietot norādi "Bioloģiskā lauksaimniecība" , ja substrātam ir izsniegts sertifikāts par substrāta atbilstību marķēšanai vai etiķetēšanai ar norādi "Bioloģiskā lauksaimniecība". Mēslošanas līdzekļa marķējumā vai etiķetē norāda arī tās kontroles institūcijas kodu, kura izsniegusi sertifikātu. Noteikumu Nr. 506 14. pielikuma līdzšinējais 11. punkts kļūst par 12. punktu, līdzšinējais 12. punkts kļūst par 13. punktu, bet līdzšinējais 13. punkts kļūst par 14. punktu (noteikumu projekta 25.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personām, kuras reģistrēs augu augšanas veicinātāju vai mikrobioloģisko preparātu, pieteiks mēslošanas līdzekli vai substrātu iekļaušanai paziņoto mēslošanas līdzekļu un substrātu sarakstā vai pieteiks mēslošanas līdzekli vai substrātu ieļaušanai sarakstā "Atļauts lietot bioloģiskajā lauksaimniecībā".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tiks samazināts laika periods kādā paziņotos mēslošanas līdzekļus vai substrātus iekļaus sarakstā un laika periods kādā dienests izvērtē mēslošanas līdzekļu un substrātu atbilstību lietošanai bioloģiskajā lauksaimniecībā, līdz ar to personas šāda veida mēslošanas līdzekļus varēs ātrāk laist Latvijas tirgū.  Ņemot vērā, ka turpmāk augu augšanas veicinātājus vai mikrobioloģiskos preparātus varēs reģistrēt arī gadījumos ja nebūs veikti lauka izmēģinājumi par ražas pieaugumu, līdz ar to tiks atviegloti nosacījumi, lai  šādus preparātus varētu laist Latvijas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komersantiem, kuri reģistrēs augu augšanas veicinātāju vai mikrobioloģisko preparātu, pieteiks mēslošanas līdzekli vai substrātu iekļaušanai paziņoto mēslošanas līdzekļu un substrātu sarakstā vai pieteiks mēslošanas līdzekli vai substrātu ieļaušanai sarakstā "Atļauts lietot bioloģiskajā lauksaimniecībā".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tiks samazināts laika periods kādā paziņotos mēslošanas līdzekļus vai substrātus iekļaus sarakstā un laika periods kādā dienests izvērtē mēslošanas līdzekļu un substrātu atbilstību lietošanai bioloģiskajā lauksaimniecībā, līdz ar to komersanti šāda veida mēslošanas līdzekļus varēs ātrāk laist Latvijas tirgū.  Ņemot vērā, ka turpmāk augu augšanas veicinātājus vai mikrobioloģiskos preparātus varēs reģistrēt arī gadījumos ja nebūs veikti lauka izmēģinājumi par ražas pieaugumu, līdz ar to tiks atviegloti nosacījumi, lai  šādus preparātus varētu laist Latvijas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7. jūlija līdz 20. jūlijam informācija par noteikumu projektu ievietota TAP portāla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2025. gada 7. jūlijā elektroniski tika nosūtīts saskaņošanai biedrībām "Lauksaimniecības organizāciju sadarbības padome", "Zemnieku Saeima" un "Latvijas Lauksaimniecības kooperatīvu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25-TA-871</w:t>
    </w:r>
    <w:r>
      <w:br/>
    </w:r>
    <w:r w:rsidR="00000000" w:rsidRPr="00000000" w:rsidDel="00000000">
      <w:rPr>
        <w:rtl w:val="0"/>
      </w:rPr>
      <w:t xml:space="preserve">Izdrukāts 29.07.2026. 22.36 - 1.0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25-TA-871</w:t>
    </w:r>
    <w:r>
      <w:br/>
    </w:r>
    <w:r w:rsidR="00000000" w:rsidRPr="00000000" w:rsidDel="00000000">
      <w:rPr>
        <w:rtl w:val="0"/>
      </w:rPr>
      <w:t xml:space="preserve">Izdrukāts 29.07.2026. 22.36 - 1.0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anotācija_(ex_ante)_25-TA-871.docx</dc:title>
</cp:coreProperties>
</file>

<file path=docProps/custom.xml><?xml version="1.0" encoding="utf-8"?>
<Properties xmlns="http://schemas.openxmlformats.org/officeDocument/2006/custom-properties" xmlns:vt="http://schemas.openxmlformats.org/officeDocument/2006/docPropsVTypes"/>
</file>