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13. aprīļa noteikumos Nr. 352 "Eļļas augu un šķiedraugu sēklaudzēšanas un sēklu tirdzniecības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un šķirņu aprites likuma 2. panta 1. punkta "a" apakšpunkts un 17.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sēklaudzētāji plāno uzsākt eļļas augu sugas saflora (</w:t>
      </w:r>
      <w:r w:rsidR="00000000" w:rsidRPr="00000000" w:rsidDel="00000000">
        <w:rPr>
          <w:i w:val="1"/>
          <w:rtl w:val="0"/>
        </w:rPr>
        <w:t xml:space="preserve">Carthamus tinctorius L.</w:t>
      </w:r>
      <w:r w:rsidR="00000000" w:rsidRPr="00000000" w:rsidDel="00000000">
        <w:rPr>
          <w:rtl w:val="0"/>
        </w:rPr>
        <w:t xml:space="preserve">) sēklaudzēšanu, Ministru kabineta 2010. gada 13. aprīļa noteikumi Nr. 352 "Eļļas augu un šķiedraugu sēklaudzēšanas un sēklu tirdzniecības noteikumi" (turpmāk – noteikumi Nr. 352) papildināmi, ietverot safloru, kura sēklas līdz šim Latvijā netika sertificētas, kā arī jāprecizē lauku apskates un sēklu paraugu noņemšanas iesniegumu iesniegšanas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noteikumi Nr. 352, kuros mav minēta eļļas augu suga saflors.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eļļas augu suga ir minēta Padomes 2002. gada 13. jūnija Direktīvas 2002/57/EK par eļļas augu un šķiedraugu sēklu tirdzniecību (turpmāk – Direktīva 2002/57/EK) 2. panta "b" apakšpunktā. Atbilstoši Direktīvas 2002/57/EK 28. panta "a" apakšpunktam Latvijai ir atbrīvojums no direktīvas noteikumu piemērošanas safloram.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atbrīvojums ir</w:t>
      </w:r>
      <w:r w:rsidR="00000000" w:rsidRPr="00000000" w:rsidDel="00000000">
        <w:rPr>
          <w:i w:val="1"/>
          <w:rtl w:val="0"/>
        </w:rPr>
        <w:t xml:space="preserve"> </w:t>
      </w:r>
      <w:r w:rsidR="00000000" w:rsidRPr="00000000" w:rsidDel="00000000">
        <w:rPr>
          <w:rtl w:val="0"/>
        </w:rPr>
        <w:t xml:space="preserve">noteikts Komisijas 2017. gada 16. marta Īstenošanas lēmuma (ES) 2017/478, ar kuru konkrētas dalībvalstis atbrīvo no pienākuma konkrētām sugām piemērot Padomes Direktīvas 66/401/EEK, 66/402/EEK, 68/193/EEK, 1999/105/EK, 2002/54/EK, 2002/55/EK un 2002/57/EK attiecīgi par lopbarības augu sēklu, graudaugu sēklu, vīnogulāju veģetatīvās pavairošanas materiāla, meža reproduktīvā materiāla, biešu sēklu, dārzeņu sēklu un eļļas augu un šķiedraugu sēklu tirdzniecību un ar kuru atceļ Komisijas Lēmumu 2010/680/ES, 1. panta 7. punktā un pielikuma VII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Klimatam kļūstot siltākam, sēklaudzētājiem un tirgotājiem rodas interese par sugām, kuras līdz šim netika uzskatītas par piemērotām audzēšanai Latvijā. Tā kā sēklaudzētāji plāno uzsākt saflora audzēšanu, noteikumi Nr. 352 ir papildināmi ar attiecīgajiem nosacījumiem par šīs sugas lauku apskatēm, sēklu kvalitāti un pēcpārbaudi.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Ir izstrādāta zemkopības nozares e-pakalpojumu vietne (https://epakalpojumi.zm.gov.lv/), kurā ir pieejami visi e-pakalpojumi, kurus sniedz zemkopības nozares iestādes, tostarp, Valsts augu aizsardzības dienests (turpmāk – dienests). Noteikumos ir jāprecizē, ka sēklaudzētājs iesniedz iesniegumu dienestam par nepieciešamajām sēklaudzēšanas lauku apskatēm vai vidējā sēklu parauga noņemšanu, analīžu veikšanu un oficiālo etiķešu izgatavošanu, izmantojot zemkopības nozares e-pakalpojumu vietni.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 352 35. un 56. punkts, nosakot, ka sēklaudzētājs iesniedz iesniegumu dienestam par nepieciešamajām sēklaudzēšanas lauku apskatēm vai vidējā sēklu parauga noņemšanu, analīžu veikšanu un oficiālo etiķešu izgatavošanu, izmantojot zemkopības nozares e-pakalpojumu vietni.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nepieciešamību iesniegumu iesniegt dienestā, izmantojot zemkopības nozares e-pakalpojumu vietni, ietverta noteikumu projekta 1. un 13.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sēklaudzētāji plāno uzsākt jaunas eļļas augu sugas – saflora – sēklaudzēšanu.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 šim šī suga netika audzēta un nav iekļauta noteikumos Nr. 352, lai sēklaudzētāji varētu uzsākt saflora sēklaudzēšanu, noteikumi Nr. 352 papildināmi, tajos ietverot šo eļļas augu sugu. Noteikumos Nr. 352 pārņemtās Direktīvas 2002/57/EK prasības attiecas uz saflora sēklaudzēšanu un sēklu tirdzniecību – lauku apskati (nepieciešamie dokumenti, kas apliecina izsēto sēklu kvalitāti, daudzumu, atbilstību šķirnes aprakstam), minimālo audzēšanas attālumu attiecīgām sēklu kategorijām, sēklu partijai nosakāmā parauga masu, sēklu kvalitātes rādītāji (minimālā dīgtspēja, sēklu tīrība), nosacījumi par atkārtotu sēklu kvalitātes pārbaudi, sēklu pēcpārbaudes lauciņiem, nelieliem iesaiņojumiem un tirdzniecības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noteikumus Nr. 352 ar nosacījumiem attiecībā uz safloru, ir jāgroza: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39. punkts par izsētās sēklas kvalitāti apliecinošiem dokumentiem (noteikumu projekta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41.3. apakšpunkts par lauku apskates laiku (noteikumu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46.4. apakšpunkts par nosakāmo šķirnes aprakstam neatbilstošo augu skaitu uz 200 kvadrātmetriem (noteikumu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47.2. apakšpunkts par lauku apskates lielumu, lai novērtētu sējumā esošās šķirnes identitāti (noteikumu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48.5. apakšpunkts par sējumu atbilstību šķirnes tīrības prasībām, nosakot neatbilstošo augu skaita pārsniegumu 200 kvadrātmetros (noteikumu projekta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81. punkts var saiņot nelielos iesaiņojumos sertificētas (C) sēklas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82.3. apakšpunkts par sēklu nelielo iesaiņojumu masu (noteikumu projekta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118. punkts par sēklu kvalitāti apliecinošiem dokumentiem sertificētai sēklai, kas audzēta Latvijā (sējai saimniecībā vai tirdzniecībai), citā Eiropas Savienības dalībvalstī, Islandē un Norvēģijā, Šveicē un Lihtenšteinā, sēklu ekvivalencei no trešajām valstīm, ja tā tiek pārsaiņota nelielos iesaiņojumos (noteikumu projekta 16.–22.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 pielikums un jāpapildina eļļas augu sugu saraksts, tajā ietverot safloru (noteikumu projekta 23. punkts un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4. pielikums par prasībām sugas un šķirnes tīrībai un pielikums jāpapildina ar 2.4. apakšpunktu (noteikumu projekta 24. punkts un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 pielikums par minimālo attālumu starp sējumiem, starp kuriem iespējama nevēlama svešappute, un pielikums jāpapildina ar 9. punktu (noteikumu projekta 25. punkts 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12. pielikums par sēklu partijas un parauga masu un pielikums jāpapildina ar 10. punktu (noteikumu projekta 26. punkts un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13. pielikums par sēklu kvalitātes rādītājiem un pielikums jāpapildina ar 9. punktu (noteikumu projekta 27. punkts un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20.</w:t>
      </w:r>
      <w:r w:rsidR="00000000" w:rsidRPr="00000000" w:rsidDel="00000000">
        <w:rPr>
          <w:vertAlign w:val="superscript"/>
          <w:rtl w:val="0"/>
        </w:rPr>
        <w:t xml:space="preserve">1 </w:t>
      </w:r>
      <w:r w:rsidR="00000000" w:rsidRPr="00000000" w:rsidDel="00000000">
        <w:rPr>
          <w:rtl w:val="0"/>
        </w:rPr>
        <w:t xml:space="preserve">pielikums par atkārtotās sēklu pārbaudes termiņiem un nosacījumiem un pielikuma 2.1.3. un 2.2.3. apakšpunkta 2. ailē jāietver saflors (noteikumu projekta 28. punkts un 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24. pielikums par pamatrādītājiem pēcpārbaudes kontrollauciņu iekārtošanai un pielikums jāpapildina ar 9. punktu (noteikumu projekta 29. punkts un 7.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25. pielikums par pēcpārbaudē maksimāli pieļaujamo šķirnei neatbilstošo augu skaitu un I sadaļas nosaukumā jāietver saflors (noteikumu projekta 30. punkts un 8.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2002/57 I pielikuma 3. punkta "A" daļas nosacījums attiecas uz sāreptas sinepēm (</w:t>
      </w:r>
      <w:r w:rsidR="00000000" w:rsidRPr="00000000" w:rsidDel="00000000">
        <w:rPr>
          <w:i w:val="1"/>
          <w:rtl w:val="0"/>
        </w:rPr>
        <w:t xml:space="preserve">Brassica juncea</w:t>
      </w:r>
      <w:r w:rsidR="00000000" w:rsidRPr="00000000" w:rsidDel="00000000">
        <w:rPr>
          <w:rtl w:val="0"/>
        </w:rPr>
        <w:t xml:space="preserve"> (L.) Czern.), un tas ir pārņemts noteikumu Nr. 352 4. pielikuma 2.3. apakšpunktā par prasībām sugas un šķirnes tīrībai šai sugai. Sugas šķirnes tīrību nosaka noskaidrojot citu šķirņu vai šķirnei netipisko augu skaitu uz platības vienību. Attiecīgi bāzes sēklām tas ir viens augs uz 30 m</w:t>
      </w:r>
      <w:r w:rsidR="00000000" w:rsidRPr="00000000" w:rsidDel="00000000">
        <w:rPr>
          <w:vertAlign w:val="superscript"/>
          <w:rtl w:val="0"/>
        </w:rPr>
        <w:t xml:space="preserve">2</w:t>
      </w:r>
      <w:r w:rsidR="00000000" w:rsidRPr="00000000" w:rsidDel="00000000">
        <w:rPr>
          <w:rtl w:val="0"/>
        </w:rPr>
        <w:t xml:space="preserve"> un sertificētām sēklām - uz 10 m</w:t>
      </w:r>
      <w:r w:rsidR="00000000" w:rsidRPr="00000000" w:rsidDel="00000000">
        <w:rPr>
          <w:vertAlign w:val="superscript"/>
          <w:rtl w:val="0"/>
        </w:rPr>
        <w:t xml:space="preserve">2</w:t>
      </w:r>
      <w:r w:rsidR="00000000" w:rsidRPr="00000000" w:rsidDel="00000000">
        <w:rPr>
          <w:rtl w:val="0"/>
        </w:rPr>
        <w:t xml:space="preserve">, kas atpazīstami kā acīmredzami nepiederoši šķirnei. Maksimālais citu šķirņu vai šķirnei netipisko augu skaits uz 200 m</w:t>
      </w:r>
      <w:r w:rsidR="00000000" w:rsidRPr="00000000" w:rsidDel="00000000">
        <w:rPr>
          <w:vertAlign w:val="superscript"/>
          <w:rtl w:val="0"/>
        </w:rPr>
        <w:t xml:space="preserve">2</w:t>
      </w:r>
      <w:r w:rsidR="00000000" w:rsidRPr="00000000" w:rsidDel="00000000">
        <w:rPr>
          <w:rtl w:val="0"/>
        </w:rPr>
        <w:t xml:space="preserve"> bāzes sēklām ir 7 un sertificētām sēklām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noteikumu Nr. 352 4. pielikuma 1.7. apakšpunktā sāreptas sinepēm norādīta minimālā šķirnes tīrība procentos, kaut gan šim augam to šādā veidā nenosaka. Tāpēc ir nepieciešams precizēt noteikumu Nr. 352 4. pielikumu.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352 4. pielikuma 1.7. apakšpunkts svītrots (noteikumu projekta 24. punkts un 2. pielikums).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tām fiziskām personām, kas reģistrētas Kultūraugu uzraudzības valsts informācijas sistēmas Sēklaudzētāju un sēklu tirgotāju reģistrā un nodarbojas ar eļļas augu un šķiedraugu sēklaudzēšanu un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tām juridiskām personām, kas reģistrētas Kultūraugu uzraudzības valsts informācijas sistēmas Sēklaudzētāju un sēklu tirgotāju reģistrā un nodarbojas ar eļļas augu un šķiedraugu sēklaudzēšanu un tirdzniecību.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Sēklaudzētājiem būs iespēja audzēt safloru sēklu ieguvei un sertifikācijai.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32002L0057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2002. gada 13. jūnija Direktīva 2002/57/EK par eļļas augu un šķiedraugu sēklu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Document 32004L0117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2004. gada 22. decembria Direktīva 2004/117/EK, ar ko groza Direktīvas 66/401/EEK, 66/402/EEK, 2002/54/EK, 2002/55/EK un 2002/57/EK attiecībā uz oficiālā uzraudzībā veiktajām pārbaudēm un trešās valstīs ražotu sēklu līdzvērtību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32009L0074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2009. gada 26. jūnijs Direktīva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ir atbrīvota piemērot Padomes 2002. gada 13. jūnija Direktīvas 2002/57/EK par eļļas augu un šķiedraugu sēklu tirdzniecību (turpmāk – Direktīva 2002/57/EK) nosacījumus par eļļas augu un šķiedraugu sēklu tirdzniecību šādām sugām -  </w:t>
      </w:r>
      <w:r w:rsidR="00000000" w:rsidRPr="00000000" w:rsidDel="00000000">
        <w:rPr>
          <w:i w:val="1"/>
          <w:rtl w:val="0"/>
        </w:rPr>
        <w:t xml:space="preserve">Arachis hypogea  (</w:t>
      </w:r>
      <w:r w:rsidR="00000000" w:rsidRPr="00000000" w:rsidDel="00000000">
        <w:rPr>
          <w:rtl w:val="0"/>
        </w:rPr>
        <w:t xml:space="preserve">zemesrieksti</w:t>
      </w:r>
      <w:r w:rsidR="00000000" w:rsidRPr="00000000" w:rsidDel="00000000">
        <w:rPr>
          <w:i w:val="1"/>
          <w:rtl w:val="0"/>
        </w:rPr>
        <w:t xml:space="preserve">)</w:t>
      </w:r>
      <w:r w:rsidR="00000000" w:rsidRPr="00000000" w:rsidDel="00000000">
        <w:rPr>
          <w:rtl w:val="0"/>
        </w:rPr>
        <w:t xml:space="preserve">, </w:t>
      </w:r>
      <w:r w:rsidR="00000000" w:rsidRPr="00000000" w:rsidDel="00000000">
        <w:rPr>
          <w:i w:val="1"/>
          <w:rtl w:val="0"/>
        </w:rPr>
        <w:t xml:space="preserve">Gossypium spp</w:t>
      </w:r>
      <w:r w:rsidR="00000000" w:rsidRPr="00000000" w:rsidDel="00000000">
        <w:rPr>
          <w:rtl w:val="0"/>
        </w:rPr>
        <w:t xml:space="preserve">. sugas t.sk.  </w:t>
      </w:r>
      <w:r w:rsidR="00000000" w:rsidRPr="00000000" w:rsidDel="00000000">
        <w:rPr>
          <w:i w:val="1"/>
          <w:rtl w:val="0"/>
        </w:rPr>
        <w:t xml:space="preserve">Gossypium hirsutum, Gossypium barbadense </w:t>
      </w:r>
      <w:r w:rsidR="00000000" w:rsidRPr="00000000" w:rsidDel="00000000">
        <w:rPr>
          <w:rtl w:val="0"/>
        </w:rPr>
        <w:t xml:space="preserve">(kokvilna un tās pasugas)</w:t>
      </w:r>
      <w:r w:rsidR="00000000" w:rsidRPr="00000000" w:rsidDel="00000000">
        <w:rPr>
          <w:i w:val="1"/>
          <w:rtl w:val="0"/>
        </w:rPr>
        <w:t xml:space="preserve">, Helianthus annuus</w:t>
      </w:r>
      <w:r w:rsidR="00000000" w:rsidRPr="00000000" w:rsidDel="00000000">
        <w:rPr>
          <w:rtl w:val="0"/>
        </w:rPr>
        <w:t xml:space="preserve"> (saulespuķes)</w:t>
      </w:r>
      <w:r w:rsidR="00000000" w:rsidRPr="00000000" w:rsidDel="00000000">
        <w:rPr>
          <w:i w:val="1"/>
          <w:rtl w:val="0"/>
        </w:rPr>
        <w:t xml:space="preserve">, Brassica nigra  </w:t>
      </w:r>
      <w:r w:rsidR="00000000" w:rsidRPr="00000000" w:rsidDel="00000000">
        <w:rPr>
          <w:rtl w:val="0"/>
        </w:rPr>
        <w:t xml:space="preserve">(melnās sinepes).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nosaka Komisijas 2017. gada 16. marta Īstenošanas lēmuma (ES) 2017/478,  ar kuru konkrētas dalībvalstis atbrīvo no pienākuma konkrētām sugām piemērot Padomes Direktīvas 66/401/EEK, 66/402/EEK, 68/193/EEK, 1999/105/EK, 2002/54/EK, 2002/55/EK un 2002/57/EK attiecīgi par lopbarības augu sēklu, graudaugu sēklu, vīnogulāju veģetatīvās pavairošanas materiāla, meža reproduktīvā materiāla, biešu sēklu, dārzeņu sēklu un eļļas augu un šķiedraugu sēklu tirdzniecību un ar kuru atceļ Komisijas Lēmumu 2010/680/ES,  VII daļa (turpmāk -  Īstenošanas lēmums 2017/478).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Īstenošanas lēmuma 2017/478 tīmekļvietne: https://eur-lex.europa.eu/legal-content/LV/TXT/?uri=CELEX%3A32017D0478&amp;qid=1715587300899.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lēmumā 2017/478 minētām eļļas augu un šķiedraugu sugām atbrīvojumi paliek spēkā un ir aktuāli, izņemot  attiecībā uz safloru (</w:t>
      </w:r>
      <w:r w:rsidR="00000000" w:rsidRPr="00000000" w:rsidDel="00000000">
        <w:rPr>
          <w:i w:val="1"/>
          <w:rtl w:val="0"/>
        </w:rPr>
        <w:t xml:space="preserve">Carthamus tinctorius</w:t>
      </w:r>
      <w:r w:rsidR="00000000" w:rsidRPr="00000000" w:rsidDel="00000000">
        <w:rPr>
          <w:rtl w:val="0"/>
        </w:rPr>
        <w:t xml:space="preserve"> L.), kas tiks audzēts Latvijā, un  sāreptas sinepēm  (</w:t>
      </w:r>
      <w:r w:rsidR="00000000" w:rsidRPr="00000000" w:rsidDel="00000000">
        <w:rPr>
          <w:i w:val="1"/>
          <w:rtl w:val="0"/>
        </w:rPr>
        <w:t xml:space="preserve">Brassica juncea</w:t>
      </w:r>
      <w:r w:rsidR="00000000" w:rsidRPr="00000000" w:rsidDel="00000000">
        <w:rPr>
          <w:rtl w:val="0"/>
        </w:rPr>
        <w:t xml:space="preserve"> (L.) Czern), ko Latvijā arī sāka audzēt kopš 2022. gada (Ministru kabineta 24.05.2022. noteikumi Nr. 320/LV, 103,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2002/57/EK 2.panta “b” apakšpunktā minētai sugai -  magonēm  (</w:t>
      </w:r>
      <w:r w:rsidR="00000000" w:rsidRPr="00000000" w:rsidDel="00000000">
        <w:rPr>
          <w:i w:val="1"/>
          <w:rtl w:val="0"/>
        </w:rPr>
        <w:t xml:space="preserve">Papaver somniferum</w:t>
      </w:r>
      <w:r w:rsidR="00000000" w:rsidRPr="00000000" w:rsidDel="00000000">
        <w:rPr>
          <w:rtl w:val="0"/>
        </w:rPr>
        <w:t xml:space="preserve"> L.) audzēšanas nosacījumi netiek pārņemti, jo saskaņā ar likuma “Par narkotisko un psihotropo vielu un zāļu likumīgās aprites kārtību”  6. pantu ir noteikts  aizliegums  audzēt šo sugu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līdz šim pārņemtās Direktīvas 2002/57/EK un to grozošo direktīvu, kā arī ieviestās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un no Komisijas 2019. gada 28. novembra Īstenošanas regulas (ES) 2019/2072, ar ko paredz vienotus nosacījumus Eiropas Parlamenta un Padomes Regulas (ES) 2016/2031 par aizsardzības pasākumiem pret augiem kaitīgajiem organismiem īstenošanai, atceļ Komisijas Regulu (EK) Nr. 690/2008 un groza Komisijas Īstenošanas regulu (ES) 2018/2019, tiesību normām  izrietošās prasības netiek mainītas, ietekmētas.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2002. gada 13. jūnija Direktīva 2002/57/EK par eļļas augu un šķiedraugu sēklu tirdzniecību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2002/57 2.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punktā izteiktais noteikumu Nr. 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Nepārņem magoņu (Papaver somniferum L.) sēklaudzēšanu, jo saskaņā ar likuma “Par narkotisko un psihotropo vielu un zāļu likumīgās aprites kārtību” 6.pantu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aizliegums audzēt šo sugu Latvijā.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2002/57 2.panta 1.punkta "e" apakšpunkta i), ii) un iii)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punktā izteiktais noteikumu Nr. 352  81.punkts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Īstenošanas lēmums 2017/478, kas paredz atbrīvojumu Latvijai piemērot direktīvas prasības daļai eļļas augu un šķiedraugu sugām (skatīt 5.3. apakšsadaļu).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2002/57 11.panta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punktā izteiktais noteikumu Nr. 352   82.3.apakšpunkts.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2004. gada 22. decembria Direktīva 2004/117/EK, ar ko groza Direktīvas 66/401/EEK, 66/402/EEK, 2002/54/EK, 2002/55/EK un 2002/57/EK attiecībā uz oficiālā uzraudzībā veiktajām pārbaudēm un trešās valstīs ražotu sēklu līdzvērtību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 </w:t>
            </w:r>
            <w:r w:rsidR="00000000" w:rsidRPr="00000000" w:rsidDel="00000000">
              <w:rPr>
                <w:sz w:val="24"/>
                <w:rtl w:val="0"/>
              </w:rPr>
              <w:t xml:space="preserve">4. panta 1. punkta "d"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(grozīta Direktīvas 2002/57 2. panta 1. punkta "e" apakšpunkta iv)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punktā izteiktais noteikumu Nr. 352  81.punkts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2009. gada 26. jūnijs Direktīva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 pielikuma "D" daļa (grozīts Direktīvas 2002/57 I 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punktā izteiktais noteikumu Nr. 352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"D" daļa netiek pārņemta pilnībā, jo spēkā ir Īstenošanas lēmums 2017/478, kas paredz atbrīvojumu Latvijai piemērot direktīvas prasības daļai eļļas augu un šķiedraugu sugām (skatīt 5.3. apakšsadaļu).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 pielikuma "D" daļa (grozīts Direktīvas 2002/57  I pielikuma 3.punkts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 punktā izteiktais noteikumu Nr. 352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5.3. apakšsadaļu.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 pielikuma "D" daļa (grozīta  Direktīvas 2002/57 II pielikuma I daļas 4.punkta "A" 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punktā izteiktais noteikumu Nr. 352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5.3. apakšsadaļu.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 pielikuma "D" daļa (grozīts Direktīvas 2002/57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punktā izteiktais noteikumu Nr. 352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5.3. apakšsadaļu.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Sēklaudzētāju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https://tapportals.mk.gov.lv/public_participation/fc2c0285-c7b3-4c13-994e-ab4b1e8fdb3e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"Zemnieku Saeima", "Latvijas sēklaudzētāju asociācija" un "Lauksaimniecības organizācijas sadarbības padome" e-pastā tika nosūtīts noteikumu projekts un tā anotācija, bet tās nesniedza ne iebildumus, ne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publiskai apspriešanai nodoto noteikumu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24-TA-592</w:t>
    </w:r>
    <w:r>
      <w:br/>
    </w:r>
    <w:r w:rsidR="00000000" w:rsidRPr="00000000" w:rsidDel="00000000">
      <w:rPr>
        <w:rtl w:val="0"/>
      </w:rPr>
      <w:t xml:space="preserve">Izdrukāts 29.07.2026. 22.06 - 4.0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24-TA-592</w:t>
    </w:r>
    <w:r>
      <w:br/>
    </w:r>
    <w:r w:rsidR="00000000" w:rsidRPr="00000000" w:rsidDel="00000000">
      <w:rPr>
        <w:rtl w:val="0"/>
      </w:rPr>
      <w:t xml:space="preserve">Izdrukāts 29.07.2026. 22.06 - 4.0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anotācija_(ex_ante)_24-TA-592.docx</dc:title>
</cp:coreProperties>
</file>

<file path=docProps/custom.xml><?xml version="1.0" encoding="utf-8"?>
<Properties xmlns="http://schemas.openxmlformats.org/officeDocument/2006/custom-properties" xmlns:vt="http://schemas.openxmlformats.org/officeDocument/2006/docPropsVTypes"/>
</file>