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valsts nekustamā īpašuma "Ventas krasts 5" Kuldīgā, Kuldīgas novadā, nodošanu Kuldīgas novada pašvaldības īpašumā"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mantas atsavināšanas likuma (turpmāk – Atsavināšanas likums) likuma 42. panta pirmā daļa un 43. pants, Pašvaldību likuma 4. panta pirmā daļa, Kuldīgas novada domes 2023. gada 31. augusta lēmums Nr. 10 "Par nekustamā īpašuma Ventas krastmalā 5, Kuldīgā, Kuldīgas novadā, pārņemšanu īpašumā bez atlīdzības no Latvijas valsts Dabas aizsardzības pārvaldes".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sagatavots, lai saskaņā ar Atsavināšanas likuma 42. panta pirmo daļu un 43. pantu nodotu Kuldīgas novada pašvaldībai valsts nekustamo īpašumu “Ventas krasts 5” (nekustamā īpašuma kadastra Nr. 6201 005 0112)  Pašvaldību likuma 4. panta pirmās daļas 20. punktā minētās autonomās funkcijas izpildei - veicināt dabas kapitāla ilgtspējīgu pārvaldību un apsaimniekošanu, kā arī noteikt publiskā lietošanā esoša pašvaldības īpašuma izmantošanas kārtību, ja likumos nav noteikts citādi.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“Ventas krasts 5” (nekustamā īpašuma kadastra Nr. 6201 005 0112), kurš sastāv no zemes vienības 1,0571 ha platībā (kadastra apzīmējums 6201 005 0112) Kuldīgā, Kuldīgas novadā (turpmāk – valsts nekustamais īpašums), ierakstīts Kuldīgas pilsētas zemesgrāmatas nodalījumā Nr. 100000672516 uz valsts vārda Vides aizsardzības un reģionālās attīstības ministrijas personā (turpmāk - Ministrija).Valsts nekustamā īpašuma pārvaldītājs un apsaimniekotājs ir Dabas aizsardzības pārvalde (turpmāk- Pārvalde).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zemes vienības ir izdalīta zemes vienības daļa 6201 005 0112 8001. Par minētā īpašuma daļu 0,009 ha platībā Pārvalde 2023.gada 26.maijā ir noslēgusi apbūves tiesības līgumu Nr.7.12/390/2023 (turpmāk- Līgums) ar Kuldīgas novada pašvaldību (turpmāk – Pašvaldība) ar mērķi - “Ventas upes kreisā krasta takas izveide posmā no Mākslas dienu parka līdz Melnai Kolkai” antropogēno slodzi mazinošā projekta īstenošanai, kā arī Īpašuma apsaimniekošanai. Līgumā paredzēts nosacījums, ka īpašumam pārejot Pašvaldības īpašumā (tiesību sakritums vienā personā), apbūves tiesība izbeidzas.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Komercdarbības atbalsta kontroles likuma 5. pantā noteiktajam, atbalsts: nekustamā īpašuma nodošana taku ierīkošanai nekvalificējas kā komercdarbības atbalsts, jo taka būs pieejama  ikvienam bez piekļuves ierobežojumiem un bez 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Saskaņā ar informāciju no Nekustamo īpašumu valsts kadastra informācijas sistēmas, valsts nekustamā īpašuma kadastrālā vērtība uz 2023. gada 1. janvāri ir 1465 euro un tam ir noteikti šādi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dabiskas ūdensteces vides un dabas resursu aizsardzības aizsargjoslas teritorija pilsētās un ciemos;</w:t>
      </w:r>
      <w:r w:rsidR="00000000" w:rsidRPr="00000000" w:rsidDel="00000000">
        <w:rPr>
          <w:i w:val="1"/>
          <w:rtl w:val="0"/>
        </w:rPr>
        <w:t xml:space="preserve">tauvas joslas teritorija gar upi;</w:t>
      </w:r>
      <w:r w:rsidR="00000000" w:rsidRPr="00000000" w:rsidDel="00000000">
        <w:rPr>
          <w:i w:val="1"/>
          <w:rtl w:val="0"/>
        </w:rPr>
        <w:t xml:space="preserve">ekspluatācijas aizsargjoslas teritorija gar pašteces kanalizācijas vadu;</w:t>
      </w:r>
      <w:r w:rsidR="00000000" w:rsidRPr="00000000" w:rsidDel="00000000">
        <w:rPr>
          <w:i w:val="1"/>
          <w:rtl w:val="0"/>
        </w:rPr>
        <w:t xml:space="preserve">dabas lieguma ainavu aizsardzības zonas teritorija;</w:t>
      </w:r>
      <w:r w:rsidR="00000000" w:rsidRPr="00000000" w:rsidDel="00000000">
        <w:rPr>
          <w:i w:val="1"/>
          <w:rtl w:val="0"/>
        </w:rPr>
        <w:t xml:space="preserve">vides un dabas resursu aizsardzības aizsargjoslas (aizsardzības zonas) teritorija ap kultūras pieminekli pilsētās;</w:t>
      </w:r>
      <w:r w:rsidR="00000000" w:rsidRPr="00000000" w:rsidDel="00000000">
        <w:rPr>
          <w:i w:val="1"/>
          <w:rtl w:val="0"/>
        </w:rPr>
        <w:t xml:space="preserve">individuāli noteikta vides un dabas resursu aizsargjoslas (aizsardzības zonas)teritorija ap valsts vai vietējās nozīmes kultūras pieminekli;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nekustamais īpašums atrodas Ventas ielejas dabas lieguma ainavu aizsardzības zonā. Biotops tajā  nav reģistrēts. Apgrūtinājumi neietekmēs Īpašuma turpmāko izmantošanu atsavināšanas gadījumā. Plānotajai dabas takas izveidei Valsts vides dienests izsniedzis tehniskos noteikumus Nr. AP22TN1147, kuros iekļautas visas nepieciešamās prasības dabas aizsardzības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Kuldīgas novada pašvaldība plāno Ventas upes kreisā krasta takas izveidi posmā no Mākslas dienu parka līdz Melnai Kolkai, zemes vienībās ar kadastra apzīmējumiem 62010050114, 62010050112, 62010050088, 62010050131, 62010050092, 62010050090, 62010010013, 62010040088. Taku paredzēts maksimāli pietuvināt dabā iestaigātajai gājēju takai, respektējot īpašumu robežas, reljefu un Ventas upes novietojumu. Paredzētās darbības laikā plānota 2 km gara un 2 m plata grants seguma taka ar nesošo konstrukciju - salizturīgu, drenējošo smilts kārtu 20 cm, šķembu kārtu 10 cm un grants segumu virsējam slānim. Plānotais gājēju takas trasējums skar zemes vienību ar kadastra apzīmējumu 62010050112.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īstenotu šo mērķi, Kuldīgas novada dome 2023. gada 31. augustā pieņēma lēmumu Nr. 10 "Par nekustamā īpašuma Ventas krastmalā 5, Kuldīgā, Kuldīgas novadā, pārņemšanu īpašumā bez atlīdzības no Latvijas valsts Dabas aizsardzības pārvaldes".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ir nepieciešams Kuldīgas novada pašvaldībai Pašvaldību likuma 4. panta pirmās daļas 20. punktā minētās autonomās funkcijas izpildei - veicināt dabas kapitāla ilgtspējīgu pārvaldību un apsaimniekošanu, kā arī noteikt publiskā lietošanā esoša pašvaldības īpašuma izmantošanas kārtību. Ja valsts nenodotu pašvaldībai zemes vienību, dabas takai būtu pārrāvums starp pašvaldībai piederošajām dabas takas daļām.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Atsavināšanas likuma 43.pantu atļauju atsavināt valsts nekustamo īpašumu bez atlīdzības dod Ministru kabinets, pieņemot par to attiecīgu 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Atsavināšanas likuma 42. panta pirmā daļa nosaka, ka valsts nekustamo īpašumu var nodot bez atlīdzības atvasinātas publiskas personas īpašumā. Ministru kabineta lēmumā par valsts nekustamā īpašuma nodošanu bez atlīdzības atvasinātas publiskas personas īpašumā nosaka, kādu atvasinātas publiskas personas funkciju vai deleģēta pārvaldes uzdevuma veikšanai nekustamais īpašums tiek nodots. Nostiprinot atvasinātas publiskas personas īpašuma tiesības uz nekustamo īpašumu, zemesgrāmatā izdarāma atzīme par Ministru kabineta lēmumā noteiktajiem tiesību aprobežojumiem. Ja nekustamais īpašums vairs netiek izmantots Ministru kabineta lēmumā par valsts nekustamā īpašuma nodošanu bez atlīdzības atvasinātas publiskas personas īpašumā norādīto funkciju vai deleģēta pārvaldes uzdevuma veikšanai, atvasināta publiska persona šo īpašumu bez atlīdzības nodod valstij.</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Kuldīgas novada pašvaldība varētu veikt iepriekš minētās Ventas upes kreisā krasta 2 km gara un 2 m plata grants seguma takas ar nesošo konstrukciju - salizturīgu, drenējošo smilts kārtu 20 cm, šķembu kārtu 10 cm un grants segumu virsējam slānim izveidi, valsts nekustamo īpašumu ir nepieciešams ar Ministru kabineta rīkojumu nodot Kuldīgas novada pašvaldībai. Ar minētās takas izveidošanu būs arī realizēta Pašvaldību likuma 4. panta pirmās daļas 20. punktā noteiktā funkcija - veicināt dabas kapitāla ilgtspējīgu pārvaldību un apsaimniekošanu, kā arī noteikt publiskā lietošanā esoša pašvaldības īpašuma izmantošanas kārtību, ja likumos nav noteikts citādi.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iedzīvotāji un tūristi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valsts īpašums netiktu nodots pašvaldībai nevarētu izveidot nepārtrauktu dabas taku.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Izdevumus, kas saistīti ar nekustamā īpašuma pārņemšanu pašvaldības īpašumā, sedz Kuldīgas novada pašvaldība</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Dabas aizsardzības pārvalde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2009. gada 25. augusta noteikumu Nr. 970 „Sabiedrības līdzdalības kārtība attīstības plānošanas procesā” 5. punktam sabiedrības līdzdalības kārtība ir piemērojama tiesību aktu projektu izstrādē, kas būtiski maina esošo regulējumu vai paredz ieviest jaunas politiskās iniciatīvas. Ņemot vērā, ka projekts neatbilst minētajiem kritērijiem, sabiedrības līdzdalības kārtība projekta izstrādē netiek piemērota. Projekts un tā anotācija būs publiski pieejami Ministru kabineta tīmekļvietnē – sadaļā/Tiesību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Oficiālo publikāciju un tiesiskās informācijas likuma 2. panta pirmo daļu un 3. panta pirmo daļu tiesību aktus publicē oficiālajā izdevumā „Latvijas Vēstnesis”, tos publicējot elektroniski tīmekļa vietnē www.vestnesis.lv.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Dabas aizsardzības pārvalde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23-TA-3063</w:t>
    </w:r>
    <w:r>
      <w:br/>
    </w:r>
    <w:r w:rsidR="00000000" w:rsidRPr="00000000" w:rsidDel="00000000">
      <w:rPr>
        <w:rtl w:val="0"/>
      </w:rPr>
      <w:t xml:space="preserve">Izdrukāts 30.07.2026. 00.14 - 4.0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23-TA-3063</w:t>
    </w:r>
    <w:r>
      <w:br/>
    </w:r>
    <w:r w:rsidR="00000000" w:rsidRPr="00000000" w:rsidDel="00000000">
      <w:rPr>
        <w:rtl w:val="0"/>
      </w:rPr>
      <w:t xml:space="preserve">Izdrukāts 30.07.2026. 00.14 - 4.0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anotācija_(ex_ante)_23-TA-3063.docx</dc:title>
</cp:coreProperties>
</file>

<file path=docProps/custom.xml><?xml version="1.0" encoding="utf-8"?>
<Properties xmlns="http://schemas.openxmlformats.org/officeDocument/2006/custom-properties" xmlns:vt="http://schemas.openxmlformats.org/officeDocument/2006/docPropsVTypes"/>
</file>