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"Krasta iela 21" Ezeres pagastā, Saldus novadā, daļas pirkšanu valsts reģionālā autoceļa P105 "Butnāri–Saldus–Ezere"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kas nepieciešama valsts reģionālā autoceļa P105 “Butnāri – Saldus – Ezere” posma 18,30. – 37,21.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P105 “Butnāri – Saldus – Ezere” posma 18,30. – 37,21. km pārbūves projekta īstenošanai nepieciešams no nekustamā īpašuma īpašnieka atsavināt nekustamā īpašuma “Krasta iela 21” (nekustamā īpašuma kadastra Nr. 8448 006 0277) daļu – zemes vienību (zemes vienības kadastra apzīmējums 8448 006 0474) 0,0666 ha platībā – Ezeres pagastā, Saldus novadā (turpmāk arī - Nekustamais īpašums), kas nepieciešama valsts reģionālā autoceļa P105 “Butnāri – Saldus – Ezere” posma 18,30. – 37,21. km pārbūves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programmas “2.1.2. reģionālo autoceļu programma” finansēšanas plānā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gadam - 2027. gadam, kur paredzēts uzdevums – pārbūvēt valsts reģionālos autoceļus, stiprināt virsmas nestspēju, vienlaikus īstenojot ceļu satiksmes drošības uzlabošanu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Kurzemes rajona tiesas Ezeres pagasta zemesgrāmatas nodalījumā Nr. 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Nekustamajam īpašumam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laukos – 0,0666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 0,0044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tīklu kabeļu līniju – 0,0013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zaudējumus par būvdarbu laikā iznīcinātajiem Nekustamajā īpašumā esošajiem ziemāju sējumiem – ziemas kvieši Delawar (Syngenta selekcija), kā arī lūdzis kompensēt izmaksas saistībā ar paredzēto peļņu no iesētajiem ziemājiem 270 euro apmērā (izmaksas par tehnikas nomu, degvielas izmaksas, darba samaksu, ziemāju miglošanu, nekustamā īpašuma nodokli u.c.). Zaudējumi par iznīcinātajiem ziemāju sējumiem ir iekļauti atlīdzības apmērā, pārējie zaudējumi netiek kompensēti, jo nav dokumentāli pierādīti.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sniedzis atbildi par to, vai piekrīt Nekustamā īpašuma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2023.gada 4.oktobra lēmumu Nr.03.1-14/2858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 taisnīgas atlīdzības apmēru par nekustamā īpašuma Krasta ielā 21 (nekustamā īpašuma kadastra Nr. 84480060277) daļu – zemes vienību (zemes vienības kadastra apzīmējums 84480060474) 0,0666 ha platībā – Ezerē, Ezeres pagastā, Saldus novadā, nosakot to 849,27 </w:t>
      </w:r>
      <w:r w:rsidR="00000000" w:rsidRPr="00000000" w:rsidDel="00000000">
        <w:rPr>
          <w:i w:val="1"/>
          <w:rtl w:val="0"/>
        </w:rPr>
        <w:t xml:space="preserve">euro</w:t>
      </w:r>
      <w:r w:rsidR="00000000" w:rsidRPr="00000000" w:rsidDel="00000000">
        <w:rPr>
          <w:rtl w:val="0"/>
        </w:rPr>
        <w:t xml:space="preserve"> (astoņi simti četrdesmit deviņi </w:t>
      </w:r>
      <w:r w:rsidR="00000000" w:rsidRPr="00000000" w:rsidDel="00000000">
        <w:rPr>
          <w:i w:val="1"/>
          <w:rtl w:val="0"/>
        </w:rPr>
        <w:t xml:space="preserve">euro</w:t>
      </w:r>
      <w:r w:rsidR="00000000" w:rsidRPr="00000000" w:rsidDel="00000000">
        <w:rPr>
          <w:rtl w:val="0"/>
        </w:rPr>
        <w:t xml:space="preserve"> un divdesmit septiņi centi), kas sastāv no Nekustamā īpašuma tirgus vērtības 753 </w:t>
      </w:r>
      <w:r w:rsidR="00000000" w:rsidRPr="00000000" w:rsidDel="00000000">
        <w:rPr>
          <w:i w:val="1"/>
          <w:rtl w:val="0"/>
        </w:rPr>
        <w:t xml:space="preserve">euro</w:t>
      </w:r>
      <w:r w:rsidR="00000000" w:rsidRPr="00000000" w:rsidDel="00000000">
        <w:rPr>
          <w:rtl w:val="0"/>
        </w:rPr>
        <w:t xml:space="preserve"> (septiņi simti piecdesmit trīs </w:t>
      </w:r>
      <w:r w:rsidR="00000000" w:rsidRPr="00000000" w:rsidDel="00000000">
        <w:rPr>
          <w:i w:val="1"/>
          <w:rtl w:val="0"/>
        </w:rPr>
        <w:t xml:space="preserve">euro</w:t>
      </w:r>
      <w:r w:rsidR="00000000" w:rsidRPr="00000000" w:rsidDel="00000000">
        <w:rPr>
          <w:rtl w:val="0"/>
        </w:rPr>
        <w:t xml:space="preserve">) un zaudējumiem par iznīcinātajiem ziemāju sējumiem 96,27 </w:t>
      </w:r>
      <w:r w:rsidR="00000000" w:rsidRPr="00000000" w:rsidDel="00000000">
        <w:rPr>
          <w:i w:val="1"/>
          <w:rtl w:val="0"/>
        </w:rPr>
        <w:t xml:space="preserve">euro</w:t>
      </w:r>
      <w:r w:rsidR="00000000" w:rsidRPr="00000000" w:rsidDel="00000000">
        <w:rPr>
          <w:rtl w:val="0"/>
        </w:rPr>
        <w:t xml:space="preserve"> (deviņdesmit seši </w:t>
      </w:r>
      <w:r w:rsidR="00000000" w:rsidRPr="00000000" w:rsidDel="00000000">
        <w:rPr>
          <w:i w:val="1"/>
          <w:rtl w:val="0"/>
        </w:rPr>
        <w:t xml:space="preserve">euro</w:t>
      </w:r>
      <w:r w:rsidR="00000000" w:rsidRPr="00000000" w:rsidDel="00000000">
        <w:rPr>
          <w:rtl w:val="0"/>
        </w:rPr>
        <w:t xml:space="preserve"> un divdesmit septiņi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nekompensēt izmaksas saistībā ar paredzēto peļņu no iesētajiem ziemājiem 270 </w:t>
      </w:r>
      <w:r w:rsidR="00000000" w:rsidRPr="00000000" w:rsidDel="00000000">
        <w:rPr>
          <w:i w:val="1"/>
          <w:rtl w:val="0"/>
        </w:rPr>
        <w:t xml:space="preserve">euro</w:t>
      </w:r>
      <w:r w:rsidR="00000000" w:rsidRPr="00000000" w:rsidDel="00000000">
        <w:rPr>
          <w:rtl w:val="0"/>
        </w:rPr>
        <w:t xml:space="preserve"> apmērā (izmaksas par tehnikas nomu, degvielas izmaksas, darba samaksu, ziemāju miglošanu, nekustamā īpašuma nodokli u.c.), jo minētie prasījumi nav dokumentāli pierādīti.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P105 “Butnāri – Saldus – Ezere”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P105 “Butnāri – Saldus – Ezere”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valsts budžetā 2023.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23-TA-2534</w:t>
    </w:r>
    <w:r>
      <w:br/>
    </w:r>
    <w:r w:rsidR="00000000" w:rsidRPr="00000000" w:rsidDel="00000000">
      <w:rPr>
        <w:rtl w:val="0"/>
      </w:rPr>
      <w:t xml:space="preserve">Izdrukāts 30.07.2026. 00.25 - 1.0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23-TA-2534</w:t>
    </w:r>
    <w:r>
      <w:br/>
    </w:r>
    <w:r w:rsidR="00000000" w:rsidRPr="00000000" w:rsidDel="00000000">
      <w:rPr>
        <w:rtl w:val="0"/>
      </w:rPr>
      <w:t xml:space="preserve">Izdrukāts 30.07.2026. 00.25 - 1.0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anotācija_(ex_ante)_23-TA-2534.docx</dc:title>
</cp:coreProperties>
</file>

<file path=docProps/custom.xml><?xml version="1.0" encoding="utf-8"?>
<Properties xmlns="http://schemas.openxmlformats.org/officeDocument/2006/custom-properties" xmlns:vt="http://schemas.openxmlformats.org/officeDocument/2006/docPropsVTypes"/>
</file>