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(turpmāk – noteikumu projekts) sagatavots pēc Izglītības un zinātnes ministrijas (turpmāk – ministrija) iniciatīvas saskaņā ar Eiropas Savienības fondu 2021.-2027. gada plānošanas perioda vadības likuma 19. panta 6. un 13. punktu un Ministru kabineta 2024. gada 30. jūlija rīkojuma Nr. 635 "Par Valsts izglītības attīstības aģentūras pārveidošanu un Valsts izglītības satura centra un Jaunatnes starptautisko programmu aģentūras likvidāciju" (turpmāk – MK rīkojums) 6.1. apakšpunktu.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4.2.3.1. pasākuma "Integrēta "skola - kopiena" sadarbības programma atstumtības riska mazināšanai izglītības iestādēs" (turpmāk – 4.2.3.1. pasākums) Eiropas Sociālā fonda Plus (turpmāk – ESF+) projekta iesniedzēju un finansējuma saņēmēju, iesaistīt 4.2.3.1. pasākumā privātās vispārējās izglītības un privātās profesionālās izglītības iestādes, precizēt mērķa grupu, palielināt konsultatīvā atbalsta pieejamību izglītojamiem un 4.2.3.1. pasākuma attiecināmo finansējumu, veikt citus precizējumus ESF+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Saskaņā ar Ministru kabineta 2024. gada 16. jūlija noteikumu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(turpmāk – MK noteikumi Nr. 483) 12. punktu ESF+ projekta iesniedzējs 4.2.3.1. pasākuma ietvaros ir Valsts izglītības satura centrs (turpmāk – Centrs). MK noteikumu Nr. 483 sākotnējās ietekmes (ex-ante) novērtējuma ziņojumā (anotācijā), pamatojot projekta iesniedzēja izvēli, sniegts atbilstošs skaidrojums, proti, tā kā 4.2.3.1. pasākumā ir jāievieš jauni risinājumi, kā arī lai viss 4.2.3.1. pasākumā plānotais atbalsts tiktu koncentrēts vienā iestādē, 4.2.3.1. pasākuma ietvaros plānotais ESF+ projekta iesniedzējs ir Centrs, kas saskaņā ar Ministru kabineta 2009. gada 30. jūnija noteikumiem Nr. 682 "Valsts izglītības satura centra nolikums" nodrošina mācību satura izstrādi vispārējā izglītībā un pārrauga tā īstenošanu, koordinē atbalsta sistēmas darbību, lai nodrošinātu izglītības ieguvi izglītojamajiem ar īpašām vajadzībām, kā arī koordinē interešu izglītības sistēmas darbību un īsteno atbalsta pasākumus izglītojamo personības attīstībai, spēju un talantu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483 13. punktam ESF+ 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 ESF+ projekta iesniedzējs pēc projekta iesnieguma apstiprināšanas kļūst par finansējuma saņēmēju.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Saskaņā ar MK noteikumu Nr. 483 3. punktu 4.2.3.1. pasākuma mērķa grupa ir vispārējās izglītības iestāžu izglītojamie no 1. līdz 12. klasei, kā arī profesionālās izglītības iestāžu un profesionālās izglītības programmas īstenojošo vispārējās izglītības iestāžu izglītojamie no 1. līdz 4. kursam. Mērķa grupā neietilpst profesionālās ievirzes, profesionālās pilnveides, profesionālās tālākizglītības un profesionālās augstākās izglītības programmu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Atbilstoši MK noteikumu Nr. 483 14. punktam 4.2.3.1. pasākuma sadarbības partneri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valsts augstskolu dibinātas profesionālās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valsts augstskolu dibinātas vispārējās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Nr. 483 spēkā esošā redakcija paredz, ka 4.2.3.1. pasākuma atbalsts mērķa grupas izglītojamiem ir pieejams valsts un pašvaldību izglītības sistēmas ietvaros, izslēdzot no sadarbības privātās vispārējās izglītības un privātās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19. punktu </w:t>
      </w:r>
      <w:r w:rsidR="00000000" w:rsidRPr="00000000" w:rsidDel="00000000">
        <w:rPr>
          <w:b w:val="1"/>
          <w:rtl w:val="0"/>
        </w:rPr>
        <w:t xml:space="preserve">privātā izglītības iestāde</w:t>
      </w:r>
      <w:r w:rsidR="00000000" w:rsidRPr="00000000" w:rsidDel="00000000">
        <w:rPr>
          <w:rtl w:val="0"/>
        </w:rPr>
        <w:t xml:space="preserve"> ir juridiskās vai fiziskās personas dibināta izglītības iestāde, izņemot valsts, pašvaldības vai valsts augstskolas izglītības iestādi, kā arī komercsabiedrība ar valsts, pašvaldības vai valsts augstskolas kapitāla daļu, kurai viens no darbības veidiem ir izglītības programmu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483 38. punktam finansējuma saņēmējs 4.2.3.1. pasākuma ietvaros īsteno ESF+ projektu, kas nav saistīts ar saimnieciskās darbības veikšanu. Pasākuma ietvaros veiktās izmaksas, kas atbilstoši Komercdarbības atbalsta kontroles likumam (turpmāk – KAKL) klasificējamas kā komercdarbības atbalsts, nav 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Spēkā esošo MK noteikumu Nr. 483 23.3. apakšpunkts paredz </w:t>
      </w:r>
      <w:r w:rsidR="00000000" w:rsidRPr="00000000" w:rsidDel="00000000">
        <w:rPr>
          <w:b w:val="1"/>
          <w:rtl w:val="0"/>
        </w:rPr>
        <w:t xml:space="preserve">individualizēta atbalsta sniegšanu</w:t>
      </w:r>
      <w:r w:rsidR="00000000" w:rsidRPr="00000000" w:rsidDel="00000000">
        <w:rPr>
          <w:rtl w:val="0"/>
        </w:rPr>
        <w:t xml:space="preserve"> šo noteikumu 3. punktā minētās mērķa grupas izglītojamiem saskaņā ar individuālu plānu, kas izstrādāts katram izglītojamam un kurā iekļauj šo noteikumu 23.3.1. un 23.3.2. apakšpunktā minēto atbalstu, izņemot gadījumu, ja atbalstu nodrošina no valsts vai pašvaldības budžeta līdzekļiem,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speciālistu atbalsts un konsultācijas izglītojamiem individuāli vai grupā MK noteikumu Nr. 483 23.3. apakšpunktā minētā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pedagoga atbalsts izglītojamiem grupās lasītprasmes veicināšanai 1.–3.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pedagoga konsultācijas mācību priekšmetos un atbalsta pasākumu īstenošana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izglītības psihologa, sociālā pedagoga, pedagoga palīga, speciālā pedagoga, pedagoga karjeras konsultanta, bibliotekāra, skolotāja logopēda, surdotulka, ergoterapeita atbalsts pēc nepieciešamības mērķa grupas izglītojamiem,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MK noteikumu Nr. 483 23.4. apakšpunktā minēto programmu apguvuša mentora individuāls atbalsts šo noteikumu 23.3. apakšpunktā minētā plāna ietvaros izglītojamiem no 13 gadu vecuma,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 projekta indikatīvajā budžetā </w:t>
      </w:r>
      <w:r w:rsidR="00000000" w:rsidRPr="00000000" w:rsidDel="00000000">
        <w:rPr>
          <w:rtl w:val="0"/>
        </w:rPr>
        <w:t xml:space="preserve">4.2.3.1. pasākumam </w:t>
      </w:r>
      <w:r w:rsidR="00000000" w:rsidRPr="00000000" w:rsidDel="00000000">
        <w:rPr>
          <w:b w:val="1"/>
          <w:rtl w:val="0"/>
        </w:rPr>
        <w:t xml:space="preserve">pieejamā </w:t>
      </w:r>
      <w:r w:rsidR="00000000" w:rsidRPr="00000000" w:rsidDel="00000000">
        <w:rPr>
          <w:rtl w:val="0"/>
        </w:rPr>
        <w:t xml:space="preserve">kopējā attiecināmā finansējuma 15 951 890 </w:t>
      </w:r>
      <w:r w:rsidR="00000000" w:rsidRPr="00000000" w:rsidDel="00000000">
        <w:rPr>
          <w:i w:val="1"/>
          <w:rtl w:val="0"/>
        </w:rPr>
        <w:t xml:space="preserve">euro </w:t>
      </w:r>
      <w:r w:rsidR="00000000" w:rsidRPr="00000000" w:rsidDel="00000000">
        <w:rPr>
          <w:rtl w:val="0"/>
        </w:rPr>
        <w:t xml:space="preserve">(t. sk. ESF+ finansējums: 13 559 106 </w:t>
      </w:r>
      <w:r w:rsidR="00000000" w:rsidRPr="00000000" w:rsidDel="00000000">
        <w:rPr>
          <w:i w:val="1"/>
          <w:rtl w:val="0"/>
        </w:rPr>
        <w:t xml:space="preserve">euro </w:t>
      </w:r>
      <w:r w:rsidR="00000000" w:rsidRPr="00000000" w:rsidDel="00000000">
        <w:rPr>
          <w:rtl w:val="0"/>
        </w:rPr>
        <w:t xml:space="preserve">un valsts budžeta līdzfinansējums: 2 392 784 </w:t>
      </w:r>
      <w:r w:rsidR="00000000" w:rsidRPr="00000000" w:rsidDel="00000000">
        <w:rPr>
          <w:i w:val="1"/>
          <w:rtl w:val="0"/>
        </w:rPr>
        <w:t xml:space="preserve">euro</w:t>
      </w:r>
      <w:r w:rsidR="00000000" w:rsidRPr="00000000" w:rsidDel="00000000">
        <w:rPr>
          <w:rtl w:val="0"/>
        </w:rPr>
        <w:t xml:space="preserve">) ietvaros </w:t>
      </w:r>
      <w:r w:rsidR="00000000" w:rsidRPr="00000000" w:rsidDel="00000000">
        <w:rPr>
          <w:b w:val="1"/>
          <w:rtl w:val="0"/>
        </w:rPr>
        <w:t xml:space="preserve">visa izglītojamiem paredzētā individualizētā atbalsta īstenošanai, kas minēts MK noteikumu Nr. 483 23.3. apakšpunktā,</w:t>
      </w:r>
      <w:r w:rsidR="00000000" w:rsidRPr="00000000" w:rsidDel="00000000">
        <w:rPr>
          <w:rtl w:val="0"/>
        </w:rPr>
        <w:t xml:space="preserve"> ir paredzēts finansējums indikatīvi 4 680 000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speciālistu (t. i., pedagogu, izglītības psihologa, sociālā pedagoga, pedagoga palīga, speciālā pedagoga, pedagoga karjeras konsultanta, bibliotekāra, skolotāja logopēda, surdotulka, ergoterapeita) atbalsta un konsultāciju izmaksas (indikatīvi): 3 606 933,60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izglītojamo mentoru individuālā atbalsta izmaksas (indikatīvi): 1 073 066,40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483 8. punktā ir noteikts, ka 4.2.3.1. pasākuma ietvaros plānotais kopējais attiecināmais finansējums ir 23 490 000 </w:t>
      </w:r>
      <w:r w:rsidR="00000000" w:rsidRPr="00000000" w:rsidDel="00000000">
        <w:rPr>
          <w:i w:val="1"/>
          <w:rtl w:val="0"/>
        </w:rPr>
        <w:t xml:space="preserve">euro </w:t>
      </w:r>
      <w:r w:rsidR="00000000" w:rsidRPr="00000000" w:rsidDel="00000000">
        <w:rPr>
          <w:rtl w:val="0"/>
        </w:rPr>
        <w:t xml:space="preserve">(no tā elastības finansējums – 7 538 110 </w:t>
      </w:r>
      <w:r w:rsidR="00000000" w:rsidRPr="00000000" w:rsidDel="00000000">
        <w:rPr>
          <w:i w:val="1"/>
          <w:rtl w:val="0"/>
        </w:rPr>
        <w:t xml:space="preserve">euro</w:t>
      </w:r>
      <w:r w:rsidR="00000000" w:rsidRPr="00000000" w:rsidDel="00000000">
        <w:rPr>
          <w:rtl w:val="0"/>
        </w:rPr>
        <w:t xml:space="preserve">), tai skaitā ESF+ finansējums – 19 966 500 </w:t>
      </w:r>
      <w:r w:rsidR="00000000" w:rsidRPr="00000000" w:rsidDel="00000000">
        <w:rPr>
          <w:i w:val="1"/>
          <w:rtl w:val="0"/>
        </w:rPr>
        <w:t xml:space="preserve">euro </w:t>
      </w:r>
      <w:r w:rsidR="00000000" w:rsidRPr="00000000" w:rsidDel="00000000">
        <w:rPr>
          <w:rtl w:val="0"/>
        </w:rPr>
        <w:t xml:space="preserve">(no tā elastības finansējums – 6 407 394 </w:t>
      </w:r>
      <w:r w:rsidR="00000000" w:rsidRPr="00000000" w:rsidDel="00000000">
        <w:rPr>
          <w:i w:val="1"/>
          <w:rtl w:val="0"/>
        </w:rPr>
        <w:t xml:space="preserve">euro</w:t>
      </w:r>
      <w:r w:rsidR="00000000" w:rsidRPr="00000000" w:rsidDel="00000000">
        <w:rPr>
          <w:rtl w:val="0"/>
        </w:rPr>
        <w:t xml:space="preserve">) un valsts budžeta līdzfinansējums – 3 523 500 </w:t>
      </w:r>
      <w:r w:rsidR="00000000" w:rsidRPr="00000000" w:rsidDel="00000000">
        <w:rPr>
          <w:i w:val="1"/>
          <w:rtl w:val="0"/>
        </w:rPr>
        <w:t xml:space="preserve">euro </w:t>
      </w:r>
      <w:r w:rsidR="00000000" w:rsidRPr="00000000" w:rsidDel="00000000">
        <w:rPr>
          <w:rtl w:val="0"/>
        </w:rPr>
        <w:t xml:space="preserve">(no tā elastības finansējums – 1 130 716 </w:t>
      </w:r>
      <w:r w:rsidR="00000000" w:rsidRPr="00000000" w:rsidDel="00000000">
        <w:rPr>
          <w:i w:val="1"/>
          <w:rtl w:val="0"/>
        </w:rPr>
        <w:t xml:space="preserve">euro</w:t>
      </w:r>
      <w:r w:rsidR="00000000" w:rsidRPr="00000000" w:rsidDel="00000000">
        <w:rPr>
          <w:rtl w:val="0"/>
        </w:rPr>
        <w:t xml:space="preserve">). ESF+ projekta iesniegumā pasākumam pieejamo finansējumu plāno ne vairāk kā 15 951 890 </w:t>
      </w:r>
      <w:r w:rsidR="00000000" w:rsidRPr="00000000" w:rsidDel="00000000">
        <w:rPr>
          <w:i w:val="1"/>
          <w:rtl w:val="0"/>
        </w:rPr>
        <w:t xml:space="preserve">euro </w:t>
      </w:r>
      <w:r w:rsidR="00000000" w:rsidRPr="00000000" w:rsidDel="00000000">
        <w:rPr>
          <w:rtl w:val="0"/>
        </w:rPr>
        <w:t xml:space="preserve">apmērā, tai skaitā ESF+ finansējumu 13 559 106 </w:t>
      </w:r>
      <w:r w:rsidR="00000000" w:rsidRPr="00000000" w:rsidDel="00000000">
        <w:rPr>
          <w:i w:val="1"/>
          <w:rtl w:val="0"/>
        </w:rPr>
        <w:t xml:space="preserve">euro </w:t>
      </w:r>
      <w:r w:rsidR="00000000" w:rsidRPr="00000000" w:rsidDel="00000000">
        <w:rPr>
          <w:rtl w:val="0"/>
        </w:rPr>
        <w:t xml:space="preserve">apmērā un valsts budžeta līdzfinansējumu 2 392 784 </w:t>
      </w:r>
      <w:r w:rsidR="00000000" w:rsidRPr="00000000" w:rsidDel="00000000">
        <w:rPr>
          <w:i w:val="1"/>
          <w:rtl w:val="0"/>
        </w:rPr>
        <w:t xml:space="preserve">euro </w:t>
      </w:r>
      <w:r w:rsidR="00000000" w:rsidRPr="00000000" w:rsidDel="00000000">
        <w:rPr>
          <w:rtl w:val="0"/>
        </w:rPr>
        <w:t xml:space="preserve">apmērā. Saskaņā ar MK noteikumu Nr. 483 10. punktu atbildīgā iestāde pēc Eiropas Komisijas lēmuma par vidusposma pārskatu var ierosināt no 2026. gada 1. janvāra palielināt 4.2.3.1. pasākumam pieejamo kopējo attiecināmo finansējumu līdz šo noteikumu 8. punktā minētajam plānotajam kopējā attiecināmā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Noteikumu projekts paredz arī citus papildinājumus un tehniskus precizējumus 4.2.3.1. pasākuma ESF+ projekta sekmīgai īstenošanai, kas detalizētāk skaidroti un pamatoti risinājuma aprakstā (anotācijas 1.3.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MK rīkojums saskaņā ar Valsts pārvaldes iekārtas likuma 15. panta ceturtās daļas 5. punktu paredz ar 2025. gada 1. janvāri likvidēt ministrijas padotībā esošo valsts pārvaldes iestādi – Centru – un nodot Centra funkcijas un uzdevumus Valsts izglītības attīstības aģentūrai, kā arī pārveidot Valsts izglītības attīstības aģentūru, tai skaitā mainot tās nosaukumu (turpmāk – Aģentūra). Aģentūra ar 2025. gada 1. janvāri ir Centra funkciju, pārvaldes uzdevumu, tiesību, saistību, resursu, informācijas sistēmu, mantas, finanšu līdzekļu, lietvedības un arhīva pārņēmēja. Ievērojot MK rīkojumā minēto, nepieciešams veikt atbilstošus grozījumus MK noteikumos Nr. 483 attiecībā uz 4.2.3.1. pasākuma ESF+ projekta iesniedzēju un finansējuma saņēmēju. Atbilstoši MK rīkojumam ar 2025. gada 1. janvāri Centra funkcijas un uzdevumi ir nodoti Aģentūrai (nav mainīts Aģentūras nosaukums) un ir apstiprināti Ministru kabineta 2025. gada 1. aprīļa noteikumi Nr. 207 "Valsts izglītības attīstības aģentūras nolikums" (turpmāk – MK noteikumi Nr. 207). MK noteikumi Nr. 207 stājās spēkā 2025. gada 8. aprīlī un ir piemērojami ar 2025. gada 1. 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MK noteikumu Nr. 483 3. punktā ietvertā 4.2.3.1. pasākuma mērķa grupas definīcijā nav ietverti izglītojamie, kas vispārējās pamatizglītības programmu apgūst profesionālās izglītības iestādē. Vienlaikus, piemēram, mākslu izglītības kompetences centrs "Nacionālā Mākslu vidusskola", kas ir valsts dibināta profesionālās pamata un vidējās izglītības iestāde, īsteno vispārējās pamatizglītības programmu. Lai nodrošinātu, ka 4.2.3.1. pasākuma ESF+ projekta atbalstu var saņemt arī izglītojamie, kas vispārējās pamatizglītības programmu apgūst profesionālās izglītības iestādē, nepieciešams precizēt 4.2.3.1. pasākuma mērķa grupu. Tā kā ESF+ projekta darbības, kuras īsteno 4.2.3.1. pasākuma sadarbības partneri un kas paredz mērķa grupas izglītojamo iesaisti, ir paredzēts nodrošināt klātienes formā (t. sk. lai veicinātu izglītojamo aktīvu dalību mācību procesā un iekļaušanos izglītības iestādes vidē), papildus nepieciešams noteikt, ka 4.2.3.1. pasākuma mērķa grupā ietilpst izglītojamie, kas vispārējās izglītības programmas un profesionālās izglītības programmas apgūst klātienes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Lai veicinātu 4.2.3.1. pasākuma īstenošanā iesaistīto pušu sadarbību mērķa grupas izglītojamo atbalstam pašvaldību izglītības ekosistēmas ietvaros, attīstot integrētu skolas-kopienas pieeju, nepieciešams nodrošināt, lai mērķa grupas izglītojamiem 4.2.3.1. pasākuma atbalsts ir pieejams visiem vienlīdzīgi neatkarīgi no tā, vai izglītības iestādi, kurā izglītojamais reģistrēts, ir dibinājusi valsts, valsts augstskola, pašvaldība vai cita juridiskā vai fiziskā persona. Līdz ar to 4.2.3.1. pasākuma īstenošanā nepieciešams iesaistīt privātās izglītības iestādes. Saskaņā ar Valsts izglītības informācijas sistēmas (turpmāk – VIIS) datiem Latvijā uz 2024. gada 1. septembri darbojās 74  privātās vispārējās izglītības iestādes, kurās vispārējās pamata un vidējās izglītības programmas apguva 17 488 izglītojamie, kuri mācījās 1.–12. klasē. Savukārt uz 2024. gada 1. oktobri darbojās 4 privātās profesionālās pamata un vidējās izglītības iestādes (t. sk. 1 tehnikums un 3 profesionālās vidusskolas), kurās mācījās 796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Lai veicinātu 4.2.3.1. pasākuma atbalsta plašāku pieejamību mērķa grupas izglītojamiem, nepieciešams rast papildu finansējumu MK noteikumu Nr. 483 23.3. apakšpunktā minētā individualizētā atbalsta apjoma palielināšanai, t. sk. nepieciešams paplašināt pedagogu konsultatīvā atbalsta pieejamību mērķa grupas izglītojamiem. Atbilstoši spēkā esošo MK noteikumu Nr. 483 23.3.1.2. apakšpunktam pedagoga konsultācijas mācību priekšmetos 4.2.3.1. pasākumā ir paredzēts īstenot izglītojamiem, kuri par vispārējās pamatizglītības programmas apguvi ir saņēmuši tikai liecību un atkārtoti mācās 9. klasē vai ir uzņemti profesionālās izglītības iestādē. Minētā darbība neparedz preventīvu atbalstu izglītojamiem mācību satura apguvē (t. sk. vispārējās obligātās pamatizglītības satura apguvē, lai veicinātu centralizēto eksāmenu nokārtošanu jau pirmajā reizē). Papildu finansējuma pieejamība MK noteikumu Nr. 483 23.3. apakšpunktā minētā individualizētā atbalsta īstenošanai (izglītojamiem individuāli vai grupās) veicinās arī izglītības finansēšanas modeļa "Programma skolā" ieviešanu, jo pedagogu, izglītības iestāžu atbalsta personāla, ergoterapeita, surdotulka un izglītojamo mentora atbalsts grozīto MK noteikumu Nr. 483 23.3. apakšpunktā minētājām izglītojamo grupām ESF+ projektā būs pieejams lielākā apmērā, tādējādi </w:t>
      </w:r>
      <w:r w:rsidR="00000000" w:rsidRPr="00000000" w:rsidDel="00000000">
        <w:rPr>
          <w:b w:val="1"/>
          <w:rtl w:val="0"/>
        </w:rPr>
        <w:t xml:space="preserve">4.2.3.1. pasākumā pieejamais finansējums tiek palielināts, lai paplašinātu atbalstu izglītības iestādēs izglītības finansēšanas modeļa "Programma skolā" ieviešanai. </w:t>
      </w:r>
      <w:r w:rsidR="00000000" w:rsidRPr="00000000" w:rsidDel="00000000">
        <w:rPr>
          <w:rtl w:val="0"/>
        </w:rPr>
        <w:t xml:space="preserve">4.2.3.1. pasākuma MK noteikumu Nr. 483 23.3. apakšpunktā minētais individualizētais atbalsts izglītojamiem tiek nodrošināts saskaņā ar katram izglītojamam izveidotu individuālu (atbalsta) plānu, ir mērķēts atbalsts (t. i., vērsts uz sociālās atstumtības un priekšlaicīgas mācību pārtraukšanas risku samazināšanu mērķa grupas izglītojamiem) un ir paredzēts papildus valsts budžeta ietvaros nodrošinātajam konsultatīvajam atbalstam, t. sk. ņemot vērā atbildīgās iestādes izstrādātās un ar vadošo iestādi saskaņotās vienkāršoto izmaksu metodikas, izglītojamiem pieļaujamo mācību slodzes apmēru un 4.2.3.1. pasākuma ESF+ projekta darbību īstenošanas vadlīnijās sadarbības partneriem (VIAA, 2025) </w:t>
      </w:r>
      <w:r w:rsidR="00000000" w:rsidRPr="00000000" w:rsidDel="00000000">
        <w:rPr>
          <w:b w:val="1"/>
          <w:rtl w:val="0"/>
        </w:rPr>
        <w:t xml:space="preserve">[1]</w:t>
      </w:r>
      <w:r w:rsidR="00000000" w:rsidRPr="00000000" w:rsidDel="00000000">
        <w:rPr>
          <w:rtl w:val="0"/>
        </w:rPr>
        <w:t xml:space="preserve"> noteiktos ierobežojumus un sniegtos ieteikumus.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vispārējās obligātās pamatizglītības satura apguvi (t. sk. centralizēto eksāmenu nokārtošanu pirmajā reizē), nepieciešams nodrošināt pedagogu konsultācijas mācību priekšmetos jau preventīvi, konsultatīvo atbalstu sniedzot vismaz vispārējās pamatizglītības otrajā posmā, t. i., izglītojamiem 7.–9. klasē, kuriem ir konstatēts sociālās atstumtības vai priekšlaicīgas mācību pārtraukšanas risks. Saskaņā ar VIIS operatīvajiem datiem 2024. gada 1. septembrī vispārējās izglītības programmās 7.–9. klasē mācījās 59 317 izglītojamie (t. sk. 7. klasē – 18 900 izglītojamie, 8. klasē – 19 037 izglītojamie un 9. klasē – 21 380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dati rāda, ka 2024. gadā mācības pārtraukušo jauniešu īpatsvars 18–24 gadu vecumā Latvijā ir 7,9 %. Pieņemot, ka 7,9 % izglītojamo, kuri 7.–9. klasē apguva vispārējās izglītības programmas, ir priekšlaicīgas mācību pārtraukšanas risks, indikatīvi riska grupas apjoms ir 4686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Latvijā 2024. gadā priekšlaicīgi mācības pārtraukušo jauniešu īpatsvars vecumā no 18 līdz 24 gadiem kopumā joprojām ir zemāks par Eiropas Savienības līmenī līdz 2030. gadam sasniedzamo mērķi – 9 % </w:t>
      </w:r>
      <w:r w:rsidR="00000000" w:rsidRPr="00000000" w:rsidDel="00000000">
        <w:rPr>
          <w:b w:val="1"/>
          <w:rtl w:val="0"/>
        </w:rPr>
        <w:t xml:space="preserve">[2]</w:t>
      </w:r>
      <w:r w:rsidR="00000000" w:rsidRPr="00000000" w:rsidDel="00000000">
        <w:rPr>
          <w:rtl w:val="0"/>
        </w:rPr>
        <w:t xml:space="preserve">, nepieciešams turpināt sistēmisku un koordinētu atbalstu sociālās atstumtības un priekšlaicīgas mācību pārtraukšanas riska samazināšanai, ņemot vērā, ka mācības pārtraukušo jauniešu īpatsvars 2024. gadā ir palielinājies (pavisam – 7,9 %) salīdzinājumā ar 2022. gada datiem (pavisam – 6,7 %) un 2023. gada datiem (pavisam – 7,7 %).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Preventīva konsultatīva atbalsta sniegšana izglītojamiem, īpaši centralizēto eksāmenu mācību priekšmetos, ir arī būtiska, ievērojot, ka no 2025./2026. mācību gada ir paredzēts paaugstināt prasības izglītojamiem vērtējuma iegūšanai valsts pārbaudes darbos. Atbilstoši Ministru kabineta 2018. gada 27. novembra noteikumu Nr. 747 "Noteikumi par valsts pamatizglītības standartu un pamatizglītības programmu paraugiem" (turpmāk – MK noteikumi Nr. 747) 27.</w:t>
      </w:r>
      <w:r w:rsidR="00000000" w:rsidRPr="00000000" w:rsidDel="00000000">
        <w:rPr>
          <w:vertAlign w:val="superscript"/>
          <w:rtl w:val="0"/>
        </w:rPr>
        <w:t xml:space="preserve">1</w:t>
      </w:r>
      <w:r w:rsidR="00000000" w:rsidRPr="00000000" w:rsidDel="00000000">
        <w:rPr>
          <w:rtl w:val="0"/>
        </w:rPr>
        <w:t xml:space="preserve"> punktam vērtējums valsts pārbaudes darbā nav iegūts, ja darba kopvērtējums 2022./2023. mācību gadā, 2023./2024. mācību gadā un 2024./2025. mācību gadā ir mazāks nekā 10 % un 2025./2026. mācību gadā ir mazāks nekā 15 %. Savukārt 2026. gada 1. septembrī stāsies spēkā MK noteikumu Nr. 747 17.</w:t>
      </w:r>
      <w:r w:rsidR="00000000" w:rsidRPr="00000000" w:rsidDel="00000000">
        <w:rPr>
          <w:vertAlign w:val="superscript"/>
          <w:rtl w:val="0"/>
        </w:rPr>
        <w:t xml:space="preserve">1</w:t>
      </w:r>
      <w:r w:rsidR="00000000" w:rsidRPr="00000000" w:rsidDel="00000000">
        <w:rPr>
          <w:rtl w:val="0"/>
        </w:rPr>
        <w:t xml:space="preserve"> punkts, kas paredz, ka valsts noteiktajā pārbaudes darbā vērtējums nav iegūts, ja darba kopvērtējums ir mazāks nekā 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VIIS datiem 2023./2024. mācību gadā 9. klases centralizētos eksāmenus (vienu vai vairākus) nenokārtoja 729 izglītojamie (unikālie kodi), t. sk. 632 izglītojamie nenokārtoja vienu centralizēto eksāmenu, 86 izglītojamie – divus centralizētos eksāmenus un 11 izglītojamie – trīs centralizētos eksāmenus. No 632 izglītojamiem, kas nenokārtoja vienu centralizēto eksāmenu, 502 nenokārtoja matemātikas, 95 – angļu valodas un 35 – latviešu valodas centralizēto eksāmenu. Savukārt 2024./2025. mācību gadā uz otru gadu tajā pašā klasē palika 3135 izglītojamie (jeb 1,7 % no kopējā 1.–9. klases izglītojamo skaita), no tiem 9. klasē – 1096 izglītojamie (jeb 5,1 % no kopējā 9. klašu izglītojamo skaita). Izglītības likuma 4. pantā ir noteikts, ka pamatizglītības iegūšana vai pamatizglītības iegūšanas turpināšana līdz 18 gadu vecuma sasniegšanai ir obligāta.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483 23.3.1.2. apakšpunktā minētās atbalstāmās darbības ietvaros pedagoga konsultācijas mācību priekšmetos var saņemt izglītojamie, kuri par vispārējās pamatizglītības programmas apguvi ir saņēmuši tikai liecību un ir uzņemti profesionālās izglītības iestādē. Vienlaikus ir nepieciešams stiprināt arī vispārējās izglītības mācību priekšmetu apguvi profesionālās izglītības iestāžu 1.–2. kursā, jo šajā posmā vērojams lielāks atskaitīto izglītojamo skaits. Saskaņā ar VIIS datiem uz 2024. gada 1. oktobri profesionālās izglītības programmās pamata un vidējās profesionālās izglītības pakāpē pavisam mācījās 28 624 izglītojamie (t. sk. sadalījumā pa mācību gadiem: 10 255 izglītojamiem – 1. mācību gads, 7817 izglītojamiem – 2. mācību gads, 5781 izglītojamam – 3. mācību gads un 4771 izglītojamam – 4. mācību gads). Izglītības programmās, kurās vispārējās izglītības mācību priekšmetu ir vairāk nekā citās izglītības programmās, vidēji no 1. un 2. kursa atskaitīti 16,7 % izglītojamo (t. i., no 1. kursa – 19,8 % un no 2. kursa – 12,9 %). Minētie dati liecina, ka šie izglītojamie pirms tam ir bijuši priekšlaicīgas mācību pārtraukšanas riska grupā un ir nepieciešams paredzēt pedagogu papildu konsultācijas mācību priekšmetos, lai veicinātu izglītības turpināšanu un iegūšanu.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Noteikumu projekts paredz arī citus papildinājumus un tehniskus precizējumus 4.2.3.1. pasākuma ESF+ projekta sekmīgai īstenošanai, kas detalizētāk skaidroti un pamatoti risinājuma aprakstā (anotācijas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Projekta "Skola kopienā" darbību īstenošanas vadlīnijas sadarbības partneriem. Valsts izglītības attīstības aģentūra, 2025. Materiāls tapis ESF+ projekta "Skola – kopienā" (identifikācijas Nr. 4.2.3.1/1/24/I/001) ietvaros. https://www.skola-kopiena.lv/partners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https://eur-lex.europa.eu/legal-content/LV/ALL/?uri=CELEX%3A32021G0226%2801%29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Ņemot vērā, ka atbilstoši MK rīkojuma 1.1. apakšpunktā un 2. punktā noteiktajam ar 2025. gada 1. janvāri Centrs tiek likvidēts un Centra funkciju, pārvaldes uzdevumu, tiesību, saistību, resursu, informācijas sistēmu, mantas, finanšu līdzekļu, lietvedības un arhīva pārņēmēja ir Aģentūra, noteikumu projekts paredz </w:t>
      </w:r>
      <w:r w:rsidR="00000000" w:rsidRPr="00000000" w:rsidDel="00000000">
        <w:rPr>
          <w:b w:val="1"/>
          <w:rtl w:val="0"/>
        </w:rPr>
        <w:t xml:space="preserve">grozījumus MK noteikumu Nr. 483 ​​​​​12. punktā,</w:t>
      </w:r>
      <w:r w:rsidR="00000000" w:rsidRPr="00000000" w:rsidDel="00000000">
        <w:rPr>
          <w:rtl w:val="0"/>
        </w:rPr>
        <w:t xml:space="preserve"> nosakot, ka ESF+ projekta iesniedzējs pasākuma ietvaros ir Aģentūra. Vienlaikus noteikumu projekts paredz </w:t>
      </w:r>
      <w:r w:rsidR="00000000" w:rsidRPr="00000000" w:rsidDel="00000000">
        <w:rPr>
          <w:b w:val="1"/>
          <w:rtl w:val="0"/>
        </w:rPr>
        <w:t xml:space="preserve">MK noteikumus Nr. 483 papildināt ar noslēguma jautājumu,</w:t>
      </w:r>
      <w:r w:rsidR="00000000" w:rsidRPr="00000000" w:rsidDel="00000000">
        <w:rPr>
          <w:rtl w:val="0"/>
        </w:rPr>
        <w:t xml:space="preserve"> nosakot, ka grozījumi MK noteikumu Nr. 483 12. punktā, kas tieši saistīti ar Centra likvidāciju, piemērojami ar 2025. gada 1. janvāri. 4.2.3.1. pasākuma ietvaros projektu iesniegumu atlase ir pabeigta un 2024. gada 20. decembrī ir noslēgta CFLA vienošanās ar Centru par ESF+ projekta īstenošanu. Ievērojot MK noteikumu Nr. 483 13. punktā noteikto, ka projekta iesniedzējs pēc projekta iesnieguma apstiprināšanas kļūst par finansējuma saņēmēju, un MK rīkojuma 1.1. apakšpunktā un 2. punktā noteikto Centra likvidēšanu un tā funkciju un uzdevumu nodošanu Aģentūrai, </w:t>
      </w:r>
      <w:r w:rsidR="00000000" w:rsidRPr="00000000" w:rsidDel="00000000">
        <w:rPr>
          <w:b w:val="1"/>
          <w:rtl w:val="0"/>
        </w:rPr>
        <w:t xml:space="preserve">ar 2025. gada 1. janvāri 4.2.3.1. pasākuma ietvaros īstenotā ESF+ projekta finansējuma saņēmējs ir Aģentūra. </w:t>
      </w:r>
      <w:r w:rsidR="00000000" w:rsidRPr="00000000" w:rsidDel="00000000">
        <w:rPr>
          <w:b w:val="1"/>
          <w:rtl w:val="0"/>
        </w:rPr>
        <w:t xml:space="preserve">2.</w:t>
      </w:r>
      <w:r w:rsidR="00000000" w:rsidRPr="00000000" w:rsidDel="00000000">
        <w:rPr>
          <w:rtl w:val="0"/>
        </w:rPr>
        <w:t xml:space="preserve"> MK noteikumu Nr. 483 3. punktā minētā 4.2.3.1. pasākuma mērķa grupa tiek papildināta, ietverot tajā profesionālās izglītības iestāžu, kas īsteno vispārējās pamatizglītības programmas, izglītojamos no 1. līdz 9. klasei. Papildus tiek noteikts, ka mērķa grupas izglītojamie vispārējās izglītības un profesionālās izglītības programmas apgūst klātienes formā, tā kā ESF+ projekta darbības, kuras īsteno 4.2.3.1. pasākuma sadarbības partneri un kas paredz mērķa grupas izglītojamo iesaisti, ir paredzēts īstenot klātienē. Atbilstoši noteikumu projektam </w:t>
      </w:r>
      <w:r w:rsidR="00000000" w:rsidRPr="00000000" w:rsidDel="00000000">
        <w:rPr>
          <w:b w:val="1"/>
          <w:rtl w:val="0"/>
        </w:rPr>
        <w:t xml:space="preserve">jaunā redakcijā tiek izteikts MK noteikumu Nr. 483 3. punkts,</w:t>
      </w:r>
      <w:r w:rsidR="00000000" w:rsidRPr="00000000" w:rsidDel="00000000">
        <w:rPr>
          <w:rtl w:val="0"/>
        </w:rPr>
        <w:t xml:space="preserve"> paredzot, ka 4.2.3.1. pasākuma mērķa grupa ir vispārējās izglītības iestāžu izglītojamie no 1. līdz 12. klasei, profesionālās izglītības iestāžu, kas īsteno vispārējās pamatizglītības programmas, izglītojamie no 1. līdz 9. klasei, kā arī profesionālās izglītības iestāžu un profesionālās izglītības programmas īstenojošo vispārējās izglītības iestāžu izglītojamie no 1. līdz 4. kursam. </w:t>
      </w:r>
      <w:r w:rsidR="00000000" w:rsidRPr="00000000" w:rsidDel="00000000">
        <w:rPr>
          <w:b w:val="1"/>
          <w:rtl w:val="0"/>
        </w:rPr>
        <w:t xml:space="preserve">Mērķa grupas izglītojamie vispārējās izglītības un profesionālās izglītības programmas apgūst klātienes formā.</w:t>
      </w:r>
      <w:r w:rsidR="00000000" w:rsidRPr="00000000" w:rsidDel="00000000">
        <w:rPr>
          <w:rtl w:val="0"/>
        </w:rPr>
        <w:t xml:space="preserve"> Mērķa grupā neietilpst profesionālās ievirzes, profesionālās pilnveides, profesionālās tālākizglītības un profesionālās augstākās izglītības programmu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Lai nodrošinātu vienlīdzīgas iespējas saņemt atbalstu visiem 4.2.3.1. pasākuma mērķa grupas izglītojamajiem, veicinot 4.2.3.1. pasākuma īstenošanā iesaistīto pušu sadarbību mērķa grupas izglītojamo atbalstam, attīstot integrētu skolas-kopienas pieeju, noteikumu projekts paredz </w:t>
      </w:r>
      <w:r w:rsidR="00000000" w:rsidRPr="00000000" w:rsidDel="00000000">
        <w:rPr>
          <w:b w:val="1"/>
          <w:rtl w:val="0"/>
        </w:rPr>
        <w:t xml:space="preserve">4.2.3.1. pasākuma īstenošanā kā sadarbības partnerus iesaistīt arī privātās vispārējās izglītības un privātās profesionālās izglītības iestādes.</w:t>
      </w:r>
      <w:r w:rsidR="00000000" w:rsidRPr="00000000" w:rsidDel="00000000">
        <w:rPr>
          <w:rtl w:val="0"/>
        </w:rPr>
        <w:t xml:space="preserve"> Atbilstoši noteikumu projektā paredzētajiem </w:t>
      </w:r>
      <w:r w:rsidR="00000000" w:rsidRPr="00000000" w:rsidDel="00000000">
        <w:rPr>
          <w:b w:val="1"/>
          <w:rtl w:val="0"/>
        </w:rPr>
        <w:t xml:space="preserve">MK noteikumu Nr. 483 14. punkta grozījumiem</w:t>
      </w:r>
      <w:r w:rsidR="00000000" w:rsidRPr="00000000" w:rsidDel="00000000">
        <w:rPr>
          <w:rtl w:val="0"/>
        </w:rPr>
        <w:t xml:space="preserve"> Aģentūra kā 4.2.3.1. pasākuma finansējuma saņēmējs ESF+ projektu īstenos sadarbībā ar šādiem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pašvaldībām (14.1.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valsts augstskolu un privātām profesionālās izglītības iestādēm (tai skaitā koledžām), kas ir akreditētas un īsteno Latvijā licencētas vispārējās pamatizglītības programmas, kā arī profesionālās izglītības programmas pamatizglītības un vidējās izglītības pakāpē (14.2.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valsts augstskolu un privātām vispārējās izglītības iestādēm, kas ir akreditētas un īsteno Latvijā licencētas vispārējās izglītības programmas pamatizglītības un vidējās izglītības pakāpē (14.3.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atbalsts ir paredzēts ar saimniecisko darbību nesaistītai darbībai un ir uzskatāms par valsts izglītības sistēmas ietvaros īstenotu valsts izglītību, t.i., atbalsts paredzēts </w:t>
      </w:r>
      <w:r w:rsidR="00000000" w:rsidRPr="00000000" w:rsidDel="00000000">
        <w:rPr>
          <w:b w:val="1"/>
          <w:rtl w:val="0"/>
        </w:rPr>
        <w:t xml:space="preserve">vispārējās pamata un vidējās izglītības satura apguvei  </w:t>
      </w:r>
      <w:r w:rsidR="00000000" w:rsidRPr="00000000" w:rsidDel="00000000">
        <w:rPr>
          <w:rtl w:val="0"/>
        </w:rPr>
        <w:t xml:space="preserve">(tai skaitā sekmīgai vispārējās izglītības, īpaši – vispārējās obligātās pamatizglītības, centralizēto eksāmenu nokārtošanai), </w:t>
      </w:r>
      <w:r w:rsidR="00000000" w:rsidRPr="00000000" w:rsidDel="00000000">
        <w:rPr>
          <w:b w:val="1"/>
          <w:rtl w:val="0"/>
        </w:rPr>
        <w:t xml:space="preserve">priekšlaicīgas mācību pārtraukšanas riska mazināšanai izglītojamiem un vienotas izglītības sistēmas attīstības veicināšanai </w:t>
      </w:r>
      <w:r w:rsidR="00000000" w:rsidRPr="00000000" w:rsidDel="00000000">
        <w:rPr>
          <w:b w:val="1"/>
          <w:i w:val="1"/>
          <w:rtl w:val="0"/>
        </w:rPr>
        <w:t xml:space="preserve">vienotas skolas</w:t>
      </w:r>
      <w:r w:rsidR="00000000" w:rsidRPr="00000000" w:rsidDel="00000000">
        <w:rPr>
          <w:b w:val="1"/>
          <w:rtl w:val="0"/>
        </w:rPr>
        <w:t xml:space="preserve"> pieejas ietvaros </w:t>
      </w:r>
      <w:r w:rsidR="00000000" w:rsidRPr="00000000" w:rsidDel="00000000">
        <w:rPr>
          <w:rtl w:val="0"/>
        </w:rPr>
        <w:t xml:space="preserve">(t. sk. ievērojot pāreju uz mācībām latviešu valodā atbilstoši Izglītības likuma pārejas noteikumu 102. punktā minētajiem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7. punktu </w:t>
      </w:r>
      <w:r w:rsidR="00000000" w:rsidRPr="00000000" w:rsidDel="00000000">
        <w:rPr>
          <w:b w:val="1"/>
          <w:rtl w:val="0"/>
        </w:rPr>
        <w:t xml:space="preserve">izglītības iestāde</w:t>
      </w:r>
      <w:r w:rsidR="00000000" w:rsidRPr="00000000" w:rsidDel="00000000">
        <w:rPr>
          <w:rtl w:val="0"/>
        </w:rPr>
        <w:t xml:space="preserve"> ir valsts, pašvaldību, valsts augstskolu vai citu juridisko vai fizisko personu dibināta iestāde, kuras uzdevums ir izglītības programmu īstenošana, vai komercsabiedrība, kurai izglītības programmu īstenošana ir viens no darbības veidiem. Eiropas Komisijas paziņojuma par Līguma par Eiropas Savienības darbību 107. panta 1. punktā minēto valsts atbalsta jēdzienu 28. punkts nosaka </w:t>
      </w:r>
      <w:r w:rsidR="00000000" w:rsidRPr="00000000" w:rsidDel="00000000">
        <w:rPr>
          <w:i w:val="1"/>
          <w:rtl w:val="0"/>
        </w:rPr>
        <w:t xml:space="preserve">"</w:t>
      </w:r>
      <w:r w:rsidR="00000000" w:rsidRPr="00000000" w:rsidDel="00000000">
        <w:rPr>
          <w:b w:val="1"/>
          <w:i w:val="1"/>
          <w:rtl w:val="0"/>
        </w:rPr>
        <w:t xml:space="preserve">Valsts izglītības sistēmas ietvaros nodrošinātā valsts izglītība, ko finansē un uzrauga valsts, var tikt uzskatīta par nesaimniecisko darbību.</w:t>
      </w:r>
      <w:r w:rsidR="00000000" w:rsidRPr="00000000" w:rsidDel="00000000">
        <w:rPr>
          <w:i w:val="1"/>
          <w:rtl w:val="0"/>
        </w:rPr>
        <w:t xml:space="preserve"> Tiesa ir atzinusi, ka valsts, "izveidojot un uzturot šādu valsts izglītības sistēmu, kas finansējumu galvenokārt saņem no valsts budžeta, nevis skolēniem vai viņu vecākiem (…), nevēlas iesaistīties darījumos par atlīdzību, bet īsteno savus pienākumus pret iedzīvotājiem sociālajā, kultūras un izglītības jomā" un 29. punkts nosaka: "Faktu, ka valsts izglītības pakalpojumi pēc būtības nav saimnieciskā darbība, neietekmē tas, ka skolēniem vai viņu vecākiem dažreiz jāmaksā mācību vai uzņemšanas maksa, kas palīdz segt sistēmas darbības izdevumus. Šādas iemaksas bieži vien sedz tikai nelielu daļu no konkrētā pakalpojuma patiesajām izmaksām un tādējādi nav uzskatāmas par atlīdzību par sniegto pakalpojumu. Līdz ar to </w:t>
      </w:r>
      <w:r w:rsidR="00000000" w:rsidRPr="00000000" w:rsidDel="00000000">
        <w:rPr>
          <w:b w:val="1"/>
          <w:i w:val="1"/>
          <w:rtl w:val="0"/>
        </w:rPr>
        <w:t xml:space="preserve">minētās iemaksas nemaina to, ka vispārējās izglītības pakalpojumiem, ko pārsvarā finansē valsts, nav saimnieciska rakstura.</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12. pantam privātā izglītības iestāde var noteikt maksu par izglītības ieguvi. Saskaņā ar Izglītības likuma 59. panta otro daļu privātās izglītības iestādes finansē to dibinātāji. Valsts piedalās privāto izglītības iestāžu pedagogu darba samaksas finansēšanā Ministru kabineta noteiktajā kārtībā, ja šajās izglītības iestādēs tiek īstenotas licencētas pirmsskolas izglītības programmas bērniem no piecu gadu vecuma līdz pamatizglītības ieguves uzsākšanai, licencētas pamatizglītības, vispārējās vidējās izglītības programmas, arodizglītības un profesionālās vidējās izglītības programmas. MK noteikumu Nr. 483 14. un 18.1.1.1. apakšpunktā noteikts, ka 4.2.3.1. pasākuma ESF+ projekta īstenošanā (kā sadarbības partneri vai kā sadarbības partnera – pašvaldības – dibinātas) var iesaistīties tikai tās vispārējās izglītības un profesionālās izglītības iestādes, kas ir akreditētas un īsteno tādas Latvijā licencētas izglītības programmas pamatizglītības un vidējās izglītības pakāpē, kuru ietvaros apgūst vispārējās izglītības saturu. Atbalsts tiek piešķirts tikai tādu sadarbības partneru veikto darbību izmaksu segšanai, kas nepieciešamas, </w:t>
      </w:r>
      <w:r w:rsidR="00000000" w:rsidRPr="00000000" w:rsidDel="00000000">
        <w:rPr>
          <w:b w:val="1"/>
          <w:rtl w:val="0"/>
        </w:rPr>
        <w:t xml:space="preserve">lai īstenotu vienotu valsts vispārējās pamatizglītības standartu [1] un vispārējās vidējās izglītības standartu</w:t>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Izglītības likuma 32. panta otrajā daļā ir noteikts, ka valsts izglītības standarta ievērošana ir obligāta katrai juridiskajai un fiziskajai personai, kas izstrādā un īsteno attiecīgo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w:t>
      </w:r>
      <w:r w:rsidR="00000000" w:rsidRPr="00000000" w:rsidDel="00000000">
        <w:rPr>
          <w:b w:val="1"/>
          <w:rtl w:val="0"/>
        </w:rPr>
        <w:t xml:space="preserve">gala labuma guvēji</w:t>
      </w:r>
      <w:r w:rsidR="00000000" w:rsidRPr="00000000" w:rsidDel="00000000">
        <w:rPr>
          <w:rtl w:val="0"/>
        </w:rPr>
        <w:t xml:space="preserve"> ir pasākumā noteiktā mērķa grupa: </w:t>
      </w:r>
      <w:r w:rsidR="00000000" w:rsidRPr="00000000" w:rsidDel="00000000">
        <w:rPr>
          <w:i w:val="1"/>
          <w:rtl w:val="0"/>
        </w:rPr>
        <w:t xml:space="preserve">vispārējās izglītības iestāžu izglītojamie no 1. līdz 12. klasei, profesionālās izglītības iestāžu, kas īsteno vispārējās pamatizglītības programmas, izglītojamie no 1. līdz 9. klasei, kā arī profesionālās izglītības iestāžu un profesionālās izglītības programmas īstenojošo vispārējās izglītības iestāžu izglītojamie no 1. līdz 4. kursam.</w:t>
      </w:r>
      <w:r w:rsidR="00000000" w:rsidRPr="00000000" w:rsidDel="00000000">
        <w:rPr>
          <w:rtl w:val="0"/>
        </w:rPr>
        <w:t xml:space="preserve"> Attiecīgi 4.2.3.1. pasākumā </w:t>
      </w:r>
      <w:r w:rsidR="00000000" w:rsidRPr="00000000" w:rsidDel="00000000">
        <w:rPr>
          <w:b w:val="1"/>
          <w:rtl w:val="0"/>
        </w:rPr>
        <w:t xml:space="preserve">tiek nodrošināta vienlīdzīga atbalsta pieejamība</w:t>
      </w:r>
      <w:r w:rsidR="00000000" w:rsidRPr="00000000" w:rsidDel="00000000">
        <w:rPr>
          <w:rtl w:val="0"/>
        </w:rPr>
        <w:t xml:space="preserve"> visiem mērķa grupas izglītojamajiem neatkarīgi no izglītības iestādes, kurā mērķa grupas izglītojamais iegūst izglītību, dibinātāja.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partneriem pieejamais 4.2.3.1. pasākuma finansējuma apmērs darbību īstenošanai ESF+ projektā tiek noteikts atbilstoši ESF+ projekta finansējuma saņēmēja (Aģentūras) aprēķinātām kvotām, kas ir balstītas VIIS datos par izglītojamo skaitu. Pedagogu, izglītības iestāžu atbalsta personāla, izglītojamo mentora atlīdzībai, iniciatīvu projektu un partnerības projektu attiecināmajām izmaksām ir paredzēts piemērot atbildīgās iestādes izstrādātas un ar vadošo iestādi saskaņotas vienkāršoto izmaksu metodikas. Tādejādi tiek nodrošināts, ka 4.2.3.1. pasākuma finansējums tiek plānots pēc vienota principa visām iesaistītajām pašvaldībām un izglītības iestādēm (t. sk., privātajām izglītības iestādēm), </w:t>
      </w:r>
      <w:r w:rsidR="00000000" w:rsidRPr="00000000" w:rsidDel="00000000">
        <w:rPr>
          <w:b w:val="1"/>
          <w:rtl w:val="0"/>
        </w:rPr>
        <w:t xml:space="preserve">līdz ar to nevienai no izglītības iestādēm netiek sniegtas ekonomiskas priekšrocības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9. panta pirmajā daļā ir noteikts, ka valsts, pašvaldību un valsts augstskolu izglītības iestādēs izglītību iegūst valsts valodā. Ievērojot, ka atbilstoši noteikumu projektam 4.2.3.1. pasākuma mērķa grupā ietilpst izglītojamie, kas vispārējās izglītības programmas un profesionālās izglītības programmas apgūst klātienes formā (t. i., tādējādi paredzot, ka lielākā daļa izglītojamo ir Latvijas iedzīvotāji, kas vispārējo izglītību un profesionālo izglītību pamata un vidējās izglītības pakāpē iegūst Latvijas izglītības sistēmas ietvaros), secināms, ka noteikumu projektā paredzētajai privāto vispārējās izglītības un privāto profesionālās izglītības iestāžu iesaistei 4.2.3.1. pasākuma īstenošanā </w:t>
      </w:r>
      <w:r w:rsidR="00000000" w:rsidRPr="00000000" w:rsidDel="00000000">
        <w:rPr>
          <w:b w:val="1"/>
          <w:rtl w:val="0"/>
        </w:rPr>
        <w:t xml:space="preserve">nebūs arī ietekmes uz Eiropas Savienības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privātajām izglītības iestādēm 4.2.3.1. pasākuma atbalsts nesniegs ekonomiskas priekšrocības tirgū un tam nebūs ietekmes uz konkurenci vai tirdzniecību Eiropas Savienības iekšējā tirgū, līdz ar to </w:t>
      </w:r>
      <w:r w:rsidR="00000000" w:rsidRPr="00000000" w:rsidDel="00000000">
        <w:rPr>
          <w:b w:val="1"/>
          <w:rtl w:val="0"/>
        </w:rPr>
        <w:t xml:space="preserve">nav konstatējama vismaz viena no Komercdarbības atbalsta kontroles likuma 5. pantā noteiktajām pazīmēm</w:t>
      </w:r>
      <w:r w:rsidR="00000000" w:rsidRPr="00000000" w:rsidDel="00000000">
        <w:rPr>
          <w:rtl w:val="0"/>
        </w:rPr>
        <w:t xml:space="preserve"> un šāds atbalsts nav uzskatāms par komercdarbības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ESF+ projektā privātās vispārējās izglītības iestādes un privātās profesionālās izglītības iestādes īstenos ar saimniecisko darbību nesaistītas darbības, ārpus šī projekta privātās vispārējās izglītības un privātās profesionālās izglītības iestādes var veikt arī saimnieciskās darbības. Tādēļ ir būtiski nodrošināt, ka atbalsts, kas piešķirts MK noteikumu Nr. 483 ietvaros nesaimnieciskai darbībai, nedod labumu citai saimnieciskai darbībai (ārpus ESF+ projekta), ko veic izglītības iestāde. Attiecīgi noteikumu projekts paredz </w:t>
      </w:r>
      <w:r w:rsidR="00000000" w:rsidRPr="00000000" w:rsidDel="00000000">
        <w:rPr>
          <w:b w:val="1"/>
          <w:rtl w:val="0"/>
        </w:rPr>
        <w:t xml:space="preserve">MK noteikumus Nr. 483 papildināt ar jaunu – 33.7. apakšpunktu,</w:t>
      </w:r>
      <w:r w:rsidR="00000000" w:rsidRPr="00000000" w:rsidDel="00000000">
        <w:rPr>
          <w:rtl w:val="0"/>
        </w:rPr>
        <w:t xml:space="preserve"> nosakot, ka gadījumā, ja sadarbības partneris veic saimniecisko darbību, tiek nodrošināta atsevišķa darījumu ieņēmumu un izdevumu grāmatvedības uzskaite, kā arī darbību un ar to īstenošanu saistīto finanšu plūsmu nodalīšana, t. i., īstenojot ESF+ projektu, ESF+ projekta finansējuma saņēmējs un sadarbības partneris "nodrošina atsevišķu grāmatvedības uzskaiti par finansējuma izlietojumu projektā, nodalot projekta ietvaros veiktās darbības no citas saimnieciskās darbības, lai atbalsts, kas nav kvalificējams kā komercdarbības atbalsts, nedod labumu sadarbības partnera veiktajām citām saimnieciskām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jaunā redakcijā ir izteikts arī </w:t>
      </w:r>
      <w:r w:rsidR="00000000" w:rsidRPr="00000000" w:rsidDel="00000000">
        <w:rPr>
          <w:b w:val="1"/>
          <w:rtl w:val="0"/>
        </w:rPr>
        <w:t xml:space="preserve">MK noteikumu Nr. 483 38. punkts,</w:t>
      </w:r>
      <w:r w:rsidR="00000000" w:rsidRPr="00000000" w:rsidDel="00000000">
        <w:rPr>
          <w:rtl w:val="0"/>
        </w:rPr>
        <w:t xml:space="preserve"> precizējot, ka ne tikai ESF+ projekta finansējuma saņēmējs, bet arī sadarbības partneri 4.2.3.1. pasākuma ietvaros īsteno ESF+ projektu, kas nav saistīts ar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rosinātie grozījumi MK noteikumos Nr. 483 veicinās iekļaujošas izglītības attīstību, bērna labāko interešu ievērošanu un ESF+ projekta mērķa sasniegšanu, attīstot ESF+ projektā iesaistīto pušu sadarbību pašvaldību izglītības ekosistēmas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Noteikumu projekts paredz palielināt 4.2.3.1. pasākumam pieejamā finansējuma apmēru un paplašināt MK noteikumu Nr. 483 23.3. apakšpunktā minētā individualizētā atbalsta, t. sk. pedagogu konsultāciju mācību priekšmetos, pieejamību mērķa grupas izglītojamiem.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spēkā esošo MK noteikumu Nr. 483 23.3. apakšpunktā minētā individualizētā atbalsta apjomu, noteikumu projekts paredz palielināt ESF+ projektam pieejamā finansējuma apmēru. Atbilstoši noteikumu projektam </w:t>
      </w:r>
      <w:r w:rsidR="00000000" w:rsidRPr="00000000" w:rsidDel="00000000">
        <w:rPr>
          <w:b w:val="1"/>
          <w:rtl w:val="0"/>
        </w:rPr>
        <w:t xml:space="preserve">jaunā redakcijā tiek izteikts MK noteikumu Nr. 483 8. punkts, </w:t>
      </w:r>
      <w:r w:rsidR="00000000" w:rsidRPr="00000000" w:rsidDel="00000000">
        <w:rPr>
          <w:rtl w:val="0"/>
        </w:rPr>
        <w:t xml:space="preserve">kas paredz, ka </w:t>
      </w:r>
      <w:r w:rsidR="00000000" w:rsidRPr="00000000" w:rsidDel="00000000">
        <w:rPr>
          <w:b w:val="1"/>
          <w:rtl w:val="0"/>
        </w:rPr>
        <w:t xml:space="preserve">4.2.3.1. pasākuma ietvaros plānotais un pieejamais kopējais attiecināmais finansējums</w:t>
      </w:r>
      <w:r w:rsidR="00000000" w:rsidRPr="00000000" w:rsidDel="00000000">
        <w:rPr>
          <w:rtl w:val="0"/>
        </w:rPr>
        <w:t xml:space="preserve"> ir 29 545 252 </w:t>
      </w:r>
      <w:r w:rsidR="00000000" w:rsidRPr="00000000" w:rsidDel="00000000">
        <w:rPr>
          <w:i w:val="1"/>
          <w:rtl w:val="0"/>
        </w:rPr>
        <w:t xml:space="preserve">euro</w:t>
      </w:r>
      <w:r w:rsidR="00000000" w:rsidRPr="00000000" w:rsidDel="00000000">
        <w:rPr>
          <w:rtl w:val="0"/>
        </w:rPr>
        <w:t xml:space="preserve">, tai skaitā ESF+ finansējums – 25 113 464 </w:t>
      </w:r>
      <w:r w:rsidR="00000000" w:rsidRPr="00000000" w:rsidDel="00000000">
        <w:rPr>
          <w:i w:val="1"/>
          <w:rtl w:val="0"/>
        </w:rPr>
        <w:t xml:space="preserve">euro </w:t>
      </w:r>
      <w:r w:rsidR="00000000" w:rsidRPr="00000000" w:rsidDel="00000000">
        <w:rPr>
          <w:rtl w:val="0"/>
        </w:rPr>
        <w:t xml:space="preserve">un valsts budžeta līdzfinansējums – 4 431 788 </w:t>
      </w:r>
      <w:r w:rsidR="00000000" w:rsidRPr="00000000" w:rsidDel="00000000">
        <w:rPr>
          <w:i w:val="1"/>
          <w:rtl w:val="0"/>
        </w:rPr>
        <w:t xml:space="preserve">euro</w:t>
      </w:r>
      <w:r w:rsidR="00000000" w:rsidRPr="00000000" w:rsidDel="00000000">
        <w:rPr>
          <w:rtl w:val="0"/>
        </w:rPr>
        <w:t xml:space="preserve">. Vienlaikus atbilstoši noteikumu projektam </w:t>
      </w:r>
      <w:r w:rsidR="00000000" w:rsidRPr="00000000" w:rsidDel="00000000">
        <w:rPr>
          <w:b w:val="1"/>
          <w:rtl w:val="0"/>
        </w:rPr>
        <w:t xml:space="preserve">tiek svītrots MK noteikumu Nr. 483 10. punkts,</w:t>
      </w:r>
      <w:r w:rsidR="00000000" w:rsidRPr="00000000" w:rsidDel="00000000">
        <w:rPr>
          <w:rtl w:val="0"/>
        </w:rPr>
        <w:t xml:space="preserve"> saskaņā ar kuru atbildīgā iestāde pēc Eiropas Komisijas lēmuma par vidusposma pārskatu var ierosināt no 2026. gada 1. janvāra palielināt 4.2.3.1. pasākumam pieejamo kopējo attiecināmo finansējumu līdz šo noteikumu 8. punktā minētajam plānotajam kopējā attiecināmā finansējuma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4.2.3.1. pasākuma atbalsta pieejamību lielākā apjomā mērķa grupas izglītojamiem vispārējās izglītības iestādēs un profesionālās izglītības iestādēs, ministrija rosina atļaut Centrālajai finanšu un līgumu aģentūrai kā Eiropas Savienības fondu sadarbības iestādei (turpmāk – sadarbības iestāde) veikt vienošanās par ESF+ projekta īstenošanu grozījumus, palielinot 4.2.3.1. pasākuma ietvaros apstiprinātā ESF+ projekta (Nr. 4.2.3.1/1/24/I/001) ESF+ finansējumu 11 554 358 </w:t>
      </w:r>
      <w:r w:rsidR="00000000" w:rsidRPr="00000000" w:rsidDel="00000000">
        <w:rPr>
          <w:i w:val="1"/>
          <w:rtl w:val="0"/>
        </w:rPr>
        <w:t xml:space="preserve">euro </w:t>
      </w:r>
      <w:r w:rsidR="00000000" w:rsidRPr="00000000" w:rsidDel="00000000">
        <w:rPr>
          <w:rtl w:val="0"/>
        </w:rPr>
        <w:t xml:space="preserve">apmērā un valsts budžeta līdzfinansējumu 2 039 003 </w:t>
      </w:r>
      <w:r w:rsidR="00000000" w:rsidRPr="00000000" w:rsidDel="00000000">
        <w:rPr>
          <w:i w:val="1"/>
          <w:rtl w:val="0"/>
        </w:rPr>
        <w:t xml:space="preserve">euro </w:t>
      </w:r>
      <w:r w:rsidR="00000000" w:rsidRPr="00000000" w:rsidDel="00000000">
        <w:rPr>
          <w:rtl w:val="0"/>
        </w:rPr>
        <w:t xml:space="preserve">apmērā,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par visu 4.2.3.1. pasākumam plānoto ESF+ elastības finansējumu 6 407 394 </w:t>
      </w:r>
      <w:r w:rsidR="00000000" w:rsidRPr="00000000" w:rsidDel="00000000">
        <w:rPr>
          <w:i w:val="1"/>
          <w:rtl w:val="0"/>
        </w:rPr>
        <w:t xml:space="preserve">euro </w:t>
      </w:r>
      <w:r w:rsidR="00000000" w:rsidRPr="00000000" w:rsidDel="00000000">
        <w:rPr>
          <w:rtl w:val="0"/>
        </w:rPr>
        <w:t xml:space="preserve">apmērā un valsts budžeta līdzfinansējumu 1 130 716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w:t>
      </w:r>
      <w:r w:rsidR="00000000" w:rsidRPr="00000000" w:rsidDel="00000000">
        <w:rPr>
          <w:rtl w:val="0"/>
        </w:rPr>
        <w:t xml:space="preserve">par 4.2.4.2. pasākumam "Atbalsts pieaugušo individuālajās vajadzībās balstītai pieaugušo izglītībai" (turpmāk – 4.2.4.2. pasākums) plānoto ESF+ elastības finansējumu 4 643 313 </w:t>
      </w:r>
      <w:r w:rsidR="00000000" w:rsidRPr="00000000" w:rsidDel="00000000">
        <w:rPr>
          <w:i w:val="1"/>
          <w:rtl w:val="0"/>
        </w:rPr>
        <w:t xml:space="preserve">euro </w:t>
      </w:r>
      <w:r w:rsidR="00000000" w:rsidRPr="00000000" w:rsidDel="00000000">
        <w:rPr>
          <w:rtl w:val="0"/>
        </w:rPr>
        <w:t xml:space="preserve">apmērā un valsts budžeta līdzfinansējumu 819 408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par 4.2.2.5. pasākumam "Dalība starptautiskos izglītības pētījumos izglītības kvalitātes monitoringa sistēmas attīstībai un nodrošināšanai" (turpmāk – 4.2.2.5. pasākums) plānoto ESF+ elastības finansējuma daļu 503 651 </w:t>
      </w:r>
      <w:r w:rsidR="00000000" w:rsidRPr="00000000" w:rsidDel="00000000">
        <w:rPr>
          <w:i w:val="1"/>
          <w:rtl w:val="0"/>
        </w:rPr>
        <w:t xml:space="preserve">euro </w:t>
      </w:r>
      <w:r w:rsidR="00000000" w:rsidRPr="00000000" w:rsidDel="00000000">
        <w:rPr>
          <w:rtl w:val="0"/>
        </w:rPr>
        <w:t xml:space="preserve">apmērā un valsts budžeta līdzfinansējuma daļu 88 879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protokollēmuma projekts paredz, ka, ja netiek saņemts pozitīvs Eiropas Komisijas lēmums par grozījumiem Eiropas Savienības kohēzijas politikas programmā 2021.-2027.gadam attiecībā uz 4.2.3.1. pasākuma un 4.2.4.2. pasākuma elastības finansējuma izmantošanu, kā arī attiecībā uz 4.2.2.5. pasākuma elastības finansējuma daļas izmantošanu, Izglītības un zinātnes ministrijai par elastības finansējuma izmantošanu ir jāsagatavo un jāiesniedz izskatīšanai Ministru kabinetā informatīvais ziņojums ar fiskāli neitrāliem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elastības finansējums 11 554 358 </w:t>
      </w:r>
      <w:r w:rsidR="00000000" w:rsidRPr="00000000" w:rsidDel="00000000">
        <w:rPr>
          <w:i w:val="1"/>
          <w:rtl w:val="0"/>
        </w:rPr>
        <w:t xml:space="preserve">euro </w:t>
      </w:r>
      <w:r w:rsidR="00000000" w:rsidRPr="00000000" w:rsidDel="00000000">
        <w:rPr>
          <w:rtl w:val="0"/>
        </w:rPr>
        <w:t xml:space="preserve">apmērā un valsts budžeta līdzfinansējums 2 039 003 </w:t>
      </w:r>
      <w:r w:rsidR="00000000" w:rsidRPr="00000000" w:rsidDel="00000000">
        <w:rPr>
          <w:i w:val="1"/>
          <w:rtl w:val="0"/>
        </w:rPr>
        <w:t xml:space="preserve">euro </w:t>
      </w:r>
      <w:r w:rsidR="00000000" w:rsidRPr="00000000" w:rsidDel="00000000">
        <w:rPr>
          <w:rtl w:val="0"/>
        </w:rPr>
        <w:t xml:space="preserve">apmērā ļautu 4.2.3.1. pasākumā papildus īstenot 931 052 pedagogu un izglītības iestāžu atbalsta personāla konsultāciju stundas (ievērojot, ka vienas konsultācijas stundas izmaksas ir 14,60 </w:t>
      </w:r>
      <w:r w:rsidR="00000000" w:rsidRPr="00000000" w:rsidDel="00000000">
        <w:rPr>
          <w:i w:val="1"/>
          <w:rtl w:val="0"/>
        </w:rPr>
        <w:t xml:space="preserve">euro </w:t>
      </w:r>
      <w:r w:rsidR="00000000" w:rsidRPr="00000000" w:rsidDel="00000000">
        <w:rPr>
          <w:rtl w:val="0"/>
        </w:rPr>
        <w:t xml:space="preserve">atbilstoši ministrijas vienkāršoto izmaksu metodikai </w:t>
      </w:r>
      <w:r w:rsidR="00000000" w:rsidRPr="00000000" w:rsidDel="00000000">
        <w:rPr>
          <w:i w:val="1"/>
          <w:rtl w:val="0"/>
        </w:rPr>
        <w:t xml:space="preserve">"Vienas vienības izmaksu standarta likmes aprēķina un piemērošanas metodika pedagogu atlīdzībai Eiropas Savienības kohēzijas politikas programmas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pasākumā "Integrēta "skola</w:t>
      </w:r>
      <w:r w:rsidR="00000000" w:rsidRPr="00000000" w:rsidDel="00000000">
        <w:rPr>
          <w:rtl w:val="0"/>
        </w:rPr>
        <w:t xml:space="preserve"> </w:t>
      </w:r>
      <w:r w:rsidR="00000000" w:rsidRPr="00000000" w:rsidDel="00000000">
        <w:rPr>
          <w:i w:val="1"/>
          <w:rtl w:val="0"/>
        </w:rPr>
        <w:t xml:space="preserve">- kopiena"</w:t>
      </w:r>
      <w:r w:rsidR="00000000" w:rsidRPr="00000000" w:rsidDel="00000000">
        <w:rPr>
          <w:rtl w:val="0"/>
        </w:rPr>
        <w:t xml:space="preserve"> </w:t>
      </w:r>
      <w:r w:rsidR="00000000" w:rsidRPr="00000000" w:rsidDel="00000000">
        <w:rPr>
          <w:i w:val="1"/>
          <w:rtl w:val="0"/>
        </w:rPr>
        <w:t xml:space="preserve">sadarbības programma atstumtības riska mazināšanai izglītības iestādēs"</w:t>
      </w:r>
      <w:r w:rsidR="00000000" w:rsidRPr="00000000" w:rsidDel="00000000">
        <w:rPr>
          <w:rtl w:val="0"/>
        </w:rPr>
        <w:t xml:space="preserve"> (turpmāk – metodika) </w:t>
      </w:r>
      <w:r w:rsidR="00000000" w:rsidRPr="00000000" w:rsidDel="00000000">
        <w:rPr>
          <w:b w:val="1"/>
          <w:rtl w:val="0"/>
        </w:rPr>
        <w:t xml:space="preserve">[3]</w:t>
      </w:r>
      <w:r w:rsidR="00000000" w:rsidRPr="00000000" w:rsidDel="00000000">
        <w:rPr>
          <w:rtl w:val="0"/>
        </w:rPr>
        <w:t xml:space="preserve">. Metodika paredz vienas vienības izmaksu standarta likmes aktualizēšanas nosacījumus. Attiecīgi darbības īstenošanai paredzētā finansējuma ietvaros maksimāli iespējamais konsultāciju stundu skaits var mainīties (samazināties), ja atbilstoši grozījumiem metodikā standarta likme tiek palielināta. Izglītojamo mentora, kas 4.2.3.1. pasākuma ESF+ projektā sniegs atbalstu izglītojamiem MK noteikumu Nr. 483 23.3.2. apakšpunkta ietvaros, vienkāršoto izmaksu metodikā paredzētā atlīdzības standarta likme ir saskaņošanā, tāpēc anotācijā netiek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7. oktobra sēdes protokola Nr. 41 46. §  "Rīkojuma projekts "Grozījumi Ministru kabineta 2021. gada 16. novembra rīkojumā Nr. 841 "Par Eiropas Savienības kohēzijas politikas programmu 2021.–2027. gadam""" 8. punktam elastības finansējums kļūst pieejams pēc Eiropas Komisijas lēmuma par Eiropas Savienības kohēzijas politikas programmas 2021.–2027. gadam grozījumiem. Izņēmuma gadījumā ministrija, virzot attiecīgo Ministra kabineta noteikumu projektu par specifiskā atbalsta mērķa vai tā pasākuma īstenošanu vai to grozījumus, Ministru kabineta sēdes protokollēmuma projektā var rosināt ātrāku elastības finansējuma izmantošanu, izvērstu pamatojumu sniedzot sākotnējās ietekmes (ex-ante) novērtējuma ziņojumā. Attiecīgi </w:t>
      </w:r>
      <w:r w:rsidR="00000000" w:rsidRPr="00000000" w:rsidDel="00000000">
        <w:rPr>
          <w:b w:val="1"/>
          <w:rtl w:val="0"/>
        </w:rPr>
        <w:t xml:space="preserve">anotācijā tiek sniegts izvērsts pamatojums noteikumu projektam pievienotā protokollēmuma projekta 3. punktam par ātrāku elastības finansējuma izmantošanu 4.2.3.1. pasākuma ietvaros.</w:t>
      </w:r>
      <w:r w:rsidR="00000000" w:rsidRPr="00000000" w:rsidDel="00000000">
        <w:rPr>
          <w:rtl w:val="0"/>
        </w:rPr>
        <w:t xml:space="preserve"> Skaidrojam, ka elastības finansējums ir nepieciešams, lai lielākā apjomā nodrošinātu 4.2.3.1. pasākuma atbalsta pieejamību mērķa grupas izglītojamiem vispārējās izglītības iestādēs un profesionālās izglītības iestādēs, tādējādi </w:t>
      </w:r>
      <w:r w:rsidR="00000000" w:rsidRPr="00000000" w:rsidDel="00000000">
        <w:rPr>
          <w:rtl w:val="0"/>
        </w:rPr>
        <w:t xml:space="preserve">paplašinot atbalstu izglītības iestādēs izglītības finansēšanas modeļa "Programma skolā" ieviešanai. 4.2.3.1. pasākumam piesaistītā elastības finansējuma (t. sk. 4.2.3.1. pasākuma elastības finansējuma, kā arī 4.2.3.1. pasākumam pārdaļu rezultātā no 4.2.4.2. pasākuma un 4.2.2.5. pasākuma papildus piesaistītā elastības finansējuma) ietvaros ir paredzēts palielināt mērķa grupas izglītojamiem individualizētā atbalsta apjomu visās grozīto MK noteikumu Nr. 483 23.3. apakšpunktā minētajās individualizētā atbalsta pozīcijās, t. sk. lasītprasmes veicināšanai izglītojamiem 1.–3. klasē, pedagogu konsultācijām mācību priekšmetos, izglītojamo mentoru nodrošinātam atbalstam, kā arī, ievērojot mērķa grupas izglītojamiem konstatētos riskus un speciālistu pieejamību, var tikt paplašināts izglītības psihologa, sociālā pedagoga, pedagoga palīga, speciālā pedagoga, pedagoga karjeras konsultanta, bibliotekāra, skolotāja logopēda, surdotulka, ergoterapeita atbalsts) un veikta papildu mentoru sagatavošana MK noteikumu Nr. 483 23.4. apakšpunktā minētajā izglītojamo mentoru mācību programmā atbalsta sniegšanai izglītojamiem 4.2.3.1. pasākuma ietvaros. 4.2.3.1. pasākumam piesaistītais elastības finansējums minētajās pozīcijās tiks sadalīts precizētajā ESF+ projekta iesniegumā (t. sk. ņemot vērā 4.2.3.1. pasākuma ESF+ projektā piemērojamās vienkāršoto izmaksu metodikas, kas būs apstiprinātas uz precizētā ESF+ projekta iesnieguma iesniegšanas brīdi), un finansējuma faktisko izlietojumu noteiks gan mērķa grupas izglītojamiem konstatētie riski, kas ne vienmēr ir iepriekš prognozējami (piem., grūtības kādā konkrētā mācību priekšmetā noteiktā mācību semestrī), gan pedagoģiskā, izglītības iestāžu atbalsta personāla un izglītojamo mentoru pieejamība un noslodze.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4.2.3.1. pasākumam piesaistītais elastības finansējums tiek izlietots izglītojamo individualizētam atbalstam, noteikumu projektā </w:t>
      </w:r>
      <w:r w:rsidR="00000000" w:rsidRPr="00000000" w:rsidDel="00000000">
        <w:rPr>
          <w:b w:val="1"/>
          <w:rtl w:val="0"/>
        </w:rPr>
        <w:t xml:space="preserve">jaunā redakcijā ir izteikts MK noteikumu Nr. 483 20. punkts,</w:t>
      </w:r>
      <w:r w:rsidR="00000000" w:rsidRPr="00000000" w:rsidDel="00000000">
        <w:rPr>
          <w:rtl w:val="0"/>
        </w:rPr>
        <w:t xml:space="preserve"> paredzot, ka ESF+ projekta finansējuma saņēmējs MK noteikumu Nr. 483 23.3. apakšpunktā minēto atbalstāmo darbību nodrošināšanai </w:t>
      </w:r>
      <w:r w:rsidR="00000000" w:rsidRPr="00000000" w:rsidDel="00000000">
        <w:rPr>
          <w:b w:val="1"/>
          <w:rtl w:val="0"/>
        </w:rPr>
        <w:t xml:space="preserve">plāno finansējumu ne mazāk kā 40 procentu apmērā no 4.2.3.1. pasākumam pieejamā kopējā attiecināmā finansējuma.</w:t>
      </w:r>
      <w:r w:rsidR="00000000" w:rsidRPr="00000000" w:rsidDel="00000000">
        <w:rPr>
          <w:rtl w:val="0"/>
        </w:rPr>
        <w:t xml:space="preserve"> Attiecīgi atbilstoši noteikumu projektā paredzētajiem grozījumiem individualizētā atbalsta īstenošanai pieejamais finansējuma apmērs 4.2.3.1. pasākuma ietvaros tiek palielināts vismaz par 15 procentiem. Elastības finansējuma daļu, kas pārsniedz individualizētā atbalsta īstenošanai paredzēto finansējuma apjomu (vismaz 40 procentu apmērā no 4.2.3.1. pasākumam pieejamā kopējā attiecināmā finansējuma), izvērtējot nepieciešamību un ievērojot saimnieciskuma, lietderības un efektivitātes principus, 4.2.3.1. pasākuma ESF+ projekta ietvaros var novirzīt MK noteikumu Nr. 483 23.4. apakšpunktā minētās izglītojamo mentora mācību programmas īstenošanai, kā arī var izmantot primāri noteiktajam mērķim – individualizētā atbalsta īstenošanai MK noteikumu Nr. 483 23.3. apakšpunktā minēto atbalstāmo darbību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tiek precizēta MK noteikumu Nr. 483 23.3.1. apakšpunktā minētā speciālistu atbalsta un konsultāciju, kas tiek sniegtas izglītojamiem individuāli vai grupā MK noteikumu Nr. 483 23.3. apakšpunktā minētā individuālā plāna ietvaros,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efektīvu un kvalitatīvu atbalstu lasītprasmes veicināšanai mērķa grupas izglītojamiem 1.–3. klasē, kuriem konstatēts sociālās atstumtības vai priekšlaicīgas mācību pārtraukšanas risks, noteikumu projektā precizēts minētā atbalsta īstenošanā iesaistāmo speciālistu loks, kā arī paredzēts, ka atbalsts lasītprasmes veicināšanai var tikt nodrošināts ne tikai grupas atbalsta, bet arī individuāla atbalsta veidā. Individuāla un grupu atbalsta nodrošināšana lasītprasmes veicināšanai, tai skaitā mazākumtautību (piemēram, romu), izglītojamajiem no 1. līdz 3. klasei, ir būtiska, lai laikus kompensētu iespējamos valodas prasmju atšķirību radītos šķēršļus, veicinātu vienlīdzīgas izglītības iespējas un samazinātu priekšlaicīgas mācību pārtraukšanas riskus. Lasītprasmes veicināšanā nepieciešama multidisciplināra pieeja, jo atbalsta efektivitāti nosaka ne tikai pedagoģiskās zināšanas, bet arī speciālistu kompetences valodas attīstības, mācīšanās traucējumu identificēšanas un atbilstošu metožu pielietošanas jomā. Atbilstoši noteikumu projektam </w:t>
      </w:r>
      <w:r w:rsidR="00000000" w:rsidRPr="00000000" w:rsidDel="00000000">
        <w:rPr>
          <w:b w:val="1"/>
          <w:rtl w:val="0"/>
        </w:rPr>
        <w:t xml:space="preserve">jaunā redakcijā tiek izteikts MK noteikumu Nr. 483 23.3.1.1.</w:t>
      </w:r>
      <w:r w:rsidR="00000000" w:rsidRPr="00000000" w:rsidDel="00000000">
        <w:rPr>
          <w:rtl w:val="0"/>
        </w:rPr>
        <w:t xml:space="preserve"> </w:t>
      </w:r>
      <w:r w:rsidR="00000000" w:rsidRPr="00000000" w:rsidDel="00000000">
        <w:rPr>
          <w:b w:val="1"/>
          <w:rtl w:val="0"/>
        </w:rPr>
        <w:t xml:space="preserve">apakšpunkts,</w:t>
      </w:r>
      <w:r w:rsidR="00000000" w:rsidRPr="00000000" w:rsidDel="00000000">
        <w:rPr>
          <w:rtl w:val="0"/>
        </w:rPr>
        <w:t xml:space="preserve"> paredzot pedagoga, speciālā pedagoga un skolotāja logopēda atbalstu lasītprasmes veicināšanai mērķa grupas izglītojamiem 1.–3. klasē, kuriem ir konstatēts sociālās atstumtības vai priekšlaicīgas mācību pārtraukšanas risks. Vienlaikus atbilstoši noteikumu projektam </w:t>
      </w:r>
      <w:r w:rsidR="00000000" w:rsidRPr="00000000" w:rsidDel="00000000">
        <w:rPr>
          <w:b w:val="1"/>
          <w:rtl w:val="0"/>
        </w:rPr>
        <w:t xml:space="preserve">jaunā redakcijā tiek izteikts arī MK noteikumu Nr. 483 23.3.1.3. apakšpunkts,</w:t>
      </w:r>
      <w:r w:rsidR="00000000" w:rsidRPr="00000000" w:rsidDel="00000000">
        <w:rPr>
          <w:rtl w:val="0"/>
        </w:rPr>
        <w:t xml:space="preserve"> precizējot, ka speciālistu (t. sk. speciālā pedagoga un skolotāja logopēda) atbalsts, kas tiek nodrošināts MK noteikumu Nr. 483 23.3.1.3. apakšpunkta ietvaros, neietver atbalstu lasītprasmes veicināšanai, kas tiek sniegts MK noteikumu Nr. 483 23.3.1.1. apakšpunkta ietvaros, tādējādi nodrošinot 4.2.3.1. pasākuma atbalstāmo darbību un to īstenošanai paredzēto izmaksu nošķiršanu. Attiecīgi grozītais MK noteikumu Nr. 483 23.3.1.3. apakšpunkts paredz izglītības psihologa, sociālā pedagoga, pedagoga palīga, speciālā pedagoga, pedagoga karjeras konsultanta, bibliotekāra, skolotāja logopēda, surdotulka, ergoterapeita atbalstu pēc nepieciešamības mērķa grupas izglītojamiem,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 </w:t>
      </w:r>
      <w:r w:rsidR="00000000" w:rsidRPr="00000000" w:rsidDel="00000000">
        <w:rPr>
          <w:b w:val="1"/>
          <w:rtl w:val="0"/>
        </w:rPr>
        <w:t xml:space="preserve">izņemot atbalstu lasītprasmes veicināšanai mērķa grupas izglītojamiem 1.–3. klasē, kas tiek nodrošināts šo noteikumu 23.3.1.1. apakšpunktā minētās atbalstāmās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pedagogu konsultāciju mācību priekšmetos pieejamību sociālās atstumtības un  priekšlaicīgas mācību pārtraukšanas riskam pakļautiem izglītojamiem, noteikumu projektā </w:t>
      </w:r>
      <w:r w:rsidR="00000000" w:rsidRPr="00000000" w:rsidDel="00000000">
        <w:rPr>
          <w:b w:val="1"/>
          <w:rtl w:val="0"/>
        </w:rPr>
        <w:t xml:space="preserve">jaunā redakcijā tiek izteikts MK noteikumu Nr. 483 23.3.1.2. apakšpunkts,</w:t>
      </w:r>
      <w:r w:rsidR="00000000" w:rsidRPr="00000000" w:rsidDel="00000000">
        <w:rPr>
          <w:rtl w:val="0"/>
        </w:rPr>
        <w:t xml:space="preserve"> paredzot īstenot pedagoga konsultācijas mācību priekšmetos izglītojamiem 7.–9. klasē un profesionālās izglītības iestāžu un profesionālās izglītības programmas īstenojošo vispārējās izglītības iestāžu izglītojamiem 1.–2. kursā, kuriem ir konstatēts sociālās atstumtības vai priekšlaicīgas mācību pārtraukšanas risks, kā arī pedagoga konsultācijas mācību priekšmetos un atbalsta pasākumu īstenošanu izglītojamiem, kuri par vispārējās pamatizglītības programmas apguvi ir saņēmuši tikai liecību un atkārtoti mācās 9. klasē vai ir uzņemti profesionālās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esošajiem MK noteikumiem Nr. 483, noteikumu projekts papildus paredz pedagoga konsultācijas mācību priekšmetos izglītojamiem 7.–9. klasē un profesionālās izglītības iestāžu un profesionālās izglītības programmas īstenojošo vispārējās izglītības iestāžu izglītojamiem 1.–2. kursā, kuriem ir konstatēts sociālās atstumtības vai priekšlaicīgas mācību pārtraukšanas risks. Vienlaikus tiek saglabāts spēkā esošo MK noteikumu Nr. 483 23.3.1.2. apakšpunktā jau paredzētais atbalsts – pedagoga konsultācijas mācību priekšmetos un atbalsta pasākumu īstenošana izglītojamiem, kuri par vispārējās pamatizglītības programmas apguvi ir saņēmuši tikai liecību un atkārtoti mācās 9. klasē vai ir uzņemti profesionālās izglītības iestādē. Lai gan izglītojamie, kuri par vispārējās pamatizglītības programmas apguvi ir saņēmuši tikai liecību un atkārtoti mācās 9. klasē vai ir uzņemti profesionālās izglītības iestādē, arī ir priekšlaicīgas mācību pārtraukšanas riskam pakļauti izglītojamie, MK noteikumos Nr. 483 un noteikumu projektā šie izglītojamie ir minēti kā atsevišķa grupa, tā kā atbalsts šai izglītojamo grupai ir sniedzams nevis preventīvi, bet jau iestājušos nelabvēlīgu seku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ESF+ projekta darbību īstenošanas vadlīnijām sadarbības partneriem (VIAA, 2025) </w:t>
      </w:r>
      <w:r w:rsidR="00000000" w:rsidRPr="00000000" w:rsidDel="00000000">
        <w:rPr>
          <w:b w:val="1"/>
          <w:rtl w:val="0"/>
        </w:rPr>
        <w:t xml:space="preserve">[4]</w:t>
      </w:r>
      <w:r w:rsidR="00000000" w:rsidRPr="00000000" w:rsidDel="00000000">
        <w:rPr>
          <w:rtl w:val="0"/>
        </w:rPr>
        <w:t xml:space="preserve">, izvēloties mācību priekšmetu, kurā nepieciešamas pedagoga konsultācijas, jāņem vērā, ka atbalsta pasākuma mērķis ir samazināt sociālās atstumtības un priekšlaicīgas mācību pārtraukšanas risku, sniegt akadēmisko atbalstu mācību priekšmetu apguvē, motivēt veiksmīgi nokārtot centralizētos eksāmenus un uzlabot akadēmiskos sniegumus. Tādēļ ieteicams izvēlēties tos mācību priekšmetus, kuros: 1) izglītojamais ir nesekmīgs;  2) izglītojamais nav nokārtojis centralizēto eksāmenu; 3) izglītojamajam pastāv risks nenokārtot centralizēto eksāmenu. [33. lpp.] Noteikumu projektā rosinātie MK noteikumu Nr. 483 23.3.1.2. apakšpunkta grozījumi ESF+ projektā ļaus efektīvāk plānot un īstenot konsultācijas mācību priekšmetos, t. sk. izglītojamo preventīvam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elastības finansējuma pieejamība, kas nodrošināta, nesagaidot Eiropas Komisijas lēmumu, 4.2.3.1. pasākuma ESF+ projektā </w:t>
      </w:r>
      <w:r w:rsidR="00000000" w:rsidRPr="00000000" w:rsidDel="00000000">
        <w:rPr>
          <w:b w:val="1"/>
          <w:rtl w:val="0"/>
        </w:rPr>
        <w:t xml:space="preserve">neradīs neattiecināmības risku</w:t>
      </w:r>
      <w:r w:rsidR="00000000" w:rsidRPr="00000000" w:rsidDel="00000000">
        <w:rPr>
          <w:rtl w:val="0"/>
        </w:rPr>
        <w:t xml:space="preserve">, jo ieguldījumi ir plānoti 4.2.3.1. pasākuma atbalstāmo darbību ietvaros, paplašinot to īstenošanas apmēru. Tomēr negatīva Eiropas Komisijas lēmuma gadījumā par ESF+ elastības finansējuma piešķiršanu 4.2.3.1. pasākumam (kā arī pasākumiem, no kuriem ir paredzēta elastības finansējuma piesaistīšana 4.2.3.1. pasākuma atbalstāmo darbību īstenošanai, t. i., 4.2.4.2. pasākumam un 4.2.2.5. pasākumam) </w:t>
      </w:r>
      <w:r w:rsidR="00000000" w:rsidRPr="00000000" w:rsidDel="00000000">
        <w:rPr>
          <w:b w:val="1"/>
          <w:rtl w:val="0"/>
        </w:rPr>
        <w:t xml:space="preserve">var iestāties nepietiekama finansējuma risks,</w:t>
      </w:r>
      <w:r w:rsidR="00000000" w:rsidRPr="00000000" w:rsidDel="00000000">
        <w:rPr>
          <w:rtl w:val="0"/>
        </w:rPr>
        <w:t xml:space="preserve"> kā rezultātā 4.2.3.1. pasākuma īstenošanu būs jābeidz ātrāk par 2029. gada 31. augustu vai nepieciešamais finansējums būs jārod no citiem finansēšanas avotiem. Atbilstoši 4.2.3.1. pasākuma ESF+ projekta sniegtai informācijai uz 2025. gada 13. novembri ESF+ projektā kā sadarbības partneri ir iesaistījušās 40 pašvaldības un 17 profesionālās izglītības iestādes. Prognozējams, ka ESF+ elastības finansējuma nesaņemšana lielāko ietekmi 4.2.3.1. pasākuma ESF+ projekta īstenošanā radīs, sākot ar 2027. gadu. Vienlaikus elastības finansējuma ātrāka piešķiršana 4.2.3.1. pasākumam ir būtiska, lai izglītības iestādes (t. sk. pašvaldību dibinātās) motivētu iesaistīties ESF+ projekta atbalstāmo darbību īstenošanā, sniedzot pārliecību par 4.2.3.1. pasākuma ESF+ projekta kā stratēģiski svarīga projekta turpināšanu paredzētajā termiņā līdz 2029. gada 31. augustam, lai nodrošinātu mērķētu atbalstu sociālās atstumtības un priekšlaicīgas mācību pārtraukšanas risku mazināšanai vispārējās izglītības un profesionālās izglītības iestādēs. </w:t>
      </w:r>
      <w:r w:rsidR="00000000" w:rsidRPr="00000000" w:rsidDel="00000000">
        <w:rPr>
          <w:b w:val="1"/>
          <w:rtl w:val="0"/>
        </w:rPr>
        <w:t xml:space="preserve">Finansējuma neapgūšanas risks tiek vērtēts kā zems,</w:t>
      </w:r>
      <w:r w:rsidR="00000000" w:rsidRPr="00000000" w:rsidDel="00000000">
        <w:rPr>
          <w:rtl w:val="0"/>
        </w:rPr>
        <w:t xml:space="preserve"> jo vienkāršoto izmaksu metodika pedagogu un izglītības iestāžu atbalsta personāla atlīdzības izmaksu attiecināšanai ir apstiprināta, kā arī norit vienkāršoto izmaksu metodikas izglītojamo mentoru atlīdzības izmaksu attiecināšanai saskaņošana. Vienlaikus nepietiekamas finansējuma apguves gadījumā 4.2.3.1. pasākuma ietvaros var tikt paplašināta, piemēram, pedagogu konsultatīvā atbalsta mācību priekšmetos pieejamība mērķa grupas izglītojamiem (jo atbilstoši noteikumu projektam minētais atbalsta veids tiek paplašināts, papildus ietverot tikai sociālās atstumtības un priekšlaicīgas mācību pārtraukšanas riska izglītojamos 7.–9. klasē un profesionālās izglītības iestāžu 1.–2. kursā), kā arī, virzot atbilstošus grozījumus MK noteikumos Nr. 483 finansējums 4.2.3.1. pasākuma ietvaros var tikt novirzīts citām izglītības jomas prioritātēm izglītojamo atbalstam vispārējās izglītības iestādēs un profesionālās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Atbilstoši Eiropas Savienības kohēzijas politikas programmai 2021.–2027.gadam: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w:t>
      </w:r>
      <w:r w:rsidR="00000000" w:rsidRPr="00000000" w:rsidDel="00000000">
        <w:rPr>
          <w:b w:val="1"/>
          <w:rtl w:val="0"/>
        </w:rPr>
        <w:t xml:space="preserve">4.2.3.1. pasākuma ESF+ investīcijām ir piemērots</w:t>
      </w:r>
      <w:r w:rsidR="00000000" w:rsidRPr="00000000" w:rsidDel="00000000">
        <w:rPr>
          <w:rtl w:val="0"/>
        </w:rPr>
        <w:t xml:space="preserve"> </w:t>
      </w:r>
      <w:r w:rsidR="00000000" w:rsidRPr="00000000" w:rsidDel="00000000">
        <w:rPr>
          <w:b w:val="1"/>
          <w:rtl w:val="0"/>
        </w:rPr>
        <w:t xml:space="preserve">149. intervences kods</w:t>
      </w:r>
      <w:r w:rsidR="00000000" w:rsidRPr="00000000" w:rsidDel="00000000">
        <w:rPr>
          <w:rtl w:val="0"/>
        </w:rPr>
        <w:t xml:space="preserve"> "Atbalsts pamatizglītībai līdz vidējai izglītībai (izņemot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4.2.4.2. pasākuma ESF+ investīcijām ir piemērots 151. intervences kods</w:t>
      </w:r>
      <w:r w:rsidR="00000000" w:rsidRPr="00000000" w:rsidDel="00000000">
        <w:rPr>
          <w:rtl w:val="0"/>
        </w:rPr>
        <w:t xml:space="preserve"> "Atbalsts pieaugušo izglītībai (izņemot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4.2.2.5. pasākuma ESF+ investīcijām ir piemērots 149. intervences kods</w:t>
      </w:r>
      <w:r w:rsidR="00000000" w:rsidRPr="00000000" w:rsidDel="00000000">
        <w:rPr>
          <w:rtl w:val="0"/>
        </w:rPr>
        <w:t xml:space="preserve"> "Atbalsts pamatizglītībai līdz vidējai izglītībai (izņemot infrastruktūru)" </w:t>
      </w:r>
      <w:r w:rsidR="00000000" w:rsidRPr="00000000" w:rsidDel="00000000">
        <w:rPr>
          <w:b w:val="1"/>
          <w:rtl w:val="0"/>
        </w:rPr>
        <w:t xml:space="preserve">un 150. intervences kods "Atbalsts terciārajai izglītībai (izņemot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Pēc finansējuma pārdales veikšanas 4.2.3.1. pasākuma investīcijām ir paredzēts saglabāt 149. intervences kodu </w:t>
      </w:r>
      <w:r w:rsidR="00000000" w:rsidRPr="00000000" w:rsidDel="00000000">
        <w:rPr>
          <w:rtl w:val="0"/>
        </w:rPr>
        <w:t xml:space="preserve">"Atbalsts pamatizglītībai līdz vidējai izglītībai (izņemot infrastruktūru)", jo 4.2.3.1. pasākums primāri ir vērsts uz vispārējās pamata un vidējās izglītības satura apguvi. Vienlaikus, ņemot vērā, ka 4.2.3.1. pasākuma mērķa grupas izglītojamie izglītību iegūst arī profesionālās izglītības iestādēs, sniedzot atbalstu sociālās atstumtības un priekšlaicīgas mācību pārtraukšanas riskam pakļautiem izglītojamiem, 4.2.3.1. pasākums veicinās arī profesionālās pamata un vidējās izglītības iegūšanu, sniedzot ieguldījumu darbaspēka trūkuma un prasmju nepietiekamības samazināšanā (t. sk. STEM jomās un citās specialitātēs)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 elastības finansējuma 503 651 </w:t>
      </w:r>
      <w:r w:rsidR="00000000" w:rsidRPr="00000000" w:rsidDel="00000000">
        <w:rPr>
          <w:b w:val="1"/>
          <w:i w:val="1"/>
          <w:rtl w:val="0"/>
        </w:rPr>
        <w:t xml:space="preserve">euro </w:t>
      </w:r>
      <w:r w:rsidR="00000000" w:rsidRPr="00000000" w:rsidDel="00000000">
        <w:rPr>
          <w:b w:val="1"/>
          <w:rtl w:val="0"/>
        </w:rPr>
        <w:t xml:space="preserve">apmērā pārdale no 4.2.2.5. pasākuma, piesaistot minēto 4.2.2.5. pasākuma ESF+ elastības finansējuma daļu 4.2.3.1. pasākumam, tiek veikta 149.</w:t>
      </w:r>
      <w:r w:rsidR="00000000" w:rsidRPr="00000000" w:rsidDel="00000000">
        <w:rPr>
          <w:rtl w:val="0"/>
        </w:rPr>
        <w:t xml:space="preserve"> </w:t>
      </w:r>
      <w:r w:rsidR="00000000" w:rsidRPr="00000000" w:rsidDel="00000000">
        <w:rPr>
          <w:b w:val="1"/>
          <w:rtl w:val="0"/>
        </w:rPr>
        <w:t xml:space="preserve">intervences koda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finansējuma pārdales rezultātā tiek precizēts 4.2.3.1. pasākuma kopējais attiecināmais finansējums, </w:t>
      </w:r>
      <w:r w:rsidR="00000000" w:rsidRPr="00000000" w:rsidDel="00000000">
        <w:rPr>
          <w:b w:val="1"/>
          <w:rtl w:val="0"/>
        </w:rPr>
        <w:t xml:space="preserve">tiek precizēts arī 4.2.3.1.</w:t>
      </w:r>
      <w:r w:rsidR="00000000" w:rsidRPr="00000000" w:rsidDel="00000000">
        <w:rPr>
          <w:rtl w:val="0"/>
        </w:rPr>
        <w:t xml:space="preserve"> </w:t>
      </w:r>
      <w:r w:rsidR="00000000" w:rsidRPr="00000000" w:rsidDel="00000000">
        <w:rPr>
          <w:b w:val="1"/>
          <w:rtl w:val="0"/>
        </w:rPr>
        <w:t xml:space="preserve">pasākuma ESF+ finansējuma sadalījums intervences kodos.</w:t>
      </w:r>
      <w:r w:rsidR="00000000" w:rsidRPr="00000000" w:rsidDel="00000000">
        <w:rPr>
          <w:rtl w:val="0"/>
        </w:rPr>
        <w:t xml:space="preserve"> Pēc finansējuma pārdales veikšanas 4.2.3.1. pasākumā plānotā un pieejamā kopējā attiecināmā finansējuma ietvaros ESF+ finansējums būs 25 113 464 </w:t>
      </w:r>
      <w:r w:rsidR="00000000" w:rsidRPr="00000000" w:rsidDel="00000000">
        <w:rPr>
          <w:i w:val="1"/>
          <w:rtl w:val="0"/>
        </w:rPr>
        <w:t xml:space="preserve">euro</w:t>
      </w:r>
      <w:r w:rsidR="00000000" w:rsidRPr="00000000" w:rsidDel="00000000">
        <w:rPr>
          <w:rtl w:val="0"/>
        </w:rPr>
        <w:t xml:space="preserve">, un attiecīgi minētais ESF+ finansējums 25 113 464 </w:t>
      </w:r>
      <w:r w:rsidR="00000000" w:rsidRPr="00000000" w:rsidDel="00000000">
        <w:rPr>
          <w:i w:val="1"/>
          <w:rtl w:val="0"/>
        </w:rPr>
        <w:t xml:space="preserve">euro </w:t>
      </w:r>
      <w:r w:rsidR="00000000" w:rsidRPr="00000000" w:rsidDel="00000000">
        <w:rPr>
          <w:rtl w:val="0"/>
        </w:rPr>
        <w:t xml:space="preserve">apmērā atbilst 149. intervences kodam "Atbalsts pamatizglītībai un vidējai izglītībai (izņemot infrastruktūru)". 4.2.3.1. pasākuma ESF+ finansējuma veids ir grants (dotācija). 4.2.3.1. pasākuma investīcijas ir bez teritoriāla mērķa. Saskaņā ar Eiropas Savienības kohēzijas politikas programmas 2021.-2027.gadam papildinājumu plānots, ka 5 % no kopējā finansējuma sniegs ieguldījumu ESF+ sekundārās tēmas 1. kodā "Videi nekaitīgu prasmju un darbvietu un zaļās ekonomikas veicināšana". 4.2.3.1. pasākuma investīcijām ir netieša pozitīva ietekme uz horizontālo principu "Vienlīdzība, iekļaušana, nediskriminācija un pamattiesību ievērošana", un tas paredz, ka ESF+ dzimumu līdztiesības dimensijas 2. kods "Dzimumu līdztiesības aspekta integrēšana" ietver visu pasākuma finansējumu. 4.2.3.1. pasākuma investīcijas neparedz ieguldījumu makroreģionālajās un jūras baseina stratēģijās. 4.2.3.1. pasākums tiek īstenots vienā projektu iesniegumu atlases kārtā par visu 4.2.3.1. pasākumam pieejamo finansējumu. 4.2.3.1. pasākuma ietvaros tiek īstenots stratēģiski svarīgs ESF+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nodrošinātu savstarpēji saskaņotu lēmumu pieņemšanu, uz Ministru kabineta sēdi ar elastības finansējuma pārdali saistītie noteikumu projekti izskatāmi Ministru kabinetā pirms vai kopā</w:t>
      </w:r>
      <w:r w:rsidR="00000000" w:rsidRPr="00000000" w:rsidDel="00000000">
        <w:rPr>
          <w:b w:val="1"/>
          <w:rtl w:val="0"/>
        </w:rPr>
        <w:t xml:space="preserve">, t. 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noteikumu projekts "Grozījumi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(25-TA-2423);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noteikumu projekts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(25-TA-2390);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noteikumu projekts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(24-TA-3050).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Noteikumu projekts paredz arī šādus papildinājumus un tehniskus precizējumus MK noteikumos Nr. 483, izsakot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MK noteikumu Nr.</w:t>
      </w:r>
      <w:r w:rsidR="00000000" w:rsidRPr="00000000" w:rsidDel="00000000">
        <w:rPr>
          <w:rtl w:val="0"/>
        </w:rPr>
        <w:t xml:space="preserve"> </w:t>
      </w:r>
      <w:r w:rsidR="00000000" w:rsidRPr="00000000" w:rsidDel="00000000">
        <w:rPr>
          <w:b w:val="1"/>
          <w:rtl w:val="0"/>
        </w:rPr>
        <w:t xml:space="preserve">483 18.1.1.1.</w:t>
      </w:r>
      <w:r w:rsidR="00000000" w:rsidRPr="00000000" w:rsidDel="00000000">
        <w:rPr>
          <w:rtl w:val="0"/>
        </w:rPr>
        <w:t xml:space="preserve"> </w:t>
      </w:r>
      <w:r w:rsidR="00000000" w:rsidRPr="00000000" w:rsidDel="00000000">
        <w:rPr>
          <w:b w:val="1"/>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tehniski precizē sadarbības līguma, kuru ESF+ projekta finansējuma saņēmējs slēdz ar sadarbības partneriem, nosacījumu par pašvaldības dibinātu vispārējās izglītības iestāžu un profesionālās izglītības iestāžu iesaisti 4.2.3.1. pasākuma īstenošanā. Noteikumu projekts paredz, ka pašvaldība, kas ir MK noteikumu Nr. 483 14.1. apakšpunktā minētais sadarbības partneris, atbalsta sniegšanā mērķa grupas izglītojamiem var iesaistīt pašvaldības dibinātas vispārējās izglītības iestādes, kas ir akreditētas un īsteno Latvijā licencētas vispārējās izglītības programmas pamatizglītības un vidējās izglītības pakāpē, un pašvaldības dibinātas profesionālās izglītības iestādes, kas ir akreditētas un īsteno Latvijā licencētas profesionālās izglītības programmas pamatizglītības un vidējās izglītības pakāpē. Noteikumu projektā rosinātā MK noteikumu Nr. 483 18.1.1.1. apakšpunkta jaunā redakcija tehniski salāgota ar šo noteikumu 14.2. un 14.3. apakšpunkta jauno redakciju, bet nemaina spēkā esošajos MK noteikumos Nr. 483 paredzēto pašvaldības dibināto izglītības iestāžu iesaistes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MK</w:t>
      </w:r>
      <w:r w:rsidR="00000000" w:rsidRPr="00000000" w:rsidDel="00000000">
        <w:rPr>
          <w:rtl w:val="0"/>
        </w:rPr>
        <w:t xml:space="preserve"> </w:t>
      </w:r>
      <w:r w:rsidR="00000000" w:rsidRPr="00000000" w:rsidDel="00000000">
        <w:rPr>
          <w:b w:val="1"/>
          <w:rtl w:val="0"/>
        </w:rPr>
        <w:t xml:space="preserve">noteikumu Nr.</w:t>
      </w:r>
      <w:r w:rsidR="00000000" w:rsidRPr="00000000" w:rsidDel="00000000">
        <w:rPr>
          <w:rtl w:val="0"/>
        </w:rPr>
        <w:t xml:space="preserve"> </w:t>
      </w:r>
      <w:r w:rsidR="00000000" w:rsidRPr="00000000" w:rsidDel="00000000">
        <w:rPr>
          <w:b w:val="1"/>
          <w:rtl w:val="0"/>
        </w:rPr>
        <w:t xml:space="preserve">483 18.2.4.4.</w:t>
      </w:r>
      <w:r w:rsidR="00000000" w:rsidRPr="00000000" w:rsidDel="00000000">
        <w:rPr>
          <w:rtl w:val="0"/>
        </w:rPr>
        <w:t xml:space="preserve"> </w:t>
      </w:r>
      <w:r w:rsidR="00000000" w:rsidRPr="00000000" w:rsidDel="00000000">
        <w:rPr>
          <w:b w:val="1"/>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tehniski precizē sadarbības līguma, kuru ESF+ projekta finansējuma saņēmējs slēdz ar sadarbības partneriem, nosacījumu par pašvaldības dibinātu vispārējās izglītības iestāžu un profesionālās izglītības iestāžu iesaisti iniciatīvu projektu īstenošanā. Precizēts, ka iesaistes nosacījumi attiecas tai skaitā uz pašvaldību vispārējās izglītības un profesionālās izglītības iestādēm, kas ir akreditētas un īsteno Latvijā licencētas izglītības programmas. Noteikumu projektā rosinātā MK noteikumu Nr. 483 18.2.4.4. apakšpunkta jaunā redakcija tehniski salāgota ar šo noteikumu 14.2. un 14.3. apakšpunkta jauno redakciju, bet nemaina spēkā esošajos MK noteikumos Nr. 483 paredzēto pašvaldības dibināto izglītības iestāžu iesaistes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MK noteikumu Nr.</w:t>
      </w:r>
      <w:r w:rsidR="00000000" w:rsidRPr="00000000" w:rsidDel="00000000">
        <w:rPr>
          <w:rtl w:val="0"/>
        </w:rPr>
        <w:t xml:space="preserve"> </w:t>
      </w:r>
      <w:r w:rsidR="00000000" w:rsidRPr="00000000" w:rsidDel="00000000">
        <w:rPr>
          <w:b w:val="1"/>
          <w:rtl w:val="0"/>
        </w:rPr>
        <w:t xml:space="preserve">483 18.2.4.5.</w:t>
      </w:r>
      <w:r w:rsidR="00000000" w:rsidRPr="00000000" w:rsidDel="00000000">
        <w:rPr>
          <w:rtl w:val="0"/>
        </w:rPr>
        <w:t xml:space="preserve"> </w:t>
      </w:r>
      <w:r w:rsidR="00000000" w:rsidRPr="00000000" w:rsidDel="00000000">
        <w:rPr>
          <w:b w:val="1"/>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tehniski precizē sadarbības līguma, kuru ESF+ projekta finansējuma saņēmējs slēdz ar sadarbības partneriem, nosacījumu par pašvaldības dibinātu vispārējās izglītības iestāžu un profesionālās izglītības iestāžu iesaisti partnerības projektu īstenošanā. Precizēts, ka iesaistes nosacījumi tai skaitā attiecas uz pašvaldību vispārējās izglītības un profesionālās izglītības iestādēm, kas ir akreditētas un īsteno Latvijā licencētas izglītības programmas. Noteikumu projektā rosinātā MK noteikumu Nr. 483 18.2.4.5. apakšpunkta jaunā redakcija tehniski salāgota ar šo noteikumu 14.2. un 14.3. apakšpunkta jauno redakciju, bet nemaina spēkā esošajos MK noteikumos Nr. 483 paredzēto pašvaldības dibināto izglītības iestāžu iesaistes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MK noteikumu Nr. 483 18.4.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Publiskas personas finanšu līdzekļu un mantas izšķērdēšanas novēršanas likuma ievērošanu un drošas finanšu vadības principus attiecībā uz Eiropas Savienības fondu līdzekļu izlietošanu un novērstu potenciālu risku, kas varētu rasties, ja MK noteikumu Nr. 483 21. punktā minētais priekšfinansējums 80 procentu apmērā no iniciatīvu projekta vai partnerības projekta summas ir samaksāts, bet iniciatīvu projekts vai partnerības projekts netiek īstenots, nepieciešams paredzēt priekšfinansējuma atgūšanas nosacījumus. Noteikumu projektā rosinātie MK noteikumu Nr. 483 18.4. apakšpunkta grozījumi paredz, ka sadarbības līgumā, kuru ESF+ projekta finansējuma saņēmējs slēdz ar sadarbības partneriem, tai skaitā ir jāietver MK noteikumu Nr. 483 21. punktā minētā priekšfinansējuma atmaksas kārtība, tostarp, ja iniciatīvu projekts un partnerības projekts netiek īstenots, papildus nosakot, ka iniciatīvu projekta un partnerības projekta priekšfinansējuma atmaksas kārtība ir jāietver arī lēmumā par iniciatīvu projekta un partnerības projekta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MK noteikumu Nr. 483 21.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nosacījumu priekšfinansējuma nodrošināšanai iniciatīvu projektu un partnerības projektu īstenošanai, paredzot, ka ESF+ projekta finansējuma saņēmējs sadarbības partnerim nodrošina priekšfinansējumu 80 procentu apmērā no MK noteikumu Nr. 483 23.5. apakšpunktā minētā iniciatīvu projekta vai partnerības projekta summas 30 dienu laikā no datuma, kad ESF+ projekta finansējuma saņēmējs ir apstiprinājis iniciatīvu projekta vai partnerības projekta iesniegumu (nevis, kad ir parakstīts līgums par iniciatīvu projekta vai partnerības projekta īstenošanu). Iniciatīvu projekta vai partnerības projekta atlikušās finansējuma daļas samaksas laiks salāgots ar priekšfinansējuma samaksas laiku – 30 dienu laikā, nosakot, ka ESF+ projekta finansējuma saņēmējs iniciatīvu projekta vai partnerības projekta atlikušo finansējuma daļu samaksā sadarbības partnerim 30 (trīsdesmit) dienu laikā no datuma, kad ESF+ projekta finansējuma saņēmējs ir apstiprinājis sadarbības partnera iesniegto iniciatīvu projekta vai partnerības projekta noslēguma pārskatu. Grozījums MK noteikumu Nr. 483 21. punktā rosināts, lai mazinātu administratīvo slogu 4.2.3.1. pasākuma ESF+ projekta finansējuma saņēmējam un sadarbības partneriem, neslēdzot atsevišķus līgumus par iniciatīvu projektu un partnerības projektu īstenošanu. ESF+ projekta sadarbības partneri iniciatīvu projektu un partnerības projektu iesniegumus izstrādās un īstenos sadarbības līguma ietvaros, ko ESF+ projekta finansējuma saņēmējs slēdz ar ESF+ projekta sadarbības partneriem. Vienlaikus noteikumu projekts papildina MK noteikumu Nr. 483 18.4. apakšpunktu ar nosacījumiem samaksātā priekšfinansējuma (80 procentu apmērā no MK noteikumu Nr. 483 23.5. apakšpunktā minētā iniciatīvu projekta vai partnerības projekta summas) atgūšanai, tostarp gadījumā, ja iniciatīvu projekts vai partnerības projekts netiek īstenots;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MK noteikumu Nr. 483 23.1.2.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vardarbības jēdziens, norādot, ka domāta emocionāla un fiziska vardarbība (arī ņirgāšanās jeb bulings). 4.2.3.1. pasākumā atbilstoši noteikumu projektam paredzēta: "sadarbības īstenošanas un informācijas apmaiņas procedūru aprakstu pilnveide pašvaldības un izglītības iestādes līmenī dažādām situācijām, tai skaitā emocionālās un fiziskās vardarbības (arī ņirgāšanās jeb bulinga) gadījumu risināšanai, lai veiksmīgāk īstenotu preventīvus pasākumus sociālās atstumtības un priekšlaicīgas mācību pārtraukšanas riska mazināšanai, tostarp iesaistot izglītojamo vecākus (personas, kas realizē aizgādību)";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MK noteikumu Nr. 483 23.5.2. apakšpunktu: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rosinātie grozījumi MK noteikumu Nr. 483 23.5.2. apakšpunktā precizē, ka izglītības iestāžu partnerības projekti tiks īstenoti, lai sniegtu atbalstu izglītojamiem, vecākiem (personām, kas realizē aizgādību), pedagogiem un izglītības iestāžu vadītājiem arī pēc pārejas uz mācībām latviešu valodā īstenošanas, t. sk. ievērojot, ka ESF+ projektā 4.2.3.1. pasākuma ietvaros izglītības iestāžu partnerības projektus ir plānots īstenot indikatīvi līdz 2027. gada pirmajam ceturksnim;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MK noteikumu Nr. 483 25.3. apakšpunktu: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grupu supervīziju īstenošanas izmaksas 4.2.3.1. pasākuma ietvaros paredzēts attiecināt kā faktiskās izmaksas, atsakoties no vienkāršoto izmaksu metodikas izstrādes. Grupu supervīziju īstenošanai (MK noteikumu Nr. 483 23.2. apakšpunktā minētā atbalstāmā darbība) ESF+ projektā ir plānots finansējums indikatīvi 194 040 </w:t>
      </w:r>
      <w:r w:rsidR="00000000" w:rsidRPr="00000000" w:rsidDel="00000000">
        <w:rPr>
          <w:i w:val="1"/>
          <w:rtl w:val="0"/>
        </w:rPr>
        <w:t xml:space="preserve">euro</w:t>
      </w:r>
      <w:r w:rsidR="00000000" w:rsidRPr="00000000" w:rsidDel="00000000">
        <w:rPr>
          <w:rtl w:val="0"/>
        </w:rPr>
        <w:t xml:space="preserve"> (ar PVN) apmērā. Vienkāršoto izmaksu metodikas izstrādei un saskaņošanai nepieciešamais laiks, vadošajai iestādei, sadarbības iestādei un atbildīgajai iestādei paredzamais administratīvais slogs ir vērtējams kā nesamērīgs pret darbībai plānoto finansējuma apjomu. Attiecīgi grupu supervīzijas ir paredzēts nodrošināt ESF+ projekta finansējuma saņēmēja veikta pakalpojuma iepirkuma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MK noteikumu Nr. 483 25.10.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tiešās attiecināmās ESF+ projekta finansējuma saņēmēja vadības un īstenošanas personāla atlīdzības izmaksas 4.2.3.1. pasākuma ietvaros tiks attiecinātas kā faktiskās izmaksas, atsakoties no vienkāršoto izmaksu metodikas izstrādes. Metodikas izstrāde un saskaņošana radīs lielāku administratīvo slogu nekā faktisko izmaksu piemērošana ESF+ projekta finansējuma saņēmēja projekta vadības un īstenošanas personāla izmaksām. Atteikšanās no metodikas izstrādes ļaus koncentrēt resursus vienkāršoto izmaksu metodiku nodrošināšanai, kas ir būtiskas sadarbības partneru īstenoto darbību uzsākšanai, kuru izmaksas veidos lielāko daļu no ESF+ projekta tiešajām attiecināmajām izmaksām un sniegs pozitīvu ietekmi uz 4.2.3.1. pasākuma ESF+ projekta finansējuma apguvi. Vienlaikus nepieciešams atzīt par aktualitāti zaudējušu Ministru kabineta 2024. gada 16. jūlija protokola Nr. 29 73. §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(23-TA-1075) 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MK noteikumu Nr. 483 32.3.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rosināto MK noteikumu Nr. 483 36. punkta jauno redakciju, kas ESF+ projekta uzraudzības padomes vietā paredz ESF+ projekta īstenošanas konsultatīvās padomes izveidi, un MK noteikumu Nr. 483 37. punkta jauno redakciju, kas nosaka ESF+ projekta īstenošanas konsultatīvajā padomē izskatāmos jautājumus, ir nepieciešams veikt saistītus grozījumus arī MK noteikumu Nr. 483 32.3. apakšpunktā. Atbilstoši noteikumu projektam MK noteikumu Nr. 483 32.3. apakšpunktā minētā izvērtējuma darba uzdevumi (saturs) un izvērtējuma rezultāti (nodevums) ir pārrunājami un saskaņojami ESF+ projekta īstenošanas konsultatīvajā (nevis uzraudzības) padomē, bet tie atsevišķi nav jāsaskaņo ar ministriju, tā kā atbilstoši noteikumu projektam ESF+ projekta finansējuma saņēmējs nozaru ministriju pārstāvjus uzaicina piedalīties ESF+ projekta īstenošanas konsultatīvajā padomē, kā arī ESF+ projekta īstenošanas konsultatīvajā padomē novērotāju statusā var iekļaut pārstāvjus no atbildīgās iestādes un sadarbības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MK noteikumu Nr. 483 32.4.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rosināto MK noteikumu Nr. 483 36. punkta jauno redakciju, kas ESF+ projekta uzraudzības padomes vietā paredz ESF+ projekta īstenošanas konsultatīvās padomes izveidi, un MK noteikumu Nr. 483 37. punkta jauno redakciju, kas nosaka ESF+ projekta īstenošanas konsultatīvajā padomē izskatāmos jautājumus, ir nepieciešams veikt saistītus grozījumus MK noteikumu Nr. 483 32.4. apakšpunktā. Atbilstoši noteikumu projektam MK noteikumu Nr. 483 32.4. apakšpunktā minētā izvērtējuma rezultātus ESF+ projekta finansējuma saņēmējs publicē savā tīmekļvietnē, kad izvērtējuma rezultāti ir saskaņoti ESF+ projekta īstenošanas konsultatīvajā padomē (nevis uzraudzības padomē);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MK noteikumu Nr.</w:t>
      </w:r>
      <w:r w:rsidR="00000000" w:rsidRPr="00000000" w:rsidDel="00000000">
        <w:rPr>
          <w:rtl w:val="0"/>
        </w:rPr>
        <w:t xml:space="preserve"> </w:t>
      </w:r>
      <w:r w:rsidR="00000000" w:rsidRPr="00000000" w:rsidDel="00000000">
        <w:rPr>
          <w:b w:val="1"/>
          <w:rtl w:val="0"/>
        </w:rPr>
        <w:t xml:space="preserve">483 33.6.</w:t>
      </w:r>
      <w:r w:rsidR="00000000" w:rsidRPr="00000000" w:rsidDel="00000000">
        <w:rPr>
          <w:rtl w:val="0"/>
        </w:rPr>
        <w:t xml:space="preserve"> </w:t>
      </w:r>
      <w:r w:rsidR="00000000" w:rsidRPr="00000000" w:rsidDel="00000000">
        <w:rPr>
          <w:b w:val="1"/>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MK noteikumu Nr. 483 33.6. apakšpunkta beigās punkts tiek aizstāts ar semikolu, ņemot vērā, ka atbilstoši noteikumu projektam MK noteikumi Nr. 483 tiek papildināti ar jaunu – 33.7. apakšpunktu (MK noteikumu Nr. 483 jaunā – 33.7. apakšpunkta nepieciešamība ir skaidrota anotācijas 1.3. sadaļas "Risinājuma apraksts" 3.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MK noteikumu Nr. 483 34.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vairs nav spēkā, iekļauta atsauce uz spēkā esošo Eiropas Parlamenta un Padomes 2024. gada 23. septembra Regulu (ES, Euratom) 2024/2509 par finanšu noteikumiem, ko piemēro Savienības vispārējam budžetam (pārstrādāta redakcija). Lai mazinātu administratīvo slogu ESF+ projekta ieviešanā, no MK noteikumu Nr. 483 34. punkta redakcijas ir izkļauta prasība parakstīt interešu konflikta neesamības apliecinājumu. Vienlaikus, ESF+ projekta finansējuma saņēmējs attiecībā uz ESF+ projekta sadarbības partneriem un citām ESF+ projekta īstenošanā iesaistītajām pusēm prasību parakstīt interešu konflikta neesamības apliecinājumu var uzturēt spēkā, ja tas ir nepieciešams veiksmīgai ESF+ projekta īstenošanai, kā arī, ja ESF+ projekta finansējuma saņēmējs administratīvo slogu, kas rastos, precizējot ESF+ projekta iekšējās vadības un kontroles sistēmu, citus saistītos dokumentus un informāciju, novērtē kā lielāku salīdzinājumā ar administratīvo slogu, ko rada prasības parakstīt interešu konflikta apliecinājumu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MK noteikumu Nr. 483 35.8.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rosinātie MK noteikumu Nr. 483 35.8. apakšpunkta grozījumi nosaka fizisko personu datu kategorijas, kuru apstrāde ir nepieciešama 4.2.3.1. pasākuma ESF+ projektā, lai nodrošinātu 4.2.3.1. pasākuma atbalstāmo darbību īstenošanu, t. sk. interaktīvās atbalsta platformas darbību. Papildinātās datu kategorijas un to apstrādes pamatojums ir sniegts anotācijas 8.1.13. apakšpunktā. Detalizēts datu kategoriju apraksts, kuru apstrāde ir paredzēta 4.2.3.1. pasākuma ietvaros, ir sniegts jau iepriekš – spēkā esošo MK noteikumu Nr. 483 anotācijā (tiesību akts Nr. 23-TA-1075, anotācijas 1.3. un 8.1.13. apakšpunkts). 2025. gada 9. septembrī ir stājušies spēkā arī MK 2025. gada 2. septembra noteikumi Nr. 532 "Grozījumi Ministru kabineta 2019. gada 25. jūnija noteikumos Nr. 276 "Valsts izglītības informācijas sistēmas noteikumi"", ar kuriem ir papildinātas VIIS datu kategorijas, t. sk. nosakot informāciju, kas tiks iegūta 4.2.3.1. pasākuma ESF+ projekta īstenošanas rezultātā un tās dzēšanu no VIIS. Līdz ar to spēkā esošo MK noteikumu Nr. 483 35.8. apakšpunktā izvirzītā prasība ESF+ projekta finansējuma saņēmējam izstrādāt interaktīvās atbalsta platformas darbības uzsākšanai un nodrošināšanai nepieciešamo normatīvo regulējumu un datu apstrādes noteikumus atbilstoši noteikumu projektam ir nodrošināma, ievērojot jau spēkā esošo normatīvo regulējumu, kas attiecas uz interaktīvās atbalsta platformas darbību, un izvērtējot papildu normatīvā regulējuma izstrādes nepieciešamību, ko, ja attiecināms, nodrošina ESF+ projekta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MK noteikumu Nr. 483 36.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sākotnēji plānotās Uzraudzības padomes vietā izveidot ESF+ projekta īstenošanas konsultatīvo padomi. ESF+ projekta īstenošanas konsultatīvās padomes izveide ir paredzēta ESF+ projekta īstenošanas atbalstam, lai veicinātu ESF+ projekta kvalitatīvu īstenošanu, t. sk. lai saņemtu ieteikumus atbalstāmo darbību ieviešanas pilnveidei (piemēram, ja nepieciešami uzlabojumi vai  jārod risinājumi ESF+ projekta īstenošanā), vienlaikus veicinot arī sabiedrības līdzdalību lēmumu pieņemšanā. ESF+ projekta īstenošanas konsultatīvo padomi sākotnēji plānotās Uzraudzības padomes vietā ir paredzēts veidot, uzsverot padomes konsultatīvo (padomdevēja), nevis uzraudzības funkciju. Konsultatīvās padomes ir viens no sabiedrības pārstāvju un nevalstisko organizāciju līdzdalības veidiem valsts pārvaldē </w:t>
      </w:r>
      <w:r w:rsidR="00000000" w:rsidRPr="00000000" w:rsidDel="00000000">
        <w:rPr>
          <w:b w:val="1"/>
          <w:rtl w:val="0"/>
        </w:rPr>
        <w:t xml:space="preserve">[5]</w:t>
      </w:r>
      <w:r w:rsidR="00000000" w:rsidRPr="00000000" w:rsidDel="00000000">
        <w:rPr>
          <w:rtl w:val="0"/>
        </w:rPr>
        <w:t xml:space="preserve">. Atbilstoši noteikumu projektam 4.2.3.1. pasākuma ESF+ projekta īstenošanas konsultatīvās padomes sastāvs ir noteikts grozītajā MK noteikumu Nr. 483 36. punktā, kas paredz, ka ESF+ projekta finansējuma saņēmējs ESF+ projekta īstenošanas konsultatīvajā padomē uzaicina piedalīties nozaru ministriju un sociālo partneru pārstāvjus, tai skaitā no Latvijas Darba devēju konfederācijas, Latvijas Pašvaldību savienības, pedagogu profesionālajām organizācijām un izglītības jomas sabiedriskajām organizācijām, kā arī nozares ekspertus. ESF+ projekta īstenošanas konsultatīvās padomes sastāvā novērotāju statusā var iekļaut pārstāvjus arī no citām organizācijām un institūcijām, tai skaitā no sadarbības iestādes un atbildīgās iestādes, Izglītības kvalitātes valsts dienesta, Latvijas Nacionālā kultūras centra. Noteikumu projekts paredz, ka ESF+ projekta īstenošanas konsultatīvās padomes darbību noteiks ESF+ projekta finansējuma saņēmēja izstrādāts, apstiprināts un ar Izglītības un zinātnes ministriju kā nozares ministriju saskaņots nolikums;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MK noteikumu Nr. 483 37.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grozītais MK noteikumu Nr. 483 37. punkts nosaka ESF+ projekta konsultatīvās padomes uzdevumus, t. 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ne retāk kā reizi sešos mēnešos izskatīt ESF+ projekta finansējuma saņēmēja sagatavotu ziņojumu par ESF+ projekta īstenošanas progresu, tai skaitā par īstenotajiem mērķa grupas informēšanas pasākumiem, MK noteikumu Nr. 483 4. un 5. punktā noteikto rādītāju sasniegtajām vērtībām, īstenoto atbalsta pasākumu saturu un atbilstību mērķa grupas vajadzībām, par veiktajiem un nepieciešamajiem uzlabojumiem ESF+ projekta īstenošanā, sniedzot arī atgriezenisko saiti no sadarbības partneriem un citām ESF+ projekta īstenošanā iesaistītajām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w:t>
      </w:r>
      <w:r w:rsidR="00000000" w:rsidRPr="00000000" w:rsidDel="00000000">
        <w:rPr>
          <w:rtl w:val="0"/>
        </w:rPr>
        <w:t xml:space="preserve">pārrunāt un saskaņot MK noteikumu Nr. 483 32. punktā minēto izvērtējumu darba uzdevumus (saturu) un izvērtējumu rezultātus (nodevumu);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vienoties par kritērijiem un principiem, kas apliecina, ka ESF+ projektā attīstītā skolas-kopienas jeb pašvaldības izglītības ekosistēmas pieeja ir kvalitatīvi funkcionējoša;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w:t>
      </w:r>
      <w:r w:rsidR="00000000" w:rsidRPr="00000000" w:rsidDel="00000000">
        <w:rPr>
          <w:rtl w:val="0"/>
        </w:rPr>
        <w:t xml:space="preserve"> sniegt priekšlikumus par veicamām izmaiņām ESF+ projekta īstenošanā, ja ir konstatēti riski ESF+ projekta ieviešanas kvalitātē;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 </w:t>
      </w:r>
      <w:r w:rsidR="00000000" w:rsidRPr="00000000" w:rsidDel="00000000">
        <w:rPr>
          <w:rtl w:val="0"/>
        </w:rPr>
        <w:t xml:space="preserve">pēc nepieciešamības izskatīt citus ESF+ projekta īstenošanā būtiskus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ESF+ projekta īstenošanas konsultatīvo padomi ir paredzēts veidot ESF+ projekta īstenošanas atbalstam, t. sk. darbību pilnveidei, tajā ir paredzēts izskatīt arī ESF+ projekta ziņojumus par ESF+ projekta progresu, t. sk. par uzraudzības rādītāju un nacionālo rādītāju sasniegtajām vērtībām, īstenoto atbalsta pasākumu saturu un atbilstību mērķa grupas vajadzībām, jo šī informācija ir nepieciešama t. sk. kvalitatīvu ieteikumu sagatavošanai par veicamiem uzlabojumiem ESF+ projekta īstenošanā. ESF+ projekta īstenošanas konsultatīvā padome tiek veidota ESF+ projektam, par kura īstenošanu ir noslēgta vienošanās ar sadarbības iestādi. ESF+ projekta mērķis, uzraudzības rādītāji, nacionālie rādītāji un atbalstāmo darbību rezultāti ir sasniedzami ESF+ projekta īstenošanas laikā, vienošanās un cita ESF+ projektam saistošā normatīvā regulējuma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Ministru kabineta 2018. gada 27. novembra noteikumi Nr. 747 "Noteikumi par valsts pamatizglītības standartu un pamatizglītības programmu paraugiem".  https://likumi.lv/ta/id/303768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Ministru kabineta 2019. gada 3. septembra noteikumi Nr. 416 "Noteikumi par valsts vispārējās vidējās izglītības standartu un vispārējās vidējās izglītības programmu paraugiem". https://likumi.lv/ta/id/309597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https://www.esfondi.lv/normativie-akti-un-dokumenti/2021-2027-planosanas-periods/4-2-3-1-pasakuma-integreta-skola-kopiena-sadarbibas-programma-atstumtibas-riska-mazinasanai-izglitibas-iestades-pedagogu-atlidzibas-izmaksu-metodika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Projekta "Skola kopienā" darbību īstenošanas vadlīnijas sadarbības partneriem. Valsts izglītības attīstības aģentūra, 2025. Materiāls tapis ESF+ projekta "Skola – kopienā" (identifikācijas Nr. 4.2.3.1/1/24/I/001) ietvaros. https://www.skola-kopiena.lv/partners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https://www.mk.gov.lv/lv/lidzdaliba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 (personas, kas realizē aizgādību)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privāto vispārējās izglītības iestāžu (kas ir akreditētas un īsteno Latvijā licencētas vispārējās izglītības programmas pamatizglītības un vidējās izglītības pakāpē) un privāto profesionālās izglītības iestāžu (kas ir akreditētas un īsteno Latvijā licencētas vispārējās pamatizglītības programmas, kā arī profesionālās izglītības programmas pamatizglītības un vidējās izglītības pakāpē) kā sadarbības partneru iesaisti 4.2.3.1. pasākuma īstenošanā, tādējādi dodot iespējas šo izglītības iestāžu izglītojamiem (t. sk. personām ar invaliditāti), viņu vecākiem (personām, kas realizē aizgādību), pedagogiem, atbalsta personālam un izglītības iestāžu vadītājiem iesaistīties 4.2.3.1. pasākuma atbalstāmo darbību īstenošanā un saņemt 4.2.3.1. pasākumā un tā ietvaros īstenotajā ESF+ projektā pieejamo atbalstu. Noteikumu projekts paredz arī individualizētā konsultatīvā atbalsta saņēmēju loka paplašināšanu, nosakot, ka pedagoga konsultācijas mācību priekšmetos 4.2.3.1. pasākumā būs pieejamas arī izglītojamiem 7.–9. klasē un profesionālās izglītības iestāžu un profesionālās izglītības programmas īstenojošo vispārējās izglītības iestāžu izglītojamiem 1.–2. kursā, kuriem ir konstatēts sociālās atstumtības vai priekšlaicīgas mācību pārtraukšanas risks. Vienlaikus tiek palielināts individualizētā atbalsta īstenošanai, kā arī izglītojamo mentoru sagatavošanai pieejamā finansējuma apmērs 4.2.3.1. pasākuma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paplašināt sadarbības partneru loku, 4.2.3.1. pasākuma īstenošanā iesaistot arī privātās vispārējās izglītības iestādes (kas ir akreditētas un īsteno Latvijā licencētas vispārējās izglītības programmas pamatizglītības un vidējās izglītības pakāpē) un privātās profesionālās izglītības iestādes (kas ir akreditētas un īsteno Latvijā licencētas profesionālās izglītības programmas pamatizglītības un vidējās izglītības pakāpē) izglītojamo atbalstam, sadarbībai pašvaldību izglītības ekosistēmas ietvaros, attīstot skolas-kopienas pieeju. Vienlaikus tiek palielināts 4.2.3.1. pasākumam pieejamā kopējā attiecināmā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ESF+ projekta iesnieguma atlase un tās ietvaros veiktais ESF+ projekta iesnieguma vērtēšanas process ir pabeigts. 2024. gada 20. decembrī sadarbības iestāde ar Centru ir noslēgusi vienošanos par ESF+ projekta īstenošanu. Iesaistot 4.2.3.1. pasākuma īstenošanā privātās vispārējās izglītības un privātās profesionālās izglītības iestādes kā sadarbības partnerus, palielinot 4.2.3.1. pasākumā pieejamā kopējā attiecināmā finansējuma apmēru izglītojamo atbalstam, kā arī noteikumu projektā paredzot citus precizējumus un papildinājumus veiksmīgai ESF+ projekta īstenošanai, būs jāveic atbilstoši grozījumi sadarbības iestādes noslēgtajā vienošanās par ESF+ projekta īstenošanu ar ESF+ projekta finansējuma saņēmēju, t. i., Aģentūru, kā arī būs jāveic grozījumi sadarbības līgumā, kuru ESF+ projekta finansējuma saņēmējs slēdz ar sadarbības partneriem. Noteikumu projektā ierosinātās izmaiņas veicinās ESF+ projekta mērķa sasniegšanu, palielinot sadarbības partneru loku un veicinot 4.2.3.1. pasākumā iesaistīto pušu sadarbību mērķa grupas izglītojamo atbalstam, tādējādi atbalstu būs iespējams saņemt plašākam mērķa grupas lokam. Papildinot sadarbības partneru loku ar privātām izglītības iestādēm, nav nepieciešams precizēt projekta iesnieguma vērtēšanas kritērijus, jo noteikumu projekts neparedz atteikšanos no sākotnēji plānoto sadarbības partneru iesaistes ESF+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 un ieņēmumu aprēķinu ietekmē finansējums 13 593 361 </w:t>
            </w:r>
            <w:r w:rsidR="00000000" w:rsidRPr="00000000" w:rsidDel="00000000">
              <w:rPr>
                <w:sz w:val="24"/>
                <w:i w:val="1"/>
                <w:rtl w:val="0"/>
              </w:rPr>
              <w:t xml:space="preserve">euro</w:t>
            </w:r>
            <w:r w:rsidR="00000000" w:rsidRPr="00000000" w:rsidDel="00000000">
              <w:rPr>
                <w:sz w:val="24"/>
                <w:rtl w:val="0"/>
              </w:rPr>
              <w:t xml:space="preserve"> (t.sk. ESF+ finansējums 11 554 358 </w:t>
            </w:r>
            <w:r w:rsidR="00000000" w:rsidRPr="00000000" w:rsidDel="00000000">
              <w:rPr>
                <w:sz w:val="24"/>
                <w:i w:val="1"/>
                <w:rtl w:val="0"/>
              </w:rPr>
              <w:t xml:space="preserve">euro </w:t>
            </w:r>
            <w:r w:rsidR="00000000" w:rsidRPr="00000000" w:rsidDel="00000000">
              <w:rPr>
                <w:sz w:val="24"/>
                <w:rtl w:val="0"/>
              </w:rPr>
              <w:t xml:space="preserve">un valsts budžeta līdzfinansējums 2 039 003 </w:t>
            </w:r>
            <w:r w:rsidR="00000000" w:rsidRPr="00000000" w:rsidDel="00000000">
              <w:rPr>
                <w:sz w:val="24"/>
                <w:i w:val="1"/>
                <w:rtl w:val="0"/>
              </w:rPr>
              <w:t xml:space="preserve">euro</w:t>
            </w:r>
            <w:r w:rsidR="00000000" w:rsidRPr="00000000" w:rsidDel="00000000">
              <w:rPr>
                <w:sz w:val="24"/>
                <w:rtl w:val="0"/>
              </w:rPr>
              <w:t xml:space="preserve">), par kuru tiek palielināts 4.2.3.1. pasākumā pieejamā kopējā attiecināmā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13 593 361 </w:t>
            </w:r>
            <w:r w:rsidR="00000000" w:rsidRPr="00000000" w:rsidDel="00000000">
              <w:rPr>
                <w:sz w:val="24"/>
                <w:b w:val="1"/>
                <w:i w:val="1"/>
                <w:rtl w:val="0"/>
              </w:rPr>
              <w:t xml:space="preserve">euro </w:t>
            </w:r>
            <w:r w:rsidR="00000000" w:rsidRPr="00000000" w:rsidDel="00000000">
              <w:rPr>
                <w:sz w:val="24"/>
                <w:b w:val="1"/>
                <w:rtl w:val="0"/>
              </w:rPr>
              <w:t xml:space="preserve">apmērā indikatīvais sadalījums pa gadiem 4.2.3.1. pasākumā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2 300 000 </w:t>
            </w:r>
            <w:r w:rsidR="00000000" w:rsidRPr="00000000" w:rsidDel="00000000">
              <w:rPr>
                <w:sz w:val="24"/>
                <w:i w:val="1"/>
                <w:rtl w:val="0"/>
              </w:rPr>
              <w:t xml:space="preserve">euro</w:t>
            </w:r>
            <w:r w:rsidR="00000000" w:rsidRPr="00000000" w:rsidDel="00000000">
              <w:rPr>
                <w:sz w:val="24"/>
                <w:rtl w:val="0"/>
              </w:rPr>
              <w:t xml:space="preserve">, t.sk. ESF+ līdzfinansējums 1 955 000 </w:t>
            </w:r>
            <w:r w:rsidR="00000000" w:rsidRPr="00000000" w:rsidDel="00000000">
              <w:rPr>
                <w:sz w:val="24"/>
                <w:i w:val="1"/>
                <w:rtl w:val="0"/>
              </w:rPr>
              <w:t xml:space="preserve">euro </w:t>
            </w:r>
            <w:r w:rsidR="00000000" w:rsidRPr="00000000" w:rsidDel="00000000">
              <w:rPr>
                <w:sz w:val="24"/>
                <w:rtl w:val="0"/>
              </w:rPr>
              <w:t xml:space="preserve">un valsts budžeta līdzfinansējums 345 000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4 000 000 </w:t>
            </w:r>
            <w:r w:rsidR="00000000" w:rsidRPr="00000000" w:rsidDel="00000000">
              <w:rPr>
                <w:sz w:val="24"/>
                <w:i w:val="1"/>
                <w:rtl w:val="0"/>
              </w:rPr>
              <w:t xml:space="preserve">euro</w:t>
            </w:r>
            <w:r w:rsidR="00000000" w:rsidRPr="00000000" w:rsidDel="00000000">
              <w:rPr>
                <w:sz w:val="24"/>
                <w:rtl w:val="0"/>
              </w:rPr>
              <w:t xml:space="preserve">, t.sk. ESF+ līdzfinansējums 3 400 000 </w:t>
            </w:r>
            <w:r w:rsidR="00000000" w:rsidRPr="00000000" w:rsidDel="00000000">
              <w:rPr>
                <w:sz w:val="24"/>
                <w:i w:val="1"/>
                <w:rtl w:val="0"/>
              </w:rPr>
              <w:t xml:space="preserve">euro </w:t>
            </w:r>
            <w:r w:rsidR="00000000" w:rsidRPr="00000000" w:rsidDel="00000000">
              <w:rPr>
                <w:sz w:val="24"/>
                <w:rtl w:val="0"/>
              </w:rPr>
              <w:t xml:space="preserve">un valsts budžeta līdzfinansējums 600 000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5 200 000 </w:t>
            </w:r>
            <w:r w:rsidR="00000000" w:rsidRPr="00000000" w:rsidDel="00000000">
              <w:rPr>
                <w:sz w:val="24"/>
                <w:i w:val="1"/>
                <w:rtl w:val="0"/>
              </w:rPr>
              <w:t xml:space="preserve">euro</w:t>
            </w:r>
            <w:r w:rsidR="00000000" w:rsidRPr="00000000" w:rsidDel="00000000">
              <w:rPr>
                <w:sz w:val="24"/>
                <w:rtl w:val="0"/>
              </w:rPr>
              <w:t xml:space="preserve">, t.sk. ESF līdzfinansējums 4 420 000 </w:t>
            </w:r>
            <w:r w:rsidR="00000000" w:rsidRPr="00000000" w:rsidDel="00000000">
              <w:rPr>
                <w:sz w:val="24"/>
                <w:i w:val="1"/>
                <w:rtl w:val="0"/>
              </w:rPr>
              <w:t xml:space="preserve">euro </w:t>
            </w:r>
            <w:r w:rsidR="00000000" w:rsidRPr="00000000" w:rsidDel="00000000">
              <w:rPr>
                <w:sz w:val="24"/>
                <w:rtl w:val="0"/>
              </w:rPr>
              <w:t xml:space="preserve">un 780 000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2 093 361 </w:t>
            </w:r>
            <w:r w:rsidR="00000000" w:rsidRPr="00000000" w:rsidDel="00000000">
              <w:rPr>
                <w:sz w:val="24"/>
                <w:i w:val="1"/>
                <w:rtl w:val="0"/>
              </w:rPr>
              <w:t xml:space="preserve">euro</w:t>
            </w:r>
            <w:r w:rsidR="00000000" w:rsidRPr="00000000" w:rsidDel="00000000">
              <w:rPr>
                <w:sz w:val="24"/>
                <w:rtl w:val="0"/>
              </w:rPr>
              <w:t xml:space="preserve">, t.sk. ESF līdzfinansējums 1 779 358 </w:t>
            </w:r>
            <w:r w:rsidR="00000000" w:rsidRPr="00000000" w:rsidDel="00000000">
              <w:rPr>
                <w:sz w:val="24"/>
                <w:i w:val="1"/>
                <w:rtl w:val="0"/>
              </w:rPr>
              <w:t xml:space="preserve">euro </w:t>
            </w:r>
            <w:r w:rsidR="00000000" w:rsidRPr="00000000" w:rsidDel="00000000">
              <w:rPr>
                <w:sz w:val="24"/>
                <w:rtl w:val="0"/>
              </w:rPr>
              <w:t xml:space="preserve">un valsts budžeta līdzfinansējums 314 003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ir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Ņemot vērā 4.2.3.1. pasākuma finansējuma palielinājumu par 13 593 361 </w:t>
            </w:r>
            <w:r w:rsidR="00000000" w:rsidRPr="00000000" w:rsidDel="00000000">
              <w:rPr>
                <w:sz w:val="24"/>
                <w:b w:val="1"/>
                <w:i w:val="1"/>
                <w:rtl w:val="0"/>
              </w:rPr>
              <w:t xml:space="preserve">euro</w:t>
            </w:r>
            <w:r w:rsidR="00000000" w:rsidRPr="00000000" w:rsidDel="00000000">
              <w:rPr>
                <w:sz w:val="24"/>
                <w:b w:val="1"/>
                <w:rtl w:val="0"/>
              </w:rPr>
              <w:t xml:space="preserve">, atbilstoši grozītajam MK noteikumu Nr. 483 8. punktam 4.2.3.1. pasākuma ietvaros plānotais un pieejamais kopējais attiecināmais finansējums ir 29 545 252 </w:t>
            </w:r>
            <w:r w:rsidR="00000000" w:rsidRPr="00000000" w:rsidDel="00000000">
              <w:rPr>
                <w:sz w:val="24"/>
                <w:b w:val="1"/>
                <w:i w:val="1"/>
                <w:rtl w:val="0"/>
              </w:rPr>
              <w:t xml:space="preserve">euro</w:t>
            </w:r>
            <w:r w:rsidR="00000000" w:rsidRPr="00000000" w:rsidDel="00000000">
              <w:rPr>
                <w:sz w:val="24"/>
                <w:b w:val="1"/>
                <w:rtl w:val="0"/>
              </w:rPr>
              <w:t xml:space="preserve">, t.sk. ESF+ finansējums 25 113 464 </w:t>
            </w:r>
            <w:r w:rsidR="00000000" w:rsidRPr="00000000" w:rsidDel="00000000">
              <w:rPr>
                <w:sz w:val="24"/>
                <w:b w:val="1"/>
                <w:i w:val="1"/>
                <w:rtl w:val="0"/>
              </w:rPr>
              <w:t xml:space="preserve">euro </w:t>
            </w:r>
            <w:r w:rsidR="00000000" w:rsidRPr="00000000" w:rsidDel="00000000">
              <w:rPr>
                <w:sz w:val="24"/>
                <w:b w:val="1"/>
                <w:rtl w:val="0"/>
              </w:rPr>
              <w:t xml:space="preserve">un valsts budžeta līdzfinansējums 4 431 788 </w:t>
            </w:r>
            <w:r w:rsidR="00000000" w:rsidRPr="00000000" w:rsidDel="00000000">
              <w:rPr>
                <w:sz w:val="24"/>
                <w:b w:val="1"/>
                <w:i w:val="1"/>
                <w:rtl w:val="0"/>
              </w:rPr>
              <w:t xml:space="preserve">euro</w:t>
            </w:r>
            <w:r w:rsidR="00000000" w:rsidRPr="00000000" w:rsidDel="00000000">
              <w:rPr>
                <w:sz w:val="24"/>
                <w:b w:val="1"/>
                <w:rtl w:val="0"/>
              </w:rPr>
              <w:t xml:space="preserve">. (Par 1 </w:t>
            </w:r>
            <w:r w:rsidR="00000000" w:rsidRPr="00000000" w:rsidDel="00000000">
              <w:rPr>
                <w:sz w:val="24"/>
                <w:b w:val="1"/>
                <w:i w:val="1"/>
                <w:rtl w:val="0"/>
              </w:rPr>
              <w:t xml:space="preserve">euro</w:t>
            </w:r>
            <w:r w:rsidR="00000000" w:rsidRPr="00000000" w:rsidDel="00000000">
              <w:rPr>
                <w:sz w:val="24"/>
                <w:b w:val="1"/>
                <w:rtl w:val="0"/>
              </w:rPr>
              <w:t xml:space="preserve"> palielināta 4.2.3.1.</w:t>
            </w:r>
            <w:r w:rsidR="00000000" w:rsidRPr="00000000" w:rsidDel="00000000">
              <w:rPr>
                <w:sz w:val="24"/>
                <w:rtl w:val="0"/>
              </w:rPr>
              <w:t xml:space="preserve"> </w:t>
            </w:r>
            <w:r w:rsidR="00000000" w:rsidRPr="00000000" w:rsidDel="00000000">
              <w:rPr>
                <w:sz w:val="24"/>
                <w:b w:val="1"/>
                <w:rtl w:val="0"/>
              </w:rPr>
              <w:t xml:space="preserve">pasākuma valsts budžeta līdzfinansējuma daļa, lai nodrošinātu, ka 4.2.3.1.</w:t>
            </w:r>
            <w:r w:rsidR="00000000" w:rsidRPr="00000000" w:rsidDel="00000000">
              <w:rPr>
                <w:sz w:val="24"/>
                <w:rtl w:val="0"/>
              </w:rPr>
              <w:t xml:space="preserve"> </w:t>
            </w:r>
            <w:r w:rsidR="00000000" w:rsidRPr="00000000" w:rsidDel="00000000">
              <w:rPr>
                <w:sz w:val="24"/>
                <w:b w:val="1"/>
                <w:rtl w:val="0"/>
              </w:rPr>
              <w:t xml:space="preserve">pasākuma ESF+ finansējuma daļa nepārsniedz 85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Kohēzijas politikas fondu vadības informācijas sistēmā sniegto informāciju par 4.2.3.1. pasākuma ESF+ projektā pieejamo kopējo attiecināmo finansējumu un šajā anotācijā sniegto informāciju par papildu finansējumu </w:t>
            </w:r>
            <w:r w:rsidR="00000000" w:rsidRPr="00000000" w:rsidDel="00000000">
              <w:rPr>
                <w:sz w:val="24"/>
                <w:b w:val="1"/>
                <w:rtl w:val="0"/>
              </w:rPr>
              <w:t xml:space="preserve">4.2.3.1. pasākuma kopējais indikatīvais finansējuma sadalījums pa gadiem ir šāds (t.sk. papildu finansējums – 4.2.3.1. pasākuma elastības finansējums un pārdales rezultātā 4.2.3.1. pasākumam piesaistītais 4.2.4.2. pasākuma elastības finansējums un daļa no 4.2.2.5. pasākuma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142 398 </w:t>
            </w:r>
            <w:r w:rsidR="00000000" w:rsidRPr="00000000" w:rsidDel="00000000">
              <w:rPr>
                <w:sz w:val="24"/>
                <w:i w:val="1"/>
                <w:rtl w:val="0"/>
              </w:rPr>
              <w:t xml:space="preserve">euro</w:t>
            </w:r>
            <w:r w:rsidR="00000000" w:rsidRPr="00000000" w:rsidDel="00000000">
              <w:rPr>
                <w:sz w:val="24"/>
                <w:rtl w:val="0"/>
              </w:rPr>
              <w:t xml:space="preserve">, t.sk. ESF+ finansējums: 121 038 </w:t>
            </w:r>
            <w:r w:rsidR="00000000" w:rsidRPr="00000000" w:rsidDel="00000000">
              <w:rPr>
                <w:sz w:val="24"/>
                <w:i w:val="1"/>
                <w:rtl w:val="0"/>
              </w:rPr>
              <w:t xml:space="preserve">euro </w:t>
            </w:r>
            <w:r w:rsidR="00000000" w:rsidRPr="00000000" w:rsidDel="00000000">
              <w:rPr>
                <w:sz w:val="24"/>
                <w:rtl w:val="0"/>
              </w:rPr>
              <w:t xml:space="preserve">un valsts budžeta līdzfinansējums 21 360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2 691 848 </w:t>
            </w:r>
            <w:r w:rsidR="00000000" w:rsidRPr="00000000" w:rsidDel="00000000">
              <w:rPr>
                <w:sz w:val="24"/>
                <w:i w:val="1"/>
                <w:rtl w:val="0"/>
              </w:rPr>
              <w:t xml:space="preserve">euro</w:t>
            </w:r>
            <w:r w:rsidR="00000000" w:rsidRPr="00000000" w:rsidDel="00000000">
              <w:rPr>
                <w:sz w:val="24"/>
                <w:rtl w:val="0"/>
              </w:rPr>
              <w:t xml:space="preserve">, t.sk. ESF+ finansējums: 2 288 071 </w:t>
            </w:r>
            <w:r w:rsidR="00000000" w:rsidRPr="00000000" w:rsidDel="00000000">
              <w:rPr>
                <w:sz w:val="24"/>
                <w:i w:val="1"/>
                <w:rtl w:val="0"/>
              </w:rPr>
              <w:t xml:space="preserve">euro </w:t>
            </w:r>
            <w:r w:rsidR="00000000" w:rsidRPr="00000000" w:rsidDel="00000000">
              <w:rPr>
                <w:sz w:val="24"/>
                <w:rtl w:val="0"/>
              </w:rPr>
              <w:t xml:space="preserve">un valsts budžeta līdzfinansējums 403 777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7 615 167 </w:t>
            </w:r>
            <w:r w:rsidR="00000000" w:rsidRPr="00000000" w:rsidDel="00000000">
              <w:rPr>
                <w:sz w:val="24"/>
                <w:i w:val="1"/>
                <w:rtl w:val="0"/>
              </w:rPr>
              <w:t xml:space="preserve">euro</w:t>
            </w:r>
            <w:r w:rsidR="00000000" w:rsidRPr="00000000" w:rsidDel="00000000">
              <w:rPr>
                <w:sz w:val="24"/>
                <w:rtl w:val="0"/>
              </w:rPr>
              <w:t xml:space="preserve">, t.sk. ESF+ finansējums: 6 472 892 </w:t>
            </w:r>
            <w:r w:rsidR="00000000" w:rsidRPr="00000000" w:rsidDel="00000000">
              <w:rPr>
                <w:sz w:val="24"/>
                <w:i w:val="1"/>
                <w:rtl w:val="0"/>
              </w:rPr>
              <w:t xml:space="preserve">euro </w:t>
            </w:r>
            <w:r w:rsidR="00000000" w:rsidRPr="00000000" w:rsidDel="00000000">
              <w:rPr>
                <w:sz w:val="24"/>
                <w:rtl w:val="0"/>
              </w:rPr>
              <w:t xml:space="preserve">un valsts budžeta līdzfinansējums 1 142 275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7 645 821 </w:t>
            </w:r>
            <w:r w:rsidR="00000000" w:rsidRPr="00000000" w:rsidDel="00000000">
              <w:rPr>
                <w:sz w:val="24"/>
                <w:i w:val="1"/>
                <w:rtl w:val="0"/>
              </w:rPr>
              <w:t xml:space="preserve">euro</w:t>
            </w:r>
            <w:r w:rsidR="00000000" w:rsidRPr="00000000" w:rsidDel="00000000">
              <w:rPr>
                <w:sz w:val="24"/>
                <w:rtl w:val="0"/>
              </w:rPr>
              <w:t xml:space="preserve">, t.sk. ESF+ finansējums: 6 498 948 </w:t>
            </w:r>
            <w:r w:rsidR="00000000" w:rsidRPr="00000000" w:rsidDel="00000000">
              <w:rPr>
                <w:sz w:val="24"/>
                <w:i w:val="1"/>
                <w:rtl w:val="0"/>
              </w:rPr>
              <w:t xml:space="preserve">euro </w:t>
            </w:r>
            <w:r w:rsidR="00000000" w:rsidRPr="00000000" w:rsidDel="00000000">
              <w:rPr>
                <w:sz w:val="24"/>
                <w:rtl w:val="0"/>
              </w:rPr>
              <w:t xml:space="preserve">un valsts budžeta līdzfinansējums 1 146 873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7 698 115 </w:t>
            </w:r>
            <w:r w:rsidR="00000000" w:rsidRPr="00000000" w:rsidDel="00000000">
              <w:rPr>
                <w:sz w:val="24"/>
                <w:i w:val="1"/>
                <w:rtl w:val="0"/>
              </w:rPr>
              <w:t xml:space="preserve">euro</w:t>
            </w:r>
            <w:r w:rsidR="00000000" w:rsidRPr="00000000" w:rsidDel="00000000">
              <w:rPr>
                <w:sz w:val="24"/>
                <w:rtl w:val="0"/>
              </w:rPr>
              <w:t xml:space="preserve">, t.sk. ESF+ finansējums: 6 543 398 </w:t>
            </w:r>
            <w:r w:rsidR="00000000" w:rsidRPr="00000000" w:rsidDel="00000000">
              <w:rPr>
                <w:sz w:val="24"/>
                <w:i w:val="1"/>
                <w:rtl w:val="0"/>
              </w:rPr>
              <w:t xml:space="preserve">euro </w:t>
            </w:r>
            <w:r w:rsidR="00000000" w:rsidRPr="00000000" w:rsidDel="00000000">
              <w:rPr>
                <w:sz w:val="24"/>
                <w:rtl w:val="0"/>
              </w:rPr>
              <w:t xml:space="preserve">un valsts budžeta līdzfinansējums 1 154 717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3 751 903 </w:t>
            </w:r>
            <w:r w:rsidR="00000000" w:rsidRPr="00000000" w:rsidDel="00000000">
              <w:rPr>
                <w:sz w:val="24"/>
                <w:i w:val="1"/>
                <w:rtl w:val="0"/>
              </w:rPr>
              <w:t xml:space="preserve">euro</w:t>
            </w:r>
            <w:r w:rsidR="00000000" w:rsidRPr="00000000" w:rsidDel="00000000">
              <w:rPr>
                <w:sz w:val="24"/>
                <w:rtl w:val="0"/>
              </w:rPr>
              <w:t xml:space="preserve">, t.sk. ESF+ finansējums: 3 189 117 </w:t>
            </w:r>
            <w:r w:rsidR="00000000" w:rsidRPr="00000000" w:rsidDel="00000000">
              <w:rPr>
                <w:sz w:val="24"/>
                <w:i w:val="1"/>
                <w:rtl w:val="0"/>
              </w:rPr>
              <w:t xml:space="preserve">euro </w:t>
            </w:r>
            <w:r w:rsidR="00000000" w:rsidRPr="00000000" w:rsidDel="00000000">
              <w:rPr>
                <w:sz w:val="24"/>
                <w:rtl w:val="0"/>
              </w:rPr>
              <w:t xml:space="preserve">un valsts budžeta līdzfinansējums 562 786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sadalījums pa gadiem ir norādīts indikatīvi un var tikt precizēts.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ieņēmumus veido ESF+ finansējums 11 554 358 </w:t>
            </w:r>
            <w:r w:rsidR="00000000" w:rsidRPr="00000000" w:rsidDel="00000000">
              <w:rPr>
                <w:sz w:val="24"/>
                <w:i w:val="1"/>
                <w:rtl w:val="0"/>
              </w:rPr>
              <w:t xml:space="preserve">euro </w:t>
            </w:r>
            <w:r w:rsidR="00000000" w:rsidRPr="00000000" w:rsidDel="00000000">
              <w:rPr>
                <w:sz w:val="24"/>
                <w:rtl w:val="0"/>
              </w:rPr>
              <w:t xml:space="preserve">apmērā. Budžeta ieņēmumi ir finansējuma ESF+ daļa 85 procentu apmērā no finansējuma 13 593 361 </w:t>
            </w:r>
            <w:r w:rsidR="00000000" w:rsidRPr="00000000" w:rsidDel="00000000">
              <w:rPr>
                <w:sz w:val="24"/>
                <w:i w:val="1"/>
                <w:rtl w:val="0"/>
              </w:rPr>
              <w:t xml:space="preserve">euro</w:t>
            </w:r>
            <w:r w:rsidR="00000000" w:rsidRPr="00000000" w:rsidDel="00000000">
              <w:rPr>
                <w:sz w:val="24"/>
                <w:rtl w:val="0"/>
              </w:rPr>
              <w:t xml:space="preserve">, par kuru tiek palielināts 4.2.3.1. pasākuma kopējais attiecināmais finansējums.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finansējums 13 593 361 </w:t>
            </w:r>
            <w:r w:rsidR="00000000" w:rsidRPr="00000000" w:rsidDel="00000000">
              <w:rPr>
                <w:sz w:val="24"/>
                <w:i w:val="1"/>
                <w:rtl w:val="0"/>
              </w:rPr>
              <w:t xml:space="preserve">euro </w:t>
            </w:r>
            <w:r w:rsidR="00000000" w:rsidRPr="00000000" w:rsidDel="00000000">
              <w:rPr>
                <w:sz w:val="24"/>
                <w:rtl w:val="0"/>
              </w:rPr>
              <w:t xml:space="preserve">apmērā (t.sk. ESF+ finansējums 11 554 358 </w:t>
            </w:r>
            <w:r w:rsidR="00000000" w:rsidRPr="00000000" w:rsidDel="00000000">
              <w:rPr>
                <w:sz w:val="24"/>
                <w:i w:val="1"/>
                <w:rtl w:val="0"/>
              </w:rPr>
              <w:t xml:space="preserve">euro </w:t>
            </w:r>
            <w:r w:rsidR="00000000" w:rsidRPr="00000000" w:rsidDel="00000000">
              <w:rPr>
                <w:sz w:val="24"/>
                <w:rtl w:val="0"/>
              </w:rPr>
              <w:t xml:space="preserve">un valsts budžeta līdzfinansējums 2 039 003 </w:t>
            </w:r>
            <w:r w:rsidR="00000000" w:rsidRPr="00000000" w:rsidDel="00000000">
              <w:rPr>
                <w:sz w:val="24"/>
                <w:i w:val="1"/>
                <w:rtl w:val="0"/>
              </w:rPr>
              <w:t xml:space="preserve">euro</w:t>
            </w:r>
            <w:r w:rsidR="00000000" w:rsidRPr="00000000" w:rsidDel="00000000">
              <w:rPr>
                <w:sz w:val="24"/>
                <w:rtl w:val="0"/>
              </w:rPr>
              <w:t xml:space="preserve">), par kuru tiek palielināts 4.2.3.1. pasākumā pieejamā kopējā attiecināmā finansējuma apmērs.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4.2.3.1.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(25-TA-2423)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(25-TA-2423) paredz 4.2.4.2. pasākuma elastības finansējuma atbrīvošanu, lai to varētu novirzīt 4.2.3.1. pasākuma īstenošanai pieejamā finansējuma apmēra palielināšanai, virzot atbilstošus grozījumus 4.2.3.1. pasākuma īstenošanas MK noteikumos Nr. 483 (24-TA-3050).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(25-TA-2390)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(25-TA-2390) paredz 4.2.2.5. pasākuma ESF+ elastības finansējuma daļas 503 651 </w:t>
      </w:r>
      <w:r w:rsidR="00000000" w:rsidRPr="00000000" w:rsidDel="00000000">
        <w:rPr>
          <w:i w:val="1"/>
          <w:rtl w:val="0"/>
        </w:rPr>
        <w:t xml:space="preserve">euro </w:t>
      </w:r>
      <w:r w:rsidR="00000000" w:rsidRPr="00000000" w:rsidDel="00000000">
        <w:rPr>
          <w:rtl w:val="0"/>
        </w:rPr>
        <w:t xml:space="preserve">apmērā un valsts budžeta līdzfinansējuma daļas 88 879 </w:t>
      </w:r>
      <w:r w:rsidR="00000000" w:rsidRPr="00000000" w:rsidDel="00000000">
        <w:rPr>
          <w:i w:val="1"/>
          <w:rtl w:val="0"/>
        </w:rPr>
        <w:t xml:space="preserve">euro </w:t>
      </w:r>
      <w:r w:rsidR="00000000" w:rsidRPr="00000000" w:rsidDel="00000000">
        <w:rPr>
          <w:rtl w:val="0"/>
        </w:rPr>
        <w:t xml:space="preserve">apmērā atbrīvošanu, lai to varētu novirzīt 4.2.3.1. pasākuma īstenošanai pieejamā finansējuma apmēra palielināšanai, virzot atbilstošus grozījumus 4.2.3.1. pasākuma īstenošanas MK noteikumos Nr. 483 (24-TA-3050).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savstarpēji saskaņotu lēmumu pieņemšanu, noteikumu projekti, kas skar elastības finansējuma pārdali no 4.2.4.2.pasākuma (25-TA-2423) un 4.2.2.5.pasākuma (25-TA-2390) uz 4.2.3.1. pasākumu, uz Ministru kabineta sēdi tiks virzīti pirms vai kopā ar noteikumu projektu, kas paredz grozījumus 4.2.3.1. pasākuma īstenošanas MK noteikumos Nr. 483 (24-TA-3050).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(24-TA-3050) ir saistīts ar MK rīkojumā ministrijai 6.1. apakšpunktā dotā uzdevuma izpildi.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ir veikta noteikumu projektam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(23-TA-1075), sabiedriskās apspriešanas informāciju skatīt: https://tapportals.mk.gov.lv/public_participation/ee63d292-8541-4a30-b35b-6c3e87e13641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īstenošanas </w:t>
      </w:r>
      <w:r w:rsidR="00000000" w:rsidRPr="00000000" w:rsidDel="00000000">
        <w:rPr>
          <w:b w:val="1"/>
          <w:rtl w:val="0"/>
        </w:rPr>
        <w:t xml:space="preserve">noteikumu (grozījumu) projektam ir pozitīva ietekme,</w:t>
      </w:r>
      <w:r w:rsidR="00000000" w:rsidRPr="00000000" w:rsidDel="00000000">
        <w:rPr>
          <w:rtl w:val="0"/>
        </w:rPr>
        <w:t xml:space="preserve"> jo tiek paplašināts atbalsta tvērums, t. sk. privāto vispārējās izglītības un privāto profesionālās izglītības iestāžu izglītojamiem, un pasākumā pieejamā kopējā attiecināmā finansējuma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nosaka Ministrijas padotībā esošās valsts pārvaldes iestādes – Valsts izglītības satura centra – likvidāciju, tā funkciju un uzdevumu nodošanu Valsts izglītības attīstības aģentūrai, kā arī Valsts izglītības attīstības aģentūras pārveidošanu un nosaukuma maiņu.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4.2.3.1. pasākumā plānotās atbalstāmās darbības, tiks veicināta Latvijas Nacionālā attīstības plāna  2021.–2027. gadam noteiktā indikatora Nr. 176 sasniegšana: 18–24 gadus veci iedzīvotāji, kuriem nav vidējās izglītības un kuri neturpina mācības – 5% (mērķa vērtība 2027.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atbalstāmās darbības veicina sociālu iekļaušanu un izglītības turpināšanu.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atbalstāmās darbības veicina sociālu iekļaušanu un izglītības turpināšanu.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šo jomu, ja ar dzimumu līdztiesības aspektu ir saistīts mērķa grupas izglītojamam konstatētais sociālās atstumtības vai priekšlaicīgas mācību pārtraukšanas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šo jomu, ja ar veselības aspektu ir saistīts mērķa grupas izglītojamam konstatētais sociālās atstumtības vai priekšlaicīgas mācību pārtraukšanas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sadarbības partneru loka paplašināšana, iesaistot pasākuma īstenošanā privātās vispārējās izglītības iestādes (kas ir akreditētas un īsteno Latvijā licencētas vispārējās izglītības programmas pamatizglītības un vidējās izglītības pakāpē) un privātās profesionālās izglītības iestādes (kas ir akreditētas un īsteno Latvijā licencētas vispārējās pamatizglītības programmas, kā arī profesionālās izglītības programmas pamatizglītības un vidējās izglītības pakāpē) un mērķa grupas izglītojamiem pieejamā atbalsta apmēra palielināšana, nodrošinās cilvēktiesību ievērošanu, uzlabos pasākuma atbalsta pieejamību mērķa grupas izglītojamiem neatkarīgi no izglītības iestādes dibinātāja veida.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ESF+ projekta finansējuma saņēmējs nodrošina interaktīvās atbalsta platformas darbības uzsākšanai un nodrošināšanai nepieciešamās darbības, tai skaitā, ja attiecināms, izstrādā normatīvo regulējumu un datu apstrādes noteikumus, un veic ar 4.2.3.1. pasākuma atbalstāmo darbību īstenošanu saistīto datu apstrādi, tai skaitā fizisko personu (mērķa grupas izglītojamo, izglītojamo vecāku (personu, kas realizē aizgādību), MK noteikumu Nr. 483 23.3.1. apakšpunktā minēto speciālistu, izglītojamo mentoru, supervizoru, supervizējamo, iniciatīvu projektu un partnerības projektu dalībnieku) datu apstrādi. Datu kategoriju apraksts, kuru apstrāde tiks veikta 4.2.3.1. pasākuma ietvaros, un apstrādes pamatojums ir sniegts jau iepriekš – spēkā esošo MK noteikumu Nr. 483 anotācijā (23-TA-1075, anotācijas 1.3. un 8.1.13.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iepriekš sniegtajam datu kategoriju aprakstam, tiek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grupu supervīziju īstenošanu, kuras plānots organizēt ESF+ projektā, tiks uzkrāti vismaz šādi personas dati par supervizoriem: vārds, uzvārds; personas identifikators; iegūtā izglītība; sertifikāta derīguma termiņš; tālrunis; e-pasts;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ESF+ projektā tiks veikta arī MK noteikumu Nr. 483 23.3.1. apakšpunktā minēto speciālistu (pedagogu, izglītības psihologu, sociālo pedagogu, pedagoga palīgu, speciālo pedagogu, pedagogu karjeras konsultantu, bibliotekāru, skolotāju logopēdu, surdotulku, ergoterapeitu) datu apstrāde, lai nodrošinātu viņu iesaisti ESF+ projektā, sniedzot izglītojamajiem paredzēto atbalstu. Tiks uzkrāti vismaz šādi minēto speciālistu personas dati: vārds,  uzvārds; personas identifikators; pārstāvētā iestāde un amats; nostrādāto stundu skaits un ESF+ projektā paredzētās atlīdzības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4.2.3.1. pasākuma mērķa grupas izglītojamo datiem tiek precizēts, ka ESF+ projektā tiks uzkrāti arī šādi mērķa grupas izglītojamo dati individualizētā atbalsta saņemšanas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dati par centralizēto 9. klases eksāmenu nokārtošanu;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dati par atkārtotu mācīšanos tajā pašā klasē (t. i., dati par otrgadniecību);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dati par pārcelšanu nākamajā klasē ar nesekmīgu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dati par izglītojamo, kuri par vispārējās pamatizglītības programmas apguvi ir saņēmuši tikai liecību, uzņemšanu profesionālās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mērķa grupas izglītojamiem, kuri saņems MK noteikumu Nr. 483 23.3.1.1. apakšpunktā minēto atbalstu lasītprasmes veicināšanai, ESF+ projektā tiks uzkrāti "b)" un "c)" apakšpunktā minētie dati, jo mērķa grupas izglītojamie, kuri 2025. gadā mācās 1.–3. klasē, līdz ESF+ projekta īstenošanas beigām 2029. gadā vēl nemācīsies 9. klasē un nekārtos centralizētos eksāmenus vispārējās obligātās pamatizglītības ieguvei;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ESF+ projektā var tikt apstrādāti un uzkrāti arī dati par izglītojamo, viņu vecāku (personu, kas realizē aizgādību) un citu ģimenes locekļu tautību, piemēram, lai identificētu piederību atstumtām kopienām (piemēram, romi) un nodrošinātu atbalsta saņemšanu 4.2.3.1.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ESF+ projektā uzkrātos datus, tiks nodrošināta atbilstoša 4.2.3.1. pasākuma atbalstāmo darbību norise, pilnveidoti procedūru apraksti MK noteikumu Nr. 483 23.1. apakšpunktā minētās atbalstāmās darbības ietvaros, veidota ESF+ projekta statistika, gatavoti izvērtējumi un pārskati ESF+ projekta un nozares politikas vajadzībām, kā arī sabiedrības informēšanai par sociālo atstumtību un priekšlaicīgu mācību pārtraukšanu, tās riskiem, tendencēm un īstenoto prevencijas un intervences pasākumu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ESF+ projektā, t. sk. platformā, tiks veikta, lai nodrošinātu 4.2.3.1. pasākuma atbalstāmo darbību īstenošanu, t. sk. pamatojoties uz Eiropas Parlamenta un Padomes Regulas 2016/679 par fizisku personu aizsardzību attiecībā uz personas datu apstrādi un šādu datu brīvu apriti un ar ko atceļ Direktīvu 95/46/EK (Vispārīgā datu aizsardzības regula) 6. panta 1. punkta "e" apakšpunktu un Fizisko personu datu apstrādes likumā noteiktajām prasībām. Attiecībā uz īpašu kategoriju personas datu apstrādi, 4.2.3.1. pasākuma ietvaros saskaņā ar Eiropas Parlamenta un Padomes Regulas 2016/679 par fizisku personu aizsardzību attiecībā uz personas datu apstrādi un šādu datu brīvu apriti un ar ko atceļ Direktīvu 95/46/EK (Vispārīgā datu aizsardzības regula) 9. panta 2. punkta "b" apakšpunktā noteikto, tiks veikta datu apstrāde, kas atklāj faktu par mērķa grupas izglītojamo invaliditāti, ar mērķi nodrošināt viņiem 4.2.3.1. pasākumā paredzētos atbalsta pakalpojumus, kas paredzēti specifiski izglītojamiem ar invaliditāti (piemēram, ergoterapeita un surdotulka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Uzkrātie fizisko personu dati tiks glabāti tādu laika periodu, kādu nosaka ESF+ projekta finansējuma saņēmēja un sadarbības iestādes noslēgtā vienošanās par projekta īstenošanu. Iestājoties vienošanās par ESF+ projekta īstenošanu noteiktajam datu uzglabāšanas termiņam, dati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projektā norit darbs pie projekta privātuma politikas izstrādes, kur tiks sniegts detalizētāks (un, ja būs nepieciešams, precizēts un papildināts) datu kategoriju apraksts un to apstrādes pamatojums.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ņem vērā bērnu labākās intereses, paplašinot 4.2.3.1. pasākuma sadarbības partneru loku – iesaistot pasākuma īstenošanā privātās vispārējās izglītības iestādes (kas ir akreditētas un īsteno Latvijā licencētas vispārējās izglītības programmas pamatizglītības un vidējās izglītības pakāpē) un privātās profesionālās izglītības iestādes (kas ir akreditētas un īsteno Latvijā licencētas vispārējās pamatizglītības programmas, kā arī profesionālās izglītības programmas pamatizglītības un vidējās izglītības pakāpē), kā arī paplašinot 4.2.3.1. pasākuma atbalsta apmēru un pieejamību mērķa grupas izglītojamiem.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24-TA-3050</w:t>
    </w:r>
    <w:r>
      <w:br/>
    </w:r>
    <w:r w:rsidR="00000000" w:rsidRPr="00000000" w:rsidDel="00000000">
      <w:rPr>
        <w:rtl w:val="0"/>
      </w:rPr>
      <w:t xml:space="preserve">Izdrukāts 29.07.2026. 23.13 - 7.0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24-TA-3050</w:t>
    </w:r>
    <w:r>
      <w:br/>
    </w:r>
    <w:r w:rsidR="00000000" w:rsidRPr="00000000" w:rsidDel="00000000">
      <w:rPr>
        <w:rtl w:val="0"/>
      </w:rPr>
      <w:t xml:space="preserve">Izdrukāts 29.07.2026. 23.13 - 7.0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anotācija_(ex_ante)_24-TA-3050.docx</dc:title>
</cp:coreProperties>
</file>

<file path=docProps/custom.xml><?xml version="1.0" encoding="utf-8"?>
<Properties xmlns="http://schemas.openxmlformats.org/officeDocument/2006/custom-properties" xmlns:vt="http://schemas.openxmlformats.org/officeDocument/2006/docPropsVTypes"/>
</file>