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sniegt finansiālu atbalstu Pārtikas drošības, dzīvnieku veselības un vides zinātniskajam institūtam "BIOR" (turpmāk – institūts "BIOR"), lai 2023. gadā iegādātos un zivju audzētavā "Tome" uzstādītu dīzeļģeneratoru, kas tika sabojāts 2023. gada 8. oktobra vētras laikā.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piešķirt Zemkopības ministrijai valsts budžeta līdzekļus 46 959 </w:t>
      </w:r>
      <w:r w:rsidR="00000000" w:rsidRPr="00000000" w:rsidDel="00000000">
        <w:rPr>
          <w:i w:val="1"/>
          <w:rtl w:val="0"/>
        </w:rPr>
        <w:t xml:space="preserve">euro</w:t>
      </w:r>
      <w:r w:rsidR="00000000" w:rsidRPr="00000000" w:rsidDel="00000000">
        <w:rPr>
          <w:rtl w:val="0"/>
        </w:rPr>
        <w:t xml:space="preserve"> apmērā līdz 2023. gada 31. decembrim no valsts budžeta programmas "Līdzekļi neparedzētiem gadījumiem", lai institūts "BIOR" iegādātos un zivju audzētavā "Tome" uzstādītu dīzeļģeneratoru, kas 2023. gada 8. oktobra vētras laikā tika sabojāts un vairs nav darba kārtībā.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Institūta "BIOR" zivju audzētava "Tome" ar tās filiālēm "Pelči", "Dole" un "Kārļi" ar nodaļu "Brasla" ir valsts īpašums, kas nodota institūta "BIOR" pārvaldīšanā.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ar Ministru kabineta 2021. gada 26. janvāra rīkojumu Nr. 52 "Par Zivju resursu mākslīgās atražošanas plānu 2021.–2024. gadam" apstiprināto plānu, valsts zivju audzētavām par valsts budžeta apakšprogrammā 25.01.00 "Zivju izmantošanas regulēšana, atražošana un izpēte" pieejamajiem līdzekļiem ik gadu ir jānodrošina 7,525 milj. gab. laša un taimiņa mazuļu un smoltu, strauta foreles mazuļu, zandarta mazuļu, Baltijas stores mazuļu un nēģa kāpuru krājumu papildināšana Gaujas un Ventas baseina publiskajās ūdenstilpēs.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8. oktobra vētras laikā institūta "BIOR" zivju audzētavā "Tome" notika elektrības padeves pārrāvums un pilnībā tika pārtraukta elektroenerģijas piegāde, tā ka pārstāja darboties visas aerācijas iekārtas, kas nodrošina ūdens aerāciju zivju baseinos, un zivju audzētavā "Tome" gāja bojā 25 000 zivju mazuļu. Kopumā sūkņu stacija, kas ir galvenais audzētavas ūdens apgādātājs, bez elektroapgādes atradās 8 stundas un 46 minūtes. Lai nodrošinātu elektroenerģiju ūdens sūknim, tika darbināts dīzeļģenerators, taču tas pārkarsa un piespiedu kārtā tika apturēts. Dīzeļģenerators vairs nav darba kārtībā.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Sagatavotajā Ministru kabineta rīkojuma projektā "Par finanšu līdzekļu piešķiršanu no valsts budžeta programmas "Līdzekļi neparedzētiem gadījumiem"" Zemkopības ministrija lūdz piešķirt no valsts budžeta programmas 02.00.00 "Līdzekļi neparedzētiem gadījumiem" finansējumu 46 959 </w:t>
      </w:r>
      <w:r w:rsidR="00000000" w:rsidRPr="00000000" w:rsidDel="00000000">
        <w:rPr>
          <w:i w:val="1"/>
          <w:rtl w:val="0"/>
        </w:rPr>
        <w:t xml:space="preserve">euro</w:t>
      </w:r>
      <w:r w:rsidR="00000000" w:rsidRPr="00000000" w:rsidDel="00000000">
        <w:rPr>
          <w:rtl w:val="0"/>
        </w:rPr>
        <w:t xml:space="preserve"> apmērā līdz 2023. gada 31. decembrim, lai institūts "BIOR", ievērojot to, ka dīzeļģenerators vairs nav darba kārtībā un nespēj tehniski nodrošināt savas funkcijas, varētu iegādāties un uzstādīt jaunu dīzeļģeneratoru, lai novērstu iespējamos zaudējumus, kas varētu rasties </w:t>
      </w:r>
      <w:r w:rsidR="00000000" w:rsidRPr="00000000" w:rsidDel="00000000">
        <w:rPr>
          <w:i w:val="1"/>
          <w:rtl w:val="0"/>
        </w:rPr>
        <w:t xml:space="preserve">force majeur</w:t>
      </w:r>
      <w:r w:rsidR="00000000" w:rsidRPr="00000000" w:rsidDel="00000000">
        <w:rPr>
          <w:rtl w:val="0"/>
        </w:rPr>
        <w:t xml:space="preserve"> situācijās. Tāpat kopā ar dīzeļģeneratora iegādi ir nepieciešams veikt elektroinstalācijas nomaiņu, kas attiecīgi noteiktas kā uzstādīšanas izmaksas. Iepriekšējā dīzeļģeneratora, kurš darbojās kopš 1980-tajiem gadiem un bija fiziski un morāli novecojis, elektroinstalācija jaunajam dīzeļģeneratoram vairs nav izmantojama tā tehnisko specifikāciju dēļ. Piemēram, ir nepieciešams veikt transformatora daļēju remontu, ieguldīt jaunus vadus, pievienot to apakšstacijai u.tml. Pēc jaunās elektroinstalācijas, tai skaitā kabeļu ieguldīšanas un dīzeļģeneratora uzstādīšanas, nepieciešams veikt būvdarbu teritorijas sakārtošanu - tranšeju aizbēršanu, ceļa seguma sakārtošanu iepriekšējā stāvoklī u.tml. Detalizētas darbu pozīcijas ir norādītas šīs anotācijas pielikumā pievienotajā darbu tāmē.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nav pieejams no citiem avotiem.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ietver tikai dīzeļģeneratora iegādei un uzstādīšanai nepieciešamos līdzekļus, un tas dos iespēju izvairīties no iespējamo </w:t>
      </w:r>
      <w:r w:rsidR="00000000" w:rsidRPr="00000000" w:rsidDel="00000000">
        <w:rPr>
          <w:i w:val="1"/>
          <w:rtl w:val="0"/>
        </w:rPr>
        <w:t xml:space="preserve">force majeur</w:t>
      </w:r>
      <w:r w:rsidR="00000000" w:rsidRPr="00000000" w:rsidDel="00000000">
        <w:rPr>
          <w:rtl w:val="0"/>
        </w:rPr>
        <w:t xml:space="preserve"> radīto apstākļu zaudējumiem zivju resursu atražošanā.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tiks piešķirti papildu līdzekļi, ieguvējs būs ikviens sabiedrības loceklis, kas iegūst vai patērē zivis, jo tiks nodrošināts, ka zivju resursu atražošanas process ir pasargāts no neparedzētiem apstākļiem.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tiks piešķirti papildu līdzekļi, tiks nodrošināts, ka zivju resursu atražošanas process ir pasargāts no neparedzētiem apstākļiem un zvejniekiem (pašpatēriņa zvejniekiem un komerczvejniekiem) būs pieejami zivju resursi to ilgtspējīgai izmantošanai.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projektā norādītais nepieciešamais papildu finansējums nepārsniegs kopējā pieprasītā finansējuma apmēru. Nepieciešamā finansējuma provizoriskais sadalījums par izmaksu pozīcijām norādīts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pievienots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Projektam nav ietekmes uz amata vietu skaita pārmaiņām.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46 959 </w:t>
      </w:r>
      <w:r w:rsidR="00000000" w:rsidRPr="00000000" w:rsidDel="00000000">
        <w:rPr>
          <w:i w:val="1"/>
          <w:rtl w:val="0"/>
        </w:rPr>
        <w:t xml:space="preserve">euro</w:t>
      </w:r>
      <w:r w:rsidR="00000000" w:rsidRPr="00000000" w:rsidDel="00000000">
        <w:rPr>
          <w:rtl w:val="0"/>
        </w:rPr>
        <w:t xml:space="preserve"> apmērā tiek segti no valsts budžeta programmas 02.00.00 "Līdzekļi neparedzētiem gadījumiem". Nepieciešamo finansējumu Zemkopības ministrija pieprasīs normatīvajos aktos noteiktajā kārtībā.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kārtība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23-TA-2810</w:t>
    </w:r>
    <w:r>
      <w:br/>
    </w:r>
    <w:r w:rsidR="00000000" w:rsidRPr="00000000" w:rsidDel="00000000">
      <w:rPr>
        <w:rtl w:val="0"/>
      </w:rPr>
      <w:t xml:space="preserve">Izdrukāts 30.07.2026. 00.20 - 3.0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23-TA-2810</w:t>
    </w:r>
    <w:r>
      <w:br/>
    </w:r>
    <w:r w:rsidR="00000000" w:rsidRPr="00000000" w:rsidDel="00000000">
      <w:rPr>
        <w:rtl w:val="0"/>
      </w:rPr>
      <w:t xml:space="preserve">Izdrukāts 30.07.2026. 00.20 - 3.0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anotācija_(ex_ante)_23-TA-2810.docx</dc:title>
</cp:coreProperties>
</file>

<file path=docProps/custom.xml><?xml version="1.0" encoding="utf-8"?>
<Properties xmlns="http://schemas.openxmlformats.org/officeDocument/2006/custom-properties" xmlns:vt="http://schemas.openxmlformats.org/officeDocument/2006/docPropsVTypes"/>
</file>