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distances līgumu par finanšu pakalpojumu 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 (turpmāk - Direktīva Nr.2023/2673)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nodrošināt augstāku patērētāju aizsardzības pakāpi attālināti noslēgtu finanšu pakalpojumu līgumu jomā, īpaši tiešsaistes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līdz 2025. gada 19. decembrim pieņem un publicē normatīvos un administratīvos aktus, kas vajadzīgi, lai izpildītu šīs direktīvas prasības. Dalībvalstis nekavējoties dara Komisijai zināmu minēto noteikumu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Distances finanšu pakalpojumus Latvijā regulē Patērētāju tiesību aizsardzības likums (turpmāk – PTAL) un Ministru kabineta 2014.gada 21.oktobra noteikumi Nr.648 “Noteikumi par distances līgumu par finanšu pakalpojumu sniegšanu” (turpmāk – Noteikumi Nr.648). Ar PTAL un Noteikumiem Nr.648 ir pārņemtas Eiropas Parlamenta un Padomes 2002. gada 23. septembra Direktīvas 2002/65/EK par patēriņa finanšu pakalpojumu tālpārdošanu un grozījumiem Padomes Direktīvā 90/619/EEK un Direktīvās 97/7/EK un 98/27/EK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10.panta otrā daļa paredz deleģējumu Ministru kabinetam, uz kura pamata ir izstrādāti Noteikumi Nr.648. Līdz ar to pārņemot Direktīva Nr.2023/2673 prasības, ir nepieciešams pārskatīt PTAL 10.panta un Noteikumu Nr.648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2023/2673 ir paredzētas būtiskas jaunas prasības (prasības pirms distances līguma sniegtajai informācijai patērētājam, kā arī paredzētas jaunas prasības, ja finanšu pakalpojumus tiek sniegts tiešsaistes saskarnē), esošais deleģējums PTAL 10.panta otrajā daļā un regulējums Noteikumiem Nr.648 nav pietiekams un atbilstošs. Tomēr uz šī deleģējuma pamata ir izdoti arī Ministru kabineta 2014.gada 20.maija noteikumi Nr.255 “Noteikumi par distances līgumu” (turpmāk – Noteikumi Nr.255), kur nav skartas Direktīvas 2023/2673 prasības, izņemot sadaļā par papildus prasībām nodrošināt atteikuma funkciju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starpinstitucionālās saskaņošanas stadijā ir likumprojekts “Grozījumi Patērētāju tiesību aizsardzības likumā” (24-TA-3045). Ar šo likumprojektu PTAL 10.pants tiek papildināts ar trešo daļu, pamatojoties uz ko nepieciešams izdot jaunus Ministru kabineta noteikumus, ar ko tiks pārņemtas Direktīvas 2023/2673 prasības un ar ko Noteikumi Nr.648 tiks atzīti par spēku zaudējušiem.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140.punkts paredz, ka grozījumu noteikumu projektu nesagatavo, ja tā normu apjoms pārsniegtu pusi no spēkā esošo noteikumu normu apjoma. Šādā gadījumā sagatavo jaunu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būtiskas jaunas prasības Direktīvā 2023/2673, galvenokārt attiecībā uz prasībām tiešsaistes vidē, atbilstoši Ekonomikas ministrijas izvērtējumam grozījumu apjoms Noteikumos Nr.648 varētu pārsniegt pusi no tā satura, un līdz ar to izvēlētais risinājums ir jaunu noteikumu izstrāde, atzīstot Noteikumus Nr.648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visas Direktīvā 2023/2673 izklāstītās prasības (skatīt tabulu anotācijas 5.4.sadaļā), vienlaikus formulējot normas tā, lai tās atbilstu Latvijas nacionālajos normatīvajos aktos lietotajai terminoloģijai un juridiskajai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tiek pārņemtas Direktīvā 2023/2673 paredzētā 16.a panta prasības par informāciju saraksta formā, kas jāsniedz patērētājam pirms distances līguma noslēgšanas par finanšu pakalpojumu. Pamatā tiek saglabātas esošās prasības, bet papildus jāietver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novēlotu vai neveiktu maksājumu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ka cena patērētājam ir pielāgota, balstoties uz automatizētu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vides vai sociālajiem mērķiem, uz kuriem vērsts finanšu pakalpojums, ja tā investīciju stratēģijā ir integrēti vides vai sociālie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tiek pārņemtas Direktīvā 2023/2673 paredzētā 16.a panta ietvertās papildus prasības, sniedzot pirms distances līguma noslēgšanas par finanšu pakalpojumu obligāto informāciju, kā arī izmantojot balss telefonijas saziņu.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nodaļā minētā informācija ir jāsniedz uz pastāvīga informācijas nesēja un viegli salasāmā veidā. Direktīvas 2023/2673 30.apsvērumā paskaidrots, ka visa pirmslīguma informācija būtu jāsniedz, izmantojot pastāvīgu informācijas nesēju un tā, lai patērētājs informāciju varētu viegli saprast, un lai tā būtu lasāmā formātā. Lasāms formāts nozīmē tāda šrifta izmantošanu, kura izmērs ir salasāms un krāsas neietekmē informācijas saprotamību, arī tad, ja dokumentu noformē, drukā vai fotokopē melnbaltā versijā. Turklāt pēc iespējas nevajadzētu izmantot pārāk garus un sarežģītus aprakstus vai sīko druku, kā arī pārmērīgi izmantot hipersaites, jo šīs metodes mazina saprotamību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paredzēts, ka minēto informāciju pēc pieprasījuma piemērotā un pieejamā formātā dara pieejamu personām ar invaliditāti, tostarp patērētājiem ar redzes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saziņai izmanto balss telefonijas saziņu, tad pakalpojumu sniedzējs sarunas sākumā informē patērētāju par savu identitāti un iniciētās tālruņa sarunas komerciālo nolūku. Pakalpojumu sniedzējam ir pienākums informēt patērētāju par to, ka tālruņa saruna tiek ierakstīta vai varētu tikt ierakstīta.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balss telefonijas saziņu, ja patērētājs tam nepārprotami piekrīt, tirgotājs var sniegt tikai ierobežotu pirmslīguma informācijas kopumu pirms distances līgums patērētājam kļūst saistošs. Pārējā informācija tirgotājam būtu jāsniedz tūlīt pēc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IV. nodaļā tiek pārņemtas Direktīvā 2023/2673 paredzētā 16.b panta prasības attiecībā uz tiesībām atteikties no distances līgumiem par finanšu pakalpojumu sniegšanu, kas faktiski saglabā esošās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 nodaļā tiek pārņemtas Direktīvā 2023/2673 paredzētā 11.a panta prasības atteikuma tiesību izmantošanai, ja distances līgumus par finanšu pakalpojumu sniegšanu noslēdz, izmantojot tiešsaistes saskarni. Tas paredz, ka pakalpojuma sniedzējam jānodrošina patērētājam atteikuma funkcija tiešsaistes saskarnē, kas ir pieejama atteikuma termiņā. Atteikuma funkcija ļauj patērētājam nosūtīt tiešsaistes paziņojumu par atteikumu, ko apstiprina ar apstiprināšanas funkciju. Pēc apstiprināšanas funkcijas iedarbināšanas pakalpojumu sniedzējs nosūta patērētājam apstiprinājumu par atteikuma saņemšanu uz pastāvīga informācijas nesēja, iekļaujot tajā atteikuma saturu un tā saņemšanas datumu un laiku. Pakalpojumu sniedzējiem netiek liegtas iespējas nodrošināt patērētājam, kurš sevi jau ir identificējis, piemēram, piesakoties sistēmā, iespēju atteikties no līguma bez vajadzības vēlreiz norādīt savu identitāti vai attiecīgā gadījumā norādīt līgumu, no kura tas vēlas atteikties. Tāpat netiek liegtas iespējas piedāvāt iespēju atteikties nevis no visa līguma, bet tikai no tā daļas, ja, piemēram, patērētājs vienā un tajā pašā distances līgumā ir pasūtījis vairākus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 nodaļā tiek pārņemtas Direktīvā 2023/2673 paredzētā 16.c panta prasības par sniegtā pakalpojuma apmaksāšanu pirms atteikuma tiesību izmantošanas. Pamatā tiek saglabātas esošās prasības. Papildus tiek noteikts, ka patērētājiem nevar prasīt summas samaksu, kad tas atsakās no apdrošināšanas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 nodaļā tiek pārņemtas Direktīvā 2023/2673 paredzētā 16.d panta prasības par pienākumu pakalpojumu sniedzējiem sniegt pienācīgus paskaidrojumus par finanšu pakalpojumu līgumiem: pirmslīguma informāciju, līguma būtiskajām iezīmēm un līguma radītajām sekām. Ja pakalpojuma sniedzējs izmanto tiešsaistes rīkus ar automatizētu paskaidrojumu sniegšanas programmatūru(piemēram, izmantojot sarunbotu vai ģeneratīvo mākslīgo intelektu), pēc patērētāja pieprasījuma pakalpojumu sniedzējam ir pienākums nodrošināt cilvēka iejaukšanos. Patērētājam ir tiesības, pamatotos gadījumos un neradot nevajadzīgu sloga tirgotājam, pieprasīt cilvēka iejaukšanos arī pēc distances līguma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VIII. nodaļā tiek pārņemtas Direktīvā 2023/2673 paredzētā 16.e panta prasības par papildu prasībām pakalpojumu sniedzēju tiešsaistes saskarnēm, kā arī Direktīvas Eiropas Parlamenta un Padomes 2011.gada 25. oktobra 2011/83/ES par patērētāju tiesībām un ar ko groza Padomes Direktīvu 93/13/EEK un Eiropas Parlamenta un Padomes Direktīvu 1999/44/EK un atceļ Padomes Direktīvu 85/577/EEK un Eiropas Parlamenta un Padomes Direktīvu 97/7/EK 6.a panta prasības par informēšanu attiecībā uz līgumiem, kuri noslēgti tiešsaistes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pakalpojumu sniedzēji neizstrādā, neorganizē un neizmanto savas tiešsaistes saskarnes tādā veidā, kas maldina patērētāju. Tiek noteikti trīs konkrēti maldinošo modeļu gadījumi, kurus ir aizliegts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vizuāli vairāk izcelt kādu no izvēlēm;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prasīt patērētājiem izdarīt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padarīt atteikšanos no pakalpojuma sarežģītāku nekā pieteikšanās uz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Noteikumu projekts stājas spēkā 2026.gada 19.jūnijā, proti, sešus mēnešus pēc Direktīvā 2023/2673 paredzētā noteikumu pieņemšanas termiņa, lai nodrošinātu pakalpojumu sniedzējiem pārejas periodu jauno prasību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uz patērētājiem, nodrošinot augstāku patērētāju tiesību aizsardzību pirms līgumu noslēgšanas un slēdzot līgumus par distances finanšu pakalpojumu saņemšanu, tostarp nodrošinot papildus aizsardzību tiešsaistē.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sniegšanas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2023/2673 paredz papildus prasības finanšu pakalpojumu sniedzējiem, kas tiem jāievēro pirms līgumu noslēgšanas un slēdzot līgumu ar patērētāju, it sevišķi papildus prasības, kas jāievēro tiešsaistē. Līdz ar to, lai nodrošinātu šīs prasības, paredzams, ka finanšu pakalpojumu sniedzējiem palielināsies administratīvo un atbilstības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tiks veikti pēc informācijas apkopošanas no nozares pārstāvjiem patērētāju kreditēšanas darba grupas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pakalpojumu sniegšanas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tiks veikti pēc informācijas apkopošanas no nozares pārstāvjiem patērētāju kreditēšanas darba grupas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pakalpojumu sniegšanas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īstenos šo noteikumu izpildes uzraudzību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20. maija noteikumos Nr. 255 "Noteikumi par distances līgumu" (turpmāk - Noteikumi Nr. 255)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2023/2673 paredz, ka tajā ietvertajā 11.a panta prasības atteikuma tiesību izmantošanai, ja distances līgumus par noslēdz, izmantojot tiešsaistes saskarni attiecās ne tikai uz distances finanšu pakalpojumiem. Līdz ar to ir nepieciešams paredzēt atteikuma un apstiprināšanas funkciju arī attiecībā uz citu preču un pakalpojumu iegādi noteikumos Nr. 255.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22. novembra Direktīva (ES) 2023/2673, ar ko groza Direktīvu 2011/83/ES attiecībā uz attālināti noslēgtiem finanšu pakalpojumu līgumiem un atceļ Direktīvu 2002/65/EK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piemēro Direktīvas Nr. 2023/2673 noteikumus no 2026. gada 19.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22. novembra Direktīva (ES) 2023/2673, ar ko groza Direktīvu 2011/83/ES attiecībā uz attālināti noslēgtiem finanšu pakalpojumu līgumiem un atceļ Direktīvu 2002/65/EK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4. un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3.punkta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3.punkta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11.a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6.4.apakšpunktu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16.a panta 1.punkta 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 pilnībā kopā ar 6.1., 6.2. un 6.3.apakšpunktu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7.9.apakšpunts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1.punkta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6.punkta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6.punkta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16.a 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1.punkta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16.b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16.d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16.e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un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2.pants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2023/2673 1.pants (direktīvas 2011/83/ES 16.c panta 2.punkts) paredzēta rīcības brīvība dalībvalstīm noteikt, ka patērētājiem nevar prasīt nekādas summas samaksu, kad tas atsakās no apdrošināšanas līguma. Noteikumu projekta 30. punktā paredzēts, ka pakalpojuma sniedzējs nevar prasīt patērētājam samaksu, kad tas atsakās no apdrošināšanas līguma. Tādējādi tiek nodrošināta augstāka patērētāju aizsardzība.</w:t>
            </w:r>
            <w:r w:rsidR="00000000" w:rsidRPr="00000000" w:rsidDel="00000000">
              <w:rPr>
                <w:sz w:val="24"/>
                <w:rtl w:val="0"/>
              </w:rPr>
              <w:t xml:space="preserve">Direktīvas Nr. 2023/2673 1.pants (direktīvas 2011/83/ES 16.e panta 1.punkts) paredz, ka dalībvalstis pieņem pasākumus, kas saskaņā ar Savienības tiesību aktiem attiecas uz vismaz vienu no šādām tirgotāju praksēm:</w:t>
            </w:r>
            <w:r w:rsidR="00000000" w:rsidRPr="00000000" w:rsidDel="00000000">
              <w:rPr>
                <w:sz w:val="24"/>
                <w:rtl w:val="0"/>
              </w:rPr>
              <w:t xml:space="preserve">a)vizuāli vairāk izcelt kādu no izvēlēm, kad patērētājiem, kuri ir viņu pakalpojumu saņēmēji, prasa izvēlēties;</w:t>
            </w:r>
            <w:r w:rsidR="00000000" w:rsidRPr="00000000" w:rsidDel="00000000">
              <w:rPr>
                <w:sz w:val="24"/>
                <w:rtl w:val="0"/>
              </w:rPr>
              <w:t xml:space="preserve">b)atkārtoti prasīt patērētājiem, kuri ir viņu pakalpojuma saņēmēji, izdarīt izvēli, ja minētā izvēle jau ir izdarīta, jo īpaši – izmantojot uznirstošās izvēlnes, kas traucē lietotājam; vai</w:t>
            </w:r>
            <w:r w:rsidR="00000000" w:rsidRPr="00000000" w:rsidDel="00000000">
              <w:rPr>
                <w:sz w:val="24"/>
                <w:rtl w:val="0"/>
              </w:rPr>
              <w:t xml:space="preserve">c)padarīt atteikšanos no pakalpojuma sarežģītāku nekā pieteikšanās uz to.</w:t>
            </w:r>
            <w:r w:rsidR="00000000" w:rsidRPr="00000000" w:rsidDel="00000000">
              <w:rPr>
                <w:sz w:val="24"/>
                <w:rtl w:val="0"/>
              </w:rPr>
              <w:t xml:space="preserve">Noteikumu projektā paredzēts, ka visas trīs minētās prakses ir aizliegtas, ņemot vēra, ka ikviena no tām potenciāli var maldināt patērētāju.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 AS CREFO birojs, AS Kredītinformācijas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sabiedriskās apriešanas noslēgšanas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labvēlīga ietekme, nodrošināt augstāku patērētāju tiesību aizsardzību, kad tas sniedz distances līgumu par finanšu pakalpojumu sniegšanu, it sevišķi, tiešsaistē.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25-TA-1281</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25-TA-1281</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anotācija_(ex_ante)_25-TA-1281.docx</dc:title>
</cp:coreProperties>
</file>

<file path=docProps/custom.xml><?xml version="1.0" encoding="utf-8"?>
<Properties xmlns="http://schemas.openxmlformats.org/officeDocument/2006/custom-properties" xmlns:vt="http://schemas.openxmlformats.org/officeDocument/2006/docPropsVTypes"/>
</file>