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saglabāt pabalsta un kompensāciju izmaksu par laulātajiem un bērniem diplomātiem, diplomātiskā un konsulārā dienesta amatpersonām (darbiniekiem) (turpmāk - diplomātiem un darbiniekiem), kuri turpina dienestu ārvalstī izsludināta karastāvokļa apstākļos, kamēr viņu laulātie un bērni ir spiesti atstāt dienesta vietu drošības apsvērumu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29. jūnija noteikumu Nr. 602 "Noteikumi par pabalstu un kompensāciju apmēriem diplomātiskā un konsulārā dienesta amatpersonām (darbiniekiem), valsts tiešās pārvaldes amatpersonām (darbiniekiem), karavīriem, prokuroriem un sakaru virsniekiem par dienestu ārvalstīs un to izmaksas kārtību" (turpmāk - Noteikumi Nr.602) 9.punkts noteic diplomātiem un darbiniekiem tiesības saņemt pabalstu par laulātā un bērna uzturēšanos ārvalstī. Savukārt, Noteikumu Nr.602  11.punkts paredz, ka laulātais un bērns dienesta vietā uzturas pastāvīgi, ja viņu prombūtne ārpus dienesta vietas kalendāra gada laikā nepārsniedz 120 dienas, ieskaitot darbinieka atvaļinājumu. Atsevišķos gadījumos prombūtnes termiņu var pagarināt, bet ne ilgāk kā līdz 150 dienām. Minētais prombūtnes termiņš tiek ņemts vērā arī citu pabalstu un kompensāciju izmaksai. Noteikumu Nr.602 12.punkts skaidro pieļaujamo prombūtnes dienu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Nr.602 9.punktā noteiktajam, diplomāts un darbinieks saņem pabalstu par laulātā un bērna uzturēšanos ārvalstī sākot ar pirmo kalendāra dienu, kad laulātais un bērns ierodas viņa dienesta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Kara darbība un izsludinātais karastāvoklis Ukrainā pēc 2022. gada 24.februāra ir radījis situāciju, ka vienlaikus Latvijas diplomātiem un darbiniekiem, turpinot dienestu gan Kijivā, gan Ļvivā, viņu ģimenes locekļi drošības apsvērumu tika evakuēti uz Latviju. Ar valsts sekretāra rakstisku atļauju šo diplomātu un darbinieku laulāto un bērnu prombūtnes termiņš tika pagarināts līdz 140 dienām, pēc tam - līdz 150 dienām. Ieilgušais karš starp Ukrainu un Krievijas Federāciju ir iemesls tam, ka Latvijas vēstniecības Ukrainā diplomātu un darbinieku laulāto un bērnu prombūtne pārsniedz iepriekš minēto 150 dienu atļauto prombūtni. Sekojoši, rodas situācija, ka diplomāti un darbinieki šajā kalendārajā gadā nesaņems pabalstu par saviem laulātajiem un bērniem jau sākot no viņu aizbraukšanas dienas. Jāpaskaidro, ka diplomāts un darbinieks atskaišu veidā sniedz informāciju Ārlietu ministrijai par savu un savu ģimenes locekļu atrašanos dienesta vietā. Atbilstoši Noteikumu Nr.602 12.punktā noteiktajam, uzturēšanās dienu skaitu, par kurām darbinieks saņem pabalstu, dala ar 365 (kalendārā gada dienas) un reizina ar 120 vai 150 (atļautās prombūtnes dienas). Ņemot vērā, ka šāds atļauto prombūtnes dienu limits Ukrainā dienējošiem diplomātiem vai darbiniekiem tiek  pārsniegts, Noteikumu Nr.602 12.punktā noteiktā aprēķināšanas kārtība netiek piemērota, sekojoši, minētajiem diplomātiem un darbiniekiem nepienākas pabalsts par laulātajiem un bērniem jau no pirmās prombūtnes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izsludinātais karastāvoklis un ģimenes locekļu evakuācija nav bijis iepriekš paredzams un prognozējams apstāklis, tāpat kā karadarbības ilgums, tad diplomātu un darbinieku ģimenes, kurām nav bijis iespējams atgriezties Kijivā, ir pakļautas finansiālā zaudējuma riskam, proti, pabalsts par laulāto un bērnu tiek zaudēts arī par visām Noteikumos Nr.602 atļautajām 150 prombūtnes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vairāk, ja diplomāts un darbinieks katru mēnesi saņem algas pabalstu kopā ar pabalstu laulātajam un bērnam, tad atļautās prombūtnes limita pārsnieguma gadījumā pabalsts par laulāto un bērnu ir jāatmaksā. Tādējādi, ģimenei, kurā viens no ģimenes kara laikā aizstāv Latvijas intereses, iestājas nelabvēlīgas finansiālas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zaudējot finansiālo atbalstu, piespiedu evakuācijas gadījumā diplomāta un darbinieka laulātajiem un bērniem nav iespējas Latvijā uzreiz sameklēt darbu vai atrast atbilstošas skolas bērniem. Turklāt no mainīgās karadarbības Ukrainā nav iespējams izslēgt iespēju, ka drošības apdraudējums var mazināties, kā dēļ laulātie un bērni varētu atgriezties dienesta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diplomātiem un darbiniekiem Ukrainā tiek samazināts pabalsts par īri un komunālajiem maksājumiem, jo atbilstoši Noteikumu Nr.602 29.punktam tā apmēru ietekmē ģimenes locekļu skaits, kuri pastāvīgi uzturas dienesta vietā ārvalstī, kā arī nav pamata turpināt ģimenes locekļu veselības apdrošināšanu.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Latvijas diplomāti un darbinieki, kuri pilda dienesta pienākumus ārvalstī karastāvokļa laikā, kad Latvijas interešu pārstāvība attiecīgajā ārvalstī ir īpaši būtiska, nezaudētu iespēju saņemt pabalstu par saviem laulātajiem vai bērniem, kā arī citus Noteikumu Nr.602 noteiktos pabalstus un kompensācijas, ir izstrādāts grozījums MK noteikumos Nr.602 (turpmāk - Projekts). Projekts noteic, ka aprēķinot laulātā un bērnu prombūtni attiecīgajā kalendāra gadā, netiek ņemts vērā ārvalstī izsludinātā karastāvokļa laikposms, proti, uz šādiem gadījumiem neattiecinot 120 vai 150 dienu prombūtnes limitu jau no pirmās prombūtnes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Jāpaskaidro, ka ar Projektu būtībā tiek pagarināts Noteikumu Nr.602 11. punktā atļautais diplomātu un darbinieku laulāto un bērnu prombūtnes termiņš, kas pamatots ar īpašiem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galvenokārt atbalstītu šobrīd Ukrainā dienējošo diplomātu un darbinieku ģimenes, kas atrodas līdz šim unikālā situācijā Noteikumu Nr.602 piemērošanas vēsturē. Latvijas diplomātu klātbūtne un pārstāvība Ukrainā ir tik būtiska, ka vēstniecība turpina darbu pat kara apstākļos, piemēram, vēstniecības darbība Kijivā tika atsākta jau 2022.gada 12.aprīlī.Vienlaikus nav pieņemams šādam riskam pakļaut diplomātu un arī citu vēstniecības darbinieku laulātos un bērnus. Pamatojoties uz Projektu, minētie diplomāti un darbinieki turpinās saņemt pabalstu par laulātajiem un bērniem, nepieciešamos īres un komunālos pabalstus, kā arī apdrošināšanas kompensācijas, tādējādi neciešot finansiālus zaudējumus saistībā ar savu dienestu, jo, kā jau iepriekš norādīts, Noteikumu Nr.602 atļauto 150 prombūtnes dienu limita pārsniegums šobrīd liedz saņemt šo pabalstu arī par prombūtni līdz šim atļauto 150 dienu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šāda diplomāta vai darbinieku laulāto un bērnu prombūtni karadarbības dēļ nav iespējams iepriekš ieplānot un aprēķināt, jo tikpat labi var pastāvēt iespēja, ka karadarbības radītie drošības draudi negaidīti mazinās vai beidzas, dodot iespēju ģimenēm atkal apvienoties. Katrā ziņā Ukrainā esošo laulāto un bērnu evakuācijas pamatā bija objektīvi apstākļi, kurus ne diplomāti, ne viņu laulātie nevarēja ietekmēt.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Projekta izstrādes iemesls ir tieši saistībā ar karu Ukrainā konstatētās Noteikumu Nr.602 piemērošanas grūtības, tiesību norma ļaus attiecināt prombūtnes aprēķināšanas kārtību arī uz iespējamo karastāvokli citās valstīs, kad ir būtiska Latvijas diplomātu un darbinieku atrašanās ārvalstī, kur izsludināts karastāvoklis un pastāv drošības riski viņu ģimenēm. Ņemot vērā, ka karadarbība ir neprognozējama, nav izslēgta iespēja, ka tieši šāda pati situācija var rasties arī citā ārvalstī, un tāpēc diplomātam un darbiniekam, pieņemot lēmumu rotēt uz ārvalsti, ir jābūt pārliecībai, ka objektīvu apstākļu dēļ viņa ģimene nebūs pakļauta finansiāliem riskiem un tiks nodrošināts viss iespējamais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būtiski ir arī atzīmēt, ka minētais atbalsts paredzēts tikai tiem laulātajiem un bērniem, kuri izlems sekot diplomātam vai darbiniekam uz dienestu vietu, saņemot attiecīgās valsts akreditāciju. Valstī, kurā jau norisinās karadarbība un jau pastāv nopietni drošības riski, diplomāts vai darbinieks ir sagatavojies rotācijai, un viņa ģimene šādos gadījumos uz attiecīgo ārvalsti nedodas, sekojoši, diplomāts arī nevarēs pretendēt uz Noteikumos Nr.602 noteikto pabalstu par laulāto un bērnu. Jaunā tiesību norma atvieglos situāciju gadījumos, kad karadarbība sākas pēkšņi, vai ārvalstī rodas drošības riski un diplomāta vai darbinieka ģimene ir spiesta dienesta vietu atstāt.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arī jaunu normu Noteikumu Nr.602 Noslēguma jautājumos (50.5.punkts), kas noteic jaunās 12.</w:t>
      </w:r>
      <w:r w:rsidR="00000000" w:rsidRPr="00000000" w:rsidDel="00000000">
        <w:rPr>
          <w:vertAlign w:val="superscript"/>
          <w:rtl w:val="0"/>
        </w:rPr>
        <w:t xml:space="preserve">1</w:t>
      </w:r>
      <w:r w:rsidR="00000000" w:rsidRPr="00000000" w:rsidDel="00000000">
        <w:rPr>
          <w:rtl w:val="0"/>
        </w:rPr>
        <w:t xml:space="preserve"> punktā noteiktās normas piemērošanu (Noslēguma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prombūtnes aprēķināšanas kārtība uz diplomātu un darbinieku ģimenēm attiecināma jau no 2022. gada 1.janvāra, tādējādi novēršot nelabvēlīgās sekas diplomātiem un darbiniekiem, kuri dienē Ukrainā jau pirms kara sākuma. Minētais piemērojamības termiņš ir būtisks, jo, kā jau iepriekš norādīts, novērsīs jau radušās nelabvēlīgās sekas pabalsta par laulāto un bērnu aprēķināšanā. Ņemot vērā Ukrainas un Krievijas Federācijas kara neprognozējamo gaitu, diplomātu un darbinieku ģimenēm nav bijis iespējas apsvērt citas darbavietu, citu skolu sameklēšanu arī šeit Latvijā. Jāatgādina, ka diplomātu un darbinieku ģimenes, dodoties uz dienesta vietu, paļaujas, ka tiks sniegts valsts atbalsts gadījumos, kad objektīvu apstākļu dēļ nav iespējams atrasties dienesta vietā un nav iespējams gūt arī citus ienākumus ilgstoši nenoteiktās situācijās.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praksē ir nostiprināta atziņa, ka no Satversmes 1.pantā ietvertā demokrātiskās republikas jēdziena izriet valsts pienākums savā darbībā ievērot tiesiskas valsts pamatprincipus, tostarp tiesiskās paļāvības principu </w:t>
      </w:r>
      <w:r w:rsidR="00000000" w:rsidRPr="00000000" w:rsidDel="00000000">
        <w:rPr>
          <w:i w:val="1"/>
          <w:rtl w:val="0"/>
        </w:rPr>
        <w:t xml:space="preserve">(sk. Satversmes tiesas 2010.gada 19.jūnija sprieduma lietā Nr.2010-02-01 4.punktu, 2010.gada 6.decembra sprieduma lietā Nr.2010-25-01 4.punktu. </w:t>
      </w:r>
      <w:r w:rsidR="00000000" w:rsidRPr="00000000" w:rsidDel="00000000">
        <w:rPr>
          <w:rtl w:val="0"/>
        </w:rPr>
        <w:t xml:space="preserve">Līdz ar to 12.</w:t>
      </w:r>
      <w:r w:rsidR="00000000" w:rsidRPr="00000000" w:rsidDel="00000000">
        <w:rPr>
          <w:vertAlign w:val="superscript"/>
          <w:rtl w:val="0"/>
        </w:rPr>
        <w:t xml:space="preserve">1</w:t>
      </w:r>
      <w:r w:rsidR="00000000" w:rsidRPr="00000000" w:rsidDel="00000000">
        <w:rPr>
          <w:rtl w:val="0"/>
        </w:rPr>
        <w:t xml:space="preserve"> punktā jaunā norma palīdz stiprināt tiesisko paļāvību diplomātam un darbiniekam par nepieciešamo atbalsta saņemšanu ārkārtējos kara apstākļos laikā, kad pārstāvniecības darbs valsts intereses tiek turpināts.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tiek ņemts vērā tikai visā ārvalsts teritorijā oficiāli izsludināts karastāvoklis (nevis kādā ārvalsts daļā), kad laulāto un bērnu atrašanās ārvalstī var radīt draudus ne tikai viņu drošībai, bet arī veselībai vai dzīvībai. Šādos apstākļos visbiežāk arī nav iespējams nodrošināt bērnu apmācību.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Noslēguma jautājumā uzsvērts dienesta vietas atstāšanas iemesls - drošības riski. Par drošības riskiem attiecīgajā ārvalstī liecina Ārlietu ministrijas aicinājumi pamest attiecīgo ārvalsti, vairākkārtēji brīdinājumi nedoties uz šādu ārvalsti Ārlietu ministrijas oficiālajā tīmekļvietnē: </w:t>
      </w:r>
      <w:r w:rsidR="00000000" w:rsidRPr="00000000" w:rsidDel="00000000">
        <w:rPr>
          <w:i w:val="1"/>
          <w:rtl w:val="0"/>
        </w:rPr>
        <w:t xml:space="preserve">Valstu vai to teritoriju saraksts, kurām ir ceļojumu brīdinājumi | Ārlietu ministrija (mfa.gov.lv)</w:t>
      </w:r>
      <w:r w:rsidR="00000000" w:rsidRPr="00000000" w:rsidDel="00000000">
        <w:rPr>
          <w:i w:val="1"/>
          <w:u w:val="single"/>
          <w:rtl w:val="0"/>
        </w:rPr>
        <w:t xml:space="preserve">,</w:t>
      </w:r>
      <w:r w:rsidR="00000000" w:rsidRPr="00000000" w:rsidDel="00000000">
        <w:rPr>
          <w:rtl w:val="0"/>
        </w:rPr>
        <w:t xml:space="preserve"> kā arī Ārlietu ministrijas rīkojumi evakuēt diplomātu un pārstāvniecības darbinieku ģimenes, arī pārcelt pārstāvniecību darbību (Ukrainas gadījumā bija Ārlietu ministrijas rīkojums par vēstniecības darbības pārcelšanu no Kijivas uz Ļvivu, kas bija īslaicīgi). Līdz ar to nav iespējama patvaļīga šīs normas piemērošana vadoties no citiem, subjektīviem aizbraukšanas iemesliem.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12.</w:t>
      </w:r>
      <w:r w:rsidR="00000000" w:rsidRPr="00000000" w:rsidDel="00000000">
        <w:rPr>
          <w:vertAlign w:val="superscript"/>
          <w:rtl w:val="0"/>
        </w:rPr>
        <w:t xml:space="preserve">1</w:t>
      </w:r>
      <w:r w:rsidR="00000000" w:rsidRPr="00000000" w:rsidDel="00000000">
        <w:rPr>
          <w:rtl w:val="0"/>
        </w:rPr>
        <w:t xml:space="preserve"> punktā ietvertās tiesību normas piemērošanu Noslēguma jautājums attiecina uz konkrētu personu loku - diplomātu, un konsulāro dienesta amatpersonu vai darbinieku, kurš dienē ārvalstī, kurā ir izsludināts karastāvoklis. Diplomāta un darbinieka atrašanās attiecīgajā ārvalstī ir būtisks priekšnoteikums normas piemērošanai, jo atstājot dienesta vietu nepienākas Noteikumos Nr.602 noteiktie pabalsti, kompensācijas.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12.</w:t>
      </w:r>
      <w:r w:rsidR="00000000" w:rsidRPr="00000000" w:rsidDel="00000000">
        <w:rPr>
          <w:vertAlign w:val="superscript"/>
          <w:rtl w:val="0"/>
        </w:rPr>
        <w:t xml:space="preserve">1</w:t>
      </w:r>
      <w:r w:rsidR="00000000" w:rsidRPr="00000000" w:rsidDel="00000000">
        <w:rPr>
          <w:rtl w:val="0"/>
        </w:rPr>
        <w:t xml:space="preserve"> punktā ietvertās tiesību normas piemērošanu ar atpakaļejošu spēku attiecina uz konkrētu personu loku – diplomātu un darbinieku, kurš dienē ārvalstī, kurā ir izsludināts karastāvoklis.Diplomāta un darbinieka atrašanās attiecīgajā ārvalstī ir būtisks priekšnoteikums normas piemērošanai, jo atstājot dienesta vietu nepienākas Noteikumos Nr.602 noteiktie pabalsti, kompensācijas.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lietotais termins "karastāvoklis", kas lietots jau citā diplomātu darbību regulējošā normatīvā aktā - Diplomātu izdienas pensiju likuma 4.pantā.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nepieciešams pieņemt steidzamības kartībā līdz noslēdzas uz Ukrainu nosūtīto diplomātu rotācijas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Nr.602 regulē diplomātu un darbinieku pabalsta par laulāto un bērnu atrašanos ārvalstī izmaksas kārtību, tāpēc nav pamata  noteikt izņēmumu ar citu atsevišķu Ministru kabineta rīkojumu, citu tiesību aktu vai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robežās diplomātiem un darbiniekiem, kurus uz dienestu ārvalstīs nosūtījusi Ārlietu ministrija, tiek sniegts atbalsts. 2022. gada 1.martā diplomātiem un darbiniekiem Ukrainā noteikts maksimālais piemaksas apmērs (50% apmērā no to pabalstu apmēra, kuri darbiniekiem izmaksāti saskaņā ar Valsts un pašvaldību institūciju amatpersonu un darbinieku atlīdzības likuma (turpmāk - Atlīdzības likums)  36.panta pirmās daļas 1., 2.  un 3.punktu) par dienestu īpašos apstākļos.  Jaunu Atlīdzības likuma grozījumu virzīšana, palielinot iepriekšminēto piemaksas apmēru no 50% uz 100% , vai jaunu tiesību normu izstrāde, kas noteiktu izņēmumus karadarbības vai citu ārkārtējo apstākļu dēļ, būtu ilgtermiņa risinājums, bet tas būtiski neatvieglotu situāciju diplomātiem un darbiniekiem, kas jau šobrīd atrodas Ukrainā vai gatavojas uz turieni braukt. Turklāt, Atlīdzības likumā pēc 2022. gada 30.jūnija kopumā tiek paredzēts mainīt proporciju starp darba samaksas pastāvīgo un mainīgo daļu, mazinot piemaksu skaitu un piemaksu kopsummu (no 60% līdz 30%), tāpēc šajā kontekstā šādi piemaksas paaugstināšanas priekšlikumi var negūt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Diplomāti vai diplomātiskā un konsulārā dienesta amatpersona vai darbinieks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22-TA-1570</w:t>
    </w:r>
    <w:r>
      <w:br/>
    </w:r>
    <w:r w:rsidR="00000000" w:rsidRPr="00000000" w:rsidDel="00000000">
      <w:rPr>
        <w:rtl w:val="0"/>
      </w:rPr>
      <w:t xml:space="preserve">Izdrukāts 30.07.2026. 00.04 - 4.0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22-TA-1570</w:t>
    </w:r>
    <w:r>
      <w:br/>
    </w:r>
    <w:r w:rsidR="00000000" w:rsidRPr="00000000" w:rsidDel="00000000">
      <w:rPr>
        <w:rtl w:val="0"/>
      </w:rPr>
      <w:t xml:space="preserve">Izdrukāts 30.07.2026. 00.04 - 4.0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anotācija_(ex_ante)_22-TA-1570.docx</dc:title>
</cp:coreProperties>
</file>

<file path=docProps/custom.xml><?xml version="1.0" encoding="utf-8"?>
<Properties xmlns="http://schemas.openxmlformats.org/officeDocument/2006/custom-properties" xmlns:vt="http://schemas.openxmlformats.org/officeDocument/2006/docPropsVTypes"/>
</file>