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Bauskas novada pašvaldībai piekrītošā nekustamā īpašuma "Palejas-Lielkoki" Ceraukstes pagastā, Bauskas novadā, daļas pārņemšanu bez atlīdzības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42.</w:t>
      </w:r>
      <w:r w:rsidR="00000000" w:rsidRPr="00000000" w:rsidDel="00000000">
        <w:rPr>
          <w:vertAlign w:val="superscript"/>
          <w:rtl w:val="0"/>
        </w:rPr>
        <w:t xml:space="preserve">1</w:t>
      </w:r>
      <w:r w:rsidR="00000000" w:rsidRPr="00000000" w:rsidDel="00000000">
        <w:rPr>
          <w:rtl w:val="0"/>
        </w:rPr>
        <w:t xml:space="preserve">, 43. pants, likuma "Par autoceļiem" 4. panta pirmā daļa un Bauskas novada domes 2024. gada 22. februāra lēmums Nr. 61 (prot. Nr. 2, 32.p.) "Par Bauskas novada pašvaldībai piekrītošo zemes vienību un inženierbūves Ceraukstes pagastā nodošanu bez atlīdzības valsts īpašumā".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pārņemt bez atlīdzības valsts īpašumā Satiksmes ministrijas valdījumā Bauskas novada pašvaldībai piekrītošo zemes vienību un uz tās esošo būvi, kas nepieciešama projekta "Eiropas standarta platuma 1435 mm dzelzceļa līnijas izbūve "Rail Baltica" koridorā caur Igauniju, Latviju un Lietuvu" (turpmāk – Rail Baltica projekts)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Satiksmes ministrijas piesaistītās pilnsabiedrības "RB Latvija" izstrādātajiem tehniskajiem risinājumiem, kā arī to detalizācijai izstrādātajā būvprojektā, Rail Baltica projekta īstenošanai valsts īpašumā iegūstama Bauskas novada pašvaldībai piekrītošā nekustamā īpašumā "Palejas-Lielkoki" (nekustamā īpašuma kadastra Nr. 4050 003 0114) (turpmāk – Nekustamais īpašums) sastāvā esošā zemes vienība (zemes vienības kadastra apzīmējums 4050 003 0185) 0,02 ha platībā (pirms sadales zemes vienība ar kadastra apzīmējumu 4050 003 0114) (turpmāk – Zemes vienība) un uz tās esošā inženierbūve (būves kadastra apzīmējums 4050 003 0185 001) 80 kv.m. (pirms sadales būve ar kadastra apzīmējumu 4050 003 0114 001) (turpmāk – Būve), Ceraukstes pagastā, Bauskas novadā (turpmāk arī – Nekustamā īpašuma daļa). Būve atrodas uz Zemes vienības un tiek pārņemta, nodrošinot Civillikuma 968. pantā noteikto, ka uz zemes uzcelta un cieši ar to savienota ēka atzīstama par tās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daļu nepieciešams pārņemt bez atlīdzības valsts īpašumā, jo tā ir nepieciešama transporta infrastruktūras attīstībai – atbilstoši likuma "Par autoceļiem" 4. pantam un 7. panta pirmajai daļai, izmantojot publiskās lietošanas autoceļa infrastruktūras (valstij piederoša pašvaldības nozīmes autoceļa posma) izveidošanai un autoceļu valsts pārvaldes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pamatojoties uz Bauskas novada domes 2024. gada 22. februāra lēmumu Nr. 61 (prot. Nr. 2, 32. p.) "Par Bauskas novada pašvaldībai piekrītošo zemes vienību un inženierbūves Ceraukstes pagastā nodošanu bez atlīdzības valsts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"Palejas-Lielkoki" Ceraukstes pagastā, Bauskas novadā, kadastra Nr. 4050 003 0114, zemes vienība ar kadastra apzīmējumu 4050 003 0185 0,02 ha platībā un uz tās esošā būve (būves kadastra apzīmējums 4050 003 0185 001) 80 kv.m. platībā izveidota, pamatojoties uz Bauskas novada pašvaldības iestādes "Bauskas apvienības pārvalde" 2023. gada 29. novembra lēmumu Nr. BAP/2023/9-1/288/APL "Par nekustamā īpašuma "Palejas-Lielkoki" Ceraukstes pagastā sastāvā esošās zemes vienības ar kadastra apzīmējumu 4050 003 0114 un uz tās esošās būves ar kadastra apzīmējumu 4050 003 0114 001 sadali un nekustamā īpašuma lietošanas mērķa noteikšanu", sadalot zemes vienību ar kadastra apzīmējumu 4050 003 0114 un būvi ar kadastra apzīmējumu 4050 003 0114 001, un nodalot Rail Baltica projekta īstenošanai nepieciešamo zemes vienības daļu un būvi uz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piekrīt pašvaldībai, pamatojoties uz Latvijas Republikas Bauskas rajona Ceraukstes pagasta padomes 2008. gada 16. septembra lēmumu "Par lauku apvidus zemes piekritību". Būve reģistrēta Nekustamā īpašuma sastāvā Nekustamā īpašuma valsts kadastra informācijas sistēmā (turpmāk – Kadastra sistēmas dati), tiesiskais valdītājs – Bauskas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Būvi paredzēts nojaukts, izbūvējot jaunu pašvaldības nozīmes ceļu.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Sadalot zemes vienību ar kadastra apzīmējumu 4050 003 0114 un būvi ar kadastra apzīmējumu 4050 003 0114 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izveidota zemes vienība ar kadastra apzīmējumu 4050 003 0185 0,02 ha platībā un uz tās esoša būve ar kadastra apzīmējumu 4050 003 0185 001 80 kv.m. platībā, kas pārņemami bez atlīdzības valsts īpašumā. Zemes vienība un būve uz tās nepieciešami valstij piederoša pašvaldības nozīmes autoceļa infrastruktūras izveidošanai un tās uzturēšanai pašvaldības nozīmes autoceļa infrastruktūras nodalījuma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izveidota pašvaldības valdījumā paliekoša zemes vienība ar kadastra apzīmējumu 4050 003 0186 0,96 ha platībā un uz tās esoša būve ar kadastra apzīmējumu 4050 003 0114 001 5250 kv.m.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Nekustamā īpašuma valsts kadastra informācijas sistēmas teksta datiem (turpmāk – Kadastra sistēmas dati) Satiksmes ministrijas valdījumā pārņemamajai Zemes vienībai ar platību 0,02 ha ir reģistrēti sekojoši apgrūtinājumi: 1) ekspluatācijas aizsargjoslas teritorija gar valsts vietējiem un pašvaldību autoceļiem lauku apvidos - 0,02 ha; 2) ūdensnotekas (ūdensteču regulēta posma un speciāli raktas gultnes), kā arī uz tās esošas hidrotehniskas būves un ierīces ekspluatācijas aizsargjoslas teritorija lauksaimniecībā izmantojamās zemēs - 0,01 ha. Zemes vienības lietošanas mērķis "Zeme dzelzceļa infrastruktūras zemes nodalījuma joslā un ceļu zemes nodalījuma joslā" (kods 1101), platība 0,02 ha. Zemes vienības platības sadalījums pa lietošanas veidiem – zeme zem ceļiem – 0,02 ha. Būves platība ir 80.kv.m., galvenais lietošanas veids "Ielas, ceļi un laukumi" (kods 2112). Būves garums 16 m, laukums 80 kv.m. un platums 5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normatīvajos aktos noteiktajā kārtībā ir kadastrāli uzmērīta. Nekustamā īpašuma daļa tiks ierakstīta zemesgrāmatā, nostiprinot īpašuma tiesības uz Bauskas novada pašvaldības vārda vienlaikus ar īpašuma tiesību nostiprināšanu valstij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Publiskas personas mantas atsavināšanas likuma 42. panta otro daļu, Rīkojuma projekts paredz, nostiprinot zemesgrāmatā valsts īpašuma tiesības uz pārņemto Nekustamā īpašuma daļu, norādīt, ka īpašuma tiesības nostiprinātas uz laiku, kamēr tiek nodrošināta valsts pārvaldes funkcijas transporta nozarē īstenošana, kā arī ierakstīt atzīmi par aizliegumu atsavināt Nekustamā īpašuma daļu un apgrūtināt to ar hipotēku bez atsevišķas Bauskas novada pašvaldības piekrišanas.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pienākumu Satiksmes ministrijai pārņemto Nekustamā īpašuma daļu bez atlīdzības nodot atpakaļ Bauskas novada pašvaldībai, ja tā vairs netiek izmantota valsts publiskās lietošanas transporta infrastruktūras izveidošanai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Nekustamā īpašuma daļu nodos Rail Baltica projekta ieviesējam būvdarbu veikšanai. Rail Baltica projekta īstenošanas ietvaros pēc būvdarbu pabeigšanas un inženierbūves nodošanas ekspluatācijā plānots attiecīgo izveidoto nekustamo īpašumu – zemes vienību un uz tās izbūvēto pašvaldības nozīmes autoceļu – nodot pašvaldības īpašumā saskaņā ar Publiskas personas mantas atsavināšanas likuma 42. panta un likuma "Par autoceļiem" 4.panta trešās daļas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rīkojuma pieņemšanas, nostiprinot īpašuma tiesības uz Nekustamā īpašuma daļu uz valsts vārda Satiksmes ministrijas personā, tā tiks iekļauta nekustamā īpašuma "Rail Baltica dzelzceļa teritorija 4", kadastra Nr. 4050 003 0158, sastāvā un aktualizēti kadastra dati par nekustamo īpašumu "Palejas-Lielkoki" Ceraukstes pagasts, Bauskas novads, kadastra Nr. 4050 003 0114.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Izbeidzoties nepieciešamībai Nekustamā īpašuma daļu izmantot valsts publiskās lietošanas transporta infrastruktūras uzturēšanai, tā atdošana atpakaļ Bauskas novada pašvaldībai tiks īstenota, ievērojot Civillikuma 850. pantā noteikto, ka būve ir atzīstama par nekustamā īpašuma sastāvā ietilpstošās zemes vienības blakus lietu, ir nesaraujami saistīta ar šo zemes vienību un atbilstoši Civillikuma 853. pantam ir atsavināma kopā ar galvenajām lietām.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pārņemt valsts īpašumā bez atlīdzības Bauskas novada pašvaldībai piekrītošā Nekustamā īpašuma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valsts publiskās lietošanas transporta infrastruktūras izveidošanai un tās uzturēšanai.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valsts publiskās lietošanas transporta infrastruktūras izveidošanai un tās uzturēšanai.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valsts funkciju īstenošanai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tostarp fiziskas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izbūvētā transporta infrastruktūra veicinās attiecīgā reģiona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daļas tiesību nostiprināšanu zemesgrāmatā, tiks segti no finansēšanas līguma Nr. INEA/CEF/TRAN/M2019/2098304, kas noslēgts 2020. gada 16.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iesaistītās institūcijas - Satiksmes ministrija un SIA "Eiropasdzelzceļa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infrastruktūras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24-TA-1103</w:t>
    </w:r>
    <w:r>
      <w:br/>
    </w:r>
    <w:r w:rsidR="00000000" w:rsidRPr="00000000" w:rsidDel="00000000">
      <w:rPr>
        <w:rtl w:val="0"/>
      </w:rPr>
      <w:t xml:space="preserve">Izdrukāts 29.07.2026. 22.11 - 2.0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24-TA-1103</w:t>
    </w:r>
    <w:r>
      <w:br/>
    </w:r>
    <w:r w:rsidR="00000000" w:rsidRPr="00000000" w:rsidDel="00000000">
      <w:rPr>
        <w:rtl w:val="0"/>
      </w:rPr>
      <w:t xml:space="preserve">Izdrukāts 29.07.2026. 22.11 - 2.0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anotācija_(ex_ante)_24-TA-1103.docx</dc:title>
</cp:coreProperties>
</file>

<file path=docProps/custom.xml><?xml version="1.0" encoding="utf-8"?>
<Properties xmlns="http://schemas.openxmlformats.org/officeDocument/2006/custom-properties" xmlns:vt="http://schemas.openxmlformats.org/officeDocument/2006/docPropsVTypes"/>
</file>