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Publisko iepirkumu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2022.gada 5.jūlija sēdes protokollēmuma (protokols Nr.  35, 52. §) 3.punktam Ekonomikas ministrijai līdz 2023. gada 1. janvārim izstrādāt grozījumus Publisko iepirkumu likumā, kuros paredzēt, ka likuma 9. pantu nepiemēro būves ekspertīzes pakalpojuma iepirkumam, ja tas tiek pasūtīts, lai novērtētu publiskā būvdarbu līguma izpildei veikto būvdarbu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izstrādāts ar mērķi atvieglot procesu būves ekspertīzes pakalpojuma iegādei, kas pasūtītājam ir nepieciešams, lai varētu efektīvi izpildīt savas līgumsaistības publisko būvdarbu līguma ietvaros. Publiskajos būvdarbu iepirkumos, sākot ar 2023.gada 1.janvāri, sāk darboties obligāti piemērojamie būvdarbu līguma noteikumi, kas paredz būves ekspertīzi kā instrumentu strīdā risināšanai par veikto būvdarbu kvalitāti un apjomiem. Likumprojekts paredz tiesības nepiemērot Publisko iepirkumu likumā paredzētās procedūras zemsliekšņa iepirkumiem.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12.jūlijā stājās spēkā Ministru kabineta 2022.gada 5.jūlija noteikumi Nr. 419 "Noteikumi par publisko būvdarbu līgumos obligāti ietveramajiem noteikumiem un to saturu", kas citā starpā paredz obligātos noteikumus veikto būvdarbu pieņemšanai - nodošanai, kā arī samaksas veikšanai par veiktajiem būvdarbiem. Noteikumu projekts paredz būves ekspertīzi kā pamatinstrumentu strīda risināšanai starp pasūtītāju (būvniecības ierosinātāju) un būvdarbu veicēju, proti, ja pasūtītājs un būvdarbu veicējs nespēj vienoties par izpildīto būvdarbu apjomiem, kā arī atbilstību normatīvo aktu un pasūtītāja (būvniecības ierosinātāja) definētajam prasībām, pasūtītājs saskaņā ar Ministru kabineta 2014.gada 19.augusta noteikumu Nr. 500 "Vispārīgie būvnoteikumi" piesaista būves ekspertīzes veicēju (būves ekspertu), kas sagatavo būves ekspertīzes atzinumu.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2022.gada 5.jūlija noteikumi Nr. 419 "Noteikumi par publisko būvdarbu līgumos obligāti ietveramajiem noteikumiem un to saturu" attiecas uz publiskajiem būvdarbu līgumiem, kurus pasūtītājs (būvniecības ierosinātājs) slēdz par Publisko iepirkumu likumā vai Sabiedrisko pakalpojumu sniedzēju iepirkumu likumā noteiktajā kārtībā veiktajiem iepirkumiem vai iepirkumu procedūrām, publisko iepirkumu regulējums būs piemērojams arī būves ekspertīzes iepirkumam.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5.jūlija noteikumu Nr. 419 "Noteikumi par publisko būvdarbu līgumos obligāti ietveramajiem noteikumiem un to saturu" mērķis ir nodrošināt efektīvu publiskā būvdarbu līguma vadību un līgumsaistību izpildi, tai skaitā rast risinājumu gadījumam, ja starp pasūtītāju (būvniecības ierosinātāju) un izpildītāju (būvdarbu veicēju) rodas strīds par izpildīto būvdarbu apjomiem un būvdarbu kvalitāti. Analizējot publisko būvdarbu līgumu saistību izpildes disciplīnu, kā arī līgumsaistību izpildi traucējošos faktorus, ir secināts, ka viena no būtiskām problēmām ir garš un neefektīvs strīdu risināšanas process, it īpaši, ja pasūtītājs atsakās pieņemt izpildītos darbus un veikt par tiem apmaksu, pamatojoties uz būvdarbu nepietiekamu kvalitāti vai neatbilstoši fiksētiem apjomiem. Būves ekspertīze ir ātrs un efektīvs veids kā nodrošināt ārpus tiesas strīdu izskatīšanas procesu, balstoties uz atbilstošās kvalifikācijas kompetenta eksperta (trešās neatkarīgās puses) novērtējumu. Taču mērķis nebūs sasniegts, ja katrā gadījumā pasūtītājam būves eksperts ir jāizvēlas publiska iepirkuma kārtībā.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2022.gada 5.jūlija noteikumu Nr. 419 "Noteikumi par publisko būvdarbu līgumos obligāti ietveramajiem noteikumiem un to saturu" 11.punktu pasūtītājam (būvniecības ierosinātājam) ir pienākums veikt (pasūtīt) būves ekspertīzi, ja tas nepiekrīt atbildīgā būvdarbu vadītāja iebildumiem attiecībā uz defektu aktā iekļautajiem izpildīto būvdarbu apjomiem vai defektiem būves konstrukcijās. Attiecīgi, vismaz līdz ekspertīzes slēdziena saņemšanai, pasūtītājs (būvniecības ierosinātājs) neveic samaksu būvdarbu veicējam par tā izpildītājiem un pasūtītājam nododamajiem darbiem.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Maksājuma apturēšana par faktiski izpildītājiem darbiem uzliek būvdarbu izpildītājam finanšu slogu, jo lielāks ir apstrīdēto būvdarbu apjoms, jo lielāks būs finanšu slogs būvdarbu veicējam, kas, citā starpā, apgrūtina būvdarbu veicēja iespējas laikus un pietiekamā apjomā izpildīt savas saistības pret valsti (nomaksāt nodokļus), saviem darbiniekiem un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Nenorēķināšanās ar apakšuzņēmēju, savukārt, negatīvi ietekmē tā spējas tālāk izpildīt savas saistības, t.sk. pret saviem darbiniekiem un valsti. Šādi apstākļi būtiski pasliktina uzņēmējdarbības vidi būvniecības nozarē un, līdz ar to, traucē būvniecības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aktu būvniecības jomā jau šobrīd nosaka būves ekspertīzi kā instrumentu strīdus risināšanai starp pasūtītāju (būvniecības ierosinātāju) un būvdarbu veicēju par būvdarbu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Ministru kabineta 2014.gada 19.augusta noteikumu Nr. 500 "Vispārīgie būvnoteikumi" 41.punktu būves ekspertīzi var veikt no būvdarbu veicēja neatkarīgs būvekspertīzes veicējs. Tāpat šo noteikumu 45.punkts paredz, ka obligātās būvekspertīzes gadījumā līgumu par būvekspertīzi slēdz būvniecības ierosinātājs (pasūtītājs). Šāda regulējuma mērķis ir veicināt būvekspertīzes veicēja neietekmējamību un būvekspertīzes objektivitāti.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strīdus gadījumā starp pasūtītāju (būvniecības ierosinātāju) un būvdarbu veicēju, t.i. gadījumā, ja abas puses savstarpējo sarunu procesā nespēj vienoties par izpildīto būvdarbu pieņemšanu iespējams neatbilstošo apjomu vai nepietiekamās kvalitātes dēļ, strīda risināšanas procesa vadību uzņemas pasūtītājs (būvniecības ierosinātājs), pasūtot būvekspertīzi. Normatīvais regulējums neparedz tiesības būvdarbu veicējam uzņemties strīdus risināšanas procesa organizēšanu.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strīda būtisku negatīvu ietekmi ne tikai uz konkrētas būvniecības ieceres īstenošanas procesu, bet arī uz būvniecības nozares kopējām attīstības tendencēm, ir ārkārtīgi svarīgi nodrošināt pēc iespējas ātrāku būves ekspertīzes procesu.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13.panta trešo daļu un 6</w:t>
      </w:r>
      <w:r w:rsidR="00000000" w:rsidRPr="00000000" w:rsidDel="00000000">
        <w:rPr>
          <w:vertAlign w:val="superscript"/>
          <w:rtl w:val="0"/>
        </w:rPr>
        <w:t xml:space="preserve">1</w:t>
      </w:r>
      <w:r w:rsidR="00000000" w:rsidRPr="00000000" w:rsidDel="00000000">
        <w:rPr>
          <w:rtl w:val="0"/>
        </w:rPr>
        <w:t xml:space="preserve">.panta ceturto daļu būvekspertīze ir reglamentētā jomu, būvekspertīzes pakalpojumu var sniegt tikai sertificētais būvspeciālists, kuram Būvniecības valsts kontroles birojs ir piešķīris patstāvīgās prakses tiesības attiecīgajā sfērā.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vienotais publisko iepirkumu regulējums (piemēram,  Eiropas Parlamenta un Padomes 2014. gada 26. februāra Direktīvas 2014/24/ES par publisko iepirkumu un ar ko atceļ Direktīvu 2004/18/EK) nosaka obligāti piemērojamo publiskā iepirkuma procedūru iepirkumiem, kas pārsniedz Eiropas noteiktās līgumcenas robežvērtības. Eiropas Savienības dalībvalsts ir tiesīga noteikt izņēmumus no publiskā iepirkuma procedūras iepirkumiem, kas nesasniedz noteiktās līgumcenu robežvērtības. Saskaņā ar Ministru kabineta 2017.gada 28.februāra noteikumu Nr. 105 "Noteikumi par publisko iepirkumu līgumcenu robežvērtībām" 2.punktu līgumcenas robežvērtība publiskiem pakalpojuma līgumiem ir 140 000 eiro.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tiesības pasūtītājam (būvniecības ierosinātājam) nepiemērot Publisko iepirkumu likumā noteiktās iepirkuma procedūras, ja iepirkuma līguma paredzamā līgumcena ir mazāka par iepirkuma līgumiem Ministru kabineta noteiktajām līgumcenu robežvērtībām (EUR 140 000) un līgums tiek slēgts par būves ekspertīzes veikšanu, lai novērtētu publiskā būvdarbu līguma izpildei veikto būvdarbu atbilstību normatīvo aktu un pasūtītāja definētajām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veicinās ātru un efektīvu strīdu ārpustiesas risināšanu publisko būvdarbu līgumu ietvaros, it īpaši gadījumos, ja pastāv strīds starp pasūtītāju un būvdarbu veicēju par izpildīto būvdarbu apjomiem un būvdarbu kvalitāti. Praksē ir gadījumi, kad pasūtītājs nepieņem būvdarbu veicēja izpildītos būvdarbus, apšaubot būvdarbu apjomus vai būvdarbu atbilstību normatīvajos aktos definētajām vai pasūtītāja noteiktajām prasībām. Ieviešot būves ekspertīzi kā instrumentu kompetentai un efektīvai strīdus ārpustiesas izskatīšanai, turklāt samazinot termiņus un vienkāršojot procesu būves ekspertīzes pakalpojuma pasūtīšanai, tiks būtiski samazināti termiņi strīda izskatīšanai. Samazināsies nepamatotas nemaksāšanas risks, līdz ar to, uzlabosies uzņēmējdarbības vide publiskajos būvdarbu iepirkumos. Jānorāda, ka ieguldījumi publiskajā infrastruktūra veido vismaz 50% no kopējā nozares apgrozījuma.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investīcijas infrastruktūrā veido vismaz 50% no būvniecības kopējā apgrozījuma, līdz ar to, traucējumi un sarežģījumi publisko būvdarbu līguma saistību izpildē atstāj būtisku ietekmi uz nozares attīstību kopumā. Likumprojektā ietvertais regulējums veicinās ātru un efektīvu strīdu ārpustiesas risināšanu, kā arī laicīgu līgumsaistību izpildi publiskajos būvdarbu līgumos. Tas savukārt veidos veselīgu uzņēmējdarbības vidi un sekmēs nozares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investīcijas infrastruktūrā veido vismaz 50% no būvniecības kopējā apgrozījuma, līdz ar to, traucējumi un sarežģījumi publisko būvdarbu līguma saistību izpildē atstāj būtisku ietekmi uz nozares attīstību kopumā. Likumprojektā ietvertais regulējums veicinās ātru un efektīvu strīdu ārpustiesas risināšanu, kā arī laicīgu līgumsaistību izpildi publiskajos būvdarbu līgumos. Tas savukārt veidos veselīgu uzņēmējdarbības vidi un sekmēs nozares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investīcijas infrastruktūrā veido vismaz 50% no būvniecības kopējā apgrozījuma, līdz ar to, traucējumi un sarežģījumi publisko būvdarbu līguma saistību izpildē atstāj būtisku ietekmi uz nozares attīstību kopumā. Likumprojektā ietvertais regulējums veicinās ātru un efektīvu strīdu ārpustiesas risināšanu, kā arī laicīgu līgumsaistību izpildi publiskajos būvdarbu līgumos. Tas savukārt veidos veselīgu uzņēmējdarbības vidi un sekmēs nozares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Garš strīdus izskatīšanas process, kura laikā būvdarbu veicējam tiek apturēta samaksa par būvdarbu veicēja faktiski izpildītiem būvdarbiem, uzliek lielu finanšu slogu būvdarbu veicējam.  Jo īsāks ir strīda izskatīšanas termiņš, jo mazāka būs negatīva ietekme uz būvdarbu veicēja uzņēmējdarbību. Likumprojekta regulējums ļaus būtiski samazināt laiku, kas ir nepieciešams būves ekspertīzes pakalpojuma iegādei, kas ļaus samazināt arī kopēju termiņu būves ekspertīzes veikšanai un, līdz ar to, arī strīda iespējamai risināšanai.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32014L0024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2014/24/ES ( 2014. gada 26. februāris ) par publisko iepirkumu un ar ko atceļ Direktīvu 2004/18/EK.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ES regulējumam. Saskaņā ar Direktīvas noteikumiem, tajā ietvertās publisko iepirkumu procedūras ir obligāti piemērojamas publiskajiem iepirkumiem, kas pārsniedz noteiktās līgumu robežvērtības. Publisko pakalpojumu gadījumā uz šo brīdi robežvērtība, no kuras ir obligāti piemērojamas publiskā iepirkuma procedūras ir 140 000 euro. Likumprojektā paredzētās tiesības nepiemērot publiskā iepirkuma procedūras attiecas tikai uz iepirkumiem, kura plānotā vērtība ir mazāka par noteikto līguma robežvērtību.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2014/24/ES ( 2014. gada 26. februāris ) par publisko iepirkumu un ar ko atceļ Direktīvu 2004/18/EK.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23-TA-700</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23-TA-700</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anotācija_(ex_ante)_23-TA-700.docx</dc:title>
</cp:coreProperties>
</file>

<file path=docProps/custom.xml><?xml version="1.0" encoding="utf-8"?>
<Properties xmlns="http://schemas.openxmlformats.org/officeDocument/2006/custom-properties" xmlns:vt="http://schemas.openxmlformats.org/officeDocument/2006/docPropsVTypes"/>
</file>