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21. jūnija noteikumos Nr. 386 "Kārtība, kādā publicē informāciju par sniegto komercdarbības atbalstu un piešķir un anulē elektroniskās sistēmas lietošanas tiesības""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“Grozījumi Ministru kabineta 2016. gada 21. jūnija noteikumos Nr. 386 "Kārtība, kādā publicē informāciju par sniegto komercdarbības atbalstu un piešķir un anulē elektroniskās sistēmas lietošanas tiesības” (turpmāk – Noteikumu projekts) ir plānots grozīt Ministru kabineta 2016. gada 21. jūnija noteikumos Nr.386 "Kārtība, kādā publicē informāciju par sniegto komercdarbības atbalstu un piešķir un anulē elektroniskās sistēmas lietošanas tiesības” (turpmāk – MK noteikumi Nr.386) ietvertās normas, lai nodrošinātu Eiropas Savienības (turpmāk – ES) dokumentos par individuālā atbalsta publicēšanas kārtību, t.i., 2024.gada 18.novembra Eiropas Komisijas darba dokumentā “Informācijas reģistrēšana Valsts atbalsta pārredzamības modulī” (turpmāk – EK darba dokuments) un Eiropas Komisijas dokumentā “Piešķīrumu pārredzamības modulis Lietotāja rokasgrāmata” (turpmāk – EK Lietotāja rokasgrāmata) noteikto prasību ieviešanu un veikt precizējumus MK noteikumos Nr.386 lietotajā terminoloģijā atbilstoši minētajos ES dokumentos un Komercdarbības atbalsta kontroles likumā (turpmāk - KAKL) lietotajai terminoloģijai (ar grozījumiem, kas stājās spēkā 2024.gada 1.jūlijā), kā arī aktualizētu MK noteikumu Nr.386 normas atbilstoši iestrādātajai praksei. Eiropas Komisijas izstrādātas rokasgrāmatas paredz lietotāju pārvaldību, sistēmas galvenos iestatījumus, atbalsta piešķīrumu pārvaldību, kā arī praktiskos aspektus pārredzamības prasības izpildē, kas izriet no attiecīgajiem Eiropas Savienības tiesību aktiem, kuros noteikts pārredzamības prasības izpildes pienākums.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attiecīgās MK noteikumu Nr.386 normas, nodrošinot atbilstību ES dokumentos par individuālā atbalsta publicēšanas kārtību ietvertajai kārtībai, KAKL lietotajai aktuālajai terminoloģijai un aktualizējot MK noteikumu Nr.386 normas atbilstoši iestrādātajai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aktiem valsts atbalsta kontroles jomā publicēšanas prasība ES dalībvalstīm ir jānodrošina sākot ar 2016.gada 1.jūliju, izmantojot Eiropas Komisijas (turpmāk – EK) pārziņā esošo sistēmu atbalsta pārredzamības nodrošināšanai (turpmāk – sistēma). MK noteikumi Nr. 386 nosaka kārtību, kādā publicē informāciju par sniegto komercdarbības atbalstu un kādā piešķir un anulē elektroniskās sistēmas lietošanas tiesības, izmantojot sistēmu, un, ievērojot ES dokumentos par individuālā atbalsta publicēšanas kārtību prasības, kuras bija spēkā uz šo noteikumu izstrādes un spēkā stāšanas brīdī – proti – uz 2016.gada 1.jūliju. MK noteikumi Nr. 386 izstrādāti, pamatojoties uz KAKL (redakcija, kura bija spēkā uz 2014.gada 1.jūliju) 12.panta 2.punktā ietverto deleģējumu Ministru kabinetam izstrādāt kārtību, kādā publicē informāciju par sniegto komercdarbības atbalstu un piešķir un anulē elektroniskās sistēmas lietošanas tiesības. MK noteikumi Nr. 386 šī brīža redakcijā paredz prasības, kuras būtu aktualizējamas atbilstoši izmaiņām ES dokumentos un nacionālajā regulējumā, kā arī balstoties uz pastāvošo praksi,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386 1.punktā ir noteikts, ka noteikumi nosaka kārtību, kādā valsts vai pašvaldības institūcija vai šo institūciju pilnvarota juridiska persona publicē informāciju par sniegto komercdarbības atbalstu un kādā piešķir un anulē Eiropas Komisijas pārziņā esošās elektroniskās sistēmas Aid Award System Application (turpmāk – sistēma)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386 3.punktā ir noteikts, ka informāciju par katru piešķirto individuālo atbalstu, kas pārsniedz konkrētajā Eiropas Savienības tiesību aktā komercdarbības atbalsta jomā noteikto piešķirtā atbalsta slieksni, publicē, izmantojot Eiropas Komisijas pārziņā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386 5.punktā ir noteikts, ka vietējais administrators ir Finanšu ministrijas vai Zemkopības ministrijas informācijas sistēmu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386 15.punktā ir noteikts, ka izmaiņas sistēmā publicētajā informācijā var veikt 18 mēnešu laikā no dienas, kad publicēta informācija par piešķirto individuālo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386 12.punktā ir noteikts, ka valsts vai pašvaldības institūcija vai šo institūciju pilnvarota juridiska persona informāciju par katru piešķirto individuālo atbalstu, kas pārsniedz konkrētajā ES tiesību aktā komercdarbības atbalsta jomā noteikto piešķirtā atbalsta slieksni, sistēmā publicē katru gadu līdz 1.janvārim, 1.aprīlim, 1.jūlijam un 1.oktobrim pēc attiecīgā individuālā atbalsta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386 14.punktā ir noteikts, ka Zemkopības ministrija un Finanšu ministrija atbilstoši KAKL 9.panta pirmās daļas 1.punktā un otrajā daļā noteiktajam kompetenču sadalījumam ne retāk kā vienu reizi gadā līdz kārtējā gada 31.janvārim informē Valsts ieņēmumu dienestu par atbalsta programmām, kurās komercdarbības atbalstu piešķir nodokļu atvieglojumu veidā un kurās atbalsta sniedzējs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Nr.386 19. punkts paredz, ka Zemkopības ministrijas vietējais administrators piešķir un anulē sistēmas lietošanas tiesības Zemkopības ministrijas vai tās padotībā esošas iestādes ierēdnim vai darbiniekam, kurš ir atbildīgs par informācijas publicēšanu par katru piešķirto individuālo atbalstu, kas pārsniedz konkrētajā Eiropas Savienības tiesību aktā komercdarbības atbalsta jomā noteikto piešķirtā atbalsta slieksni, KAKL 9. panta otrajā daļā noteiktajās darbības jomās un nozarēs. Kā arī, ka Zemkopības ministrijas vai tās padotībā esošas iestādes ierēdnis vai darbinieks iegūtās sistēmas lietošanas tiesības izmanto, arī publicējot sistēmā informāciju par piešķirto individuālo atbalstu citu komercdarbības nozaru atbalstīšanai. Pārējos gadījumos sistēmas lietošanas tiesības piešķir un anulē Finanšu ministrijas vietējais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noteikumu Nr.386 21. punkts ir noteikts 10 darba dienu termiņš no amata vai darba tiesisko attiecību izbeigšanas dienas, kurā valsts vai pašvaldības institūcijai vai šo institūciju pilnvarotai juridiskai personai ir pienākums iesniegt Finanšu ministrijā vai Zemkopības ministrijā iesniegumu sistēmas lietošanas tiesību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MK noteikumu Nr.386 pielikums ietver pieteikuma formu, kādu jāiesniedz Finanšu ministrijai vai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MK noteikumos Nr. 386 ietvertā terminoloģija atbilst ES dokumentos par individuālā atbalsta publicēšanas kārtību ietvertajām prasībām, kuras bija spēkā uz šo noteikumu izstrādes un spēkā stāšanas brīdī, kā arī KAKL 2014.gada 1.jūlija spēkā esošajā redakcijā ietvertajai terminoloģijai.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MK noteikumu Nr.386 1.punktā ietvertais pilnvarojums būtu precizējams, lai nodrošinātu precīzu atbilstību KAKL 12.panta 2.punktā ietvertajam vārdiskajam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nepieciešamajām izmaiņām MK noteikumu Nr.386 1. punktā nepieciešams papildināt noteikumu 3.punkta normu attiecībā uz subjektu loka identificēšanu, uz kuru attiecināms pienākums publicēt informāciju Eiropas Komisijas pārziņā esošajā elektroniskajā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Nr.386 5.punktā ir noteikts, ka vietējais administrators ir Finanšu ministrijas vai Zemkopības ministrijas informācijas sistēmu speciālists. Tomēr praksē, ievērojot sistēmas funkcionalitāti, labojumus sistēmā var veikt darbinieks ar vietējā administratora tiesībām, kas nav tikai informācijas sistēmas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MK noteikumu Nr.386 15.punktā ir noteikts, ka izmaiņas sistēmā publicētajā informācijā var veikt 18 mēnešu laikā no dienas, kad publicēta informācija par piešķirto individuālo atbalstu, taču praksē tika konstatēti gadījumi, kad izmaiņas bija nepieciešams veikt arī pēc noteiktā 18 mēnešu laika perioda. Ņemot vērā, ka praksē šis 18 mēnešu laika periods bija ierobežojošs, lai Finanšu ministrija vai Zemkopības ministrija, pamatojoties uz atbalsta sniedzēja lūgumu, varētu arī vēlākā laika posmā veikt izmaiņas publicētajos ierakstos sistēmā, ir nepieciešams precizēt MK noteikumu Nr. 386 15.punktu, svītrojot no tā minēto 18 mēnešu ierobežojošo laika periodu. Turklāt minētais 18 mēnešu ierobežojums tika atcelts arī ES dokumentos par individuālā atbalsta publicēšanas kārtību. Līdz ar to šāds 18 mēnešu ierobežojums ir šķērslis, lai izpildītu pārredzamības prasību par informācijas par piešķirto individuālo atbalstu publicēšanu pēc būtības. Turklāt radās nepieciešamība noteikt kārtību, kādā institūcijas piesaka lūgumu veikt izmaiņas publicētajos ierakstos sistēmā, kas praksē bija iestādes rakstisks iesniegums brīvā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386 12.punktā ir noteikts, ka valsts vai pašvaldības institūcija vai šo institūciju pilnvarota juridiska persona informāciju par katru piešķirto individuālo atbalstu, kas pārsniedz konkrētajā ES tiesību aktā komercdarbības atbalsta jomā noteikto piešķirtā atbalsta slieksni, sistēmā publicē katru gadu līdz 1.janvārim, 1.aprīlim, 1.jūlijam un 1.oktobrim pēc attiecīgā individuālā atbalsta piešķiršanas. Tomēr praksē veidojās gadījumi, kad, piemēram, 31.martā tiek piešķirts individuālais atbalsts, un tas nozīmē, ka sistēmā tas ir jāpublicē līdz 1.aprīlim, kas ir atsevišķos gadījumos nesamērīgi īss termiņš informācijas publicēšanas īstenošanai un, tādējādi rodas risks, ka netiks ievērots MK noteikumos Nr.368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Nr.386 14.punktā ir noteikts, ka Zemkopības ministrija un Finanšu ministrija atbilstoši KAKL 9. panta pirmās daļas 1.punktā un otrajā daļā noteiktajam kompetenču sadalījumam ne retāk kā vienu reizi gadā līdz kārtējā gada 31.janvārim informē Valsts ieņēmumu dienestu par atbalsta programmām, kurās komercdarbības atbalstu piešķir nodokļu atvieglojumu veidā un kurās atbalsta sniedzējs nav noteikts. Tomēr kopš MK noteikumu Nr.386 pieņemšanas un spēkā stāšanas brīža praksē netika konstatēti gadījumi, kad kādā no atbalsta programmām, kurās komercdarbības atbalstu piešķir nodokļu atvieglojumu veidā un atbalsta sniedzējs nav noteikts. Tādējādi, Finanšu ministrija un Zemkopības ministrija, lai izpildītu MK noteikumos Nr.386 14.punktā noteikto pienākumu, katru gadu sūtīja vienāda satura vēstuli Valsts ieņēmumu dienestam, ka šādu atbalsta programmu, kurās komercdarbības atbalstu piešķir nodokļu atvieglojumu veidā un kurās atbalsta sniedzējs nav noteikts, nav. Neskatoties uz to, ka arī šobrīd nav izstrādātas spēkā esošās atbalsta programmas, kurās komercdarbības atbalstu piešķir nodokļu atvieglojumu veidā un kurās atbalsta sniedzējs nav noteikts, pat ja šāds atbalsta pasākums tiktu izstrādāts KAKL ir noteikta kārtība kā šādi pasākumi būtu skaņojami ar Eiropas Komisiju, kura ietvaros konkrētajam pasākumam no Eiropas Komisijas tiktu piešķirts valsts atbalsta lietas numurs, kas attiecīgi būtu izmantojams pārredzamības prasības izpildei. Secīgi Valsts ieņēmumu dienests tiktu informēts no atbalsta sniedzēja – atbalsta programmas izstrādātāja puses, ka šādu informāciju par katru piešķirto individuālo atbalstu, kas pārsniedz konkrētajā ES tiesību aktā komercdarbības atbalsta jomā noteikto piešķirtā atbalsta slieksni, sistēmā publicē Valsts ieņēmumu dienests, lai nodrošinātu publicēšanas pienākumu sistēmā, ievērojot MK noteikumu Nr.386 13.punktā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Nr.386 19. punkts spēkā esošajā redakcijā neparedz, ka Zemkopības ministrijas vietējais administrators piešķir un anulē sistēmas lietošanas tiesības arī Zemkopības ministrijas kapitālsabiedrībām kā atbalsta sniedzējām. Šādā gadījumā veidojas kompetenču pārklāšanās starp Finanšu ministriju un Zemkopības ministriju, kā atbildīgo ministriju par tās padotībā esošajām iestādēm, gan par tās kapitālsabiedrībām kā atbalsta sniedzējām.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Praksē tiek konstatēts, ka 10 darba dienu termiņš ir pārāk ilgs termiņš, kurā tiek anulētas sistēmas lietotāja tiesības darbiniekam, izbeidzot amata vai darba pienākumu pildīšanu, jo pastāv risks, ka lietotājs pēc amata vai darba attiecību izbeigšanas var prettiesiski izmantot lietotāja tiesības, tādējādi var veikt darbības, kas vājina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Šobrīd MK noteikumu Nr.386 pielikums neparedz informāciju par privātuma politiku, ko paredz Fizisko personu datu aizsardzības regulējums. Līdz ar to nav iespējams pārliecināties, ka iestādes vadītājs/pilnvarotā persona, parakstot minēto pielikumu par sistēmas lietotāja tiesību piešķiršanu vai anulēšanu, ir informējis darbinieku, kuram tiek piešķirtas vai anulētas sistēmas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MK noteikumu Nr.386 spēkā stāšanās, piemērojot tajos ietvertās normas tika konstatēts, ka atsevišķās normās lietotā terminoloģija atšķiras no ES dokumentos par individuālā atbalsta publicēšanas kārtību un KAKL 2024.gada 1.jūlija redakcijā lietotās aktuālās terminoloģijas.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projektu tiek paredzēts MK noteikumu Nr.386 1.punktā precizēt pilnvarojumu atbilstoši KAKL 12.panta 2.punktā ietvertajam vārdiskajam tvērumam, vienlaikus, saglabājot MK noteikumos Nr.386 normas, kuras nosaka kārtību, kādā piešķir un anulē sistēmā lietošanas tiesības, jo tā ir neatņemama minēto noteikumu pilnvarojuma izpildes daļa. Līdz ar to tika precizēts arī MK noteikumu Nr.386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projektu tiek paredzēts MK noteikumu Nr.386 3.punktu papildināt ar subjektu loku, kurš publicē informāciju Eiropas Komisijas pārziņā esošajā elektroniskajā sistēmā, vienlaikus šajā punktā atrunājot šīs sistēmas oriģinālo nosaukumu angļu valodā un tās turpmāk izmantoto saīsinājumu minēto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projektu tiek paredzēts MK noteikumu Nr. 386 5.punktā veikt labojumus, lai nodrošinātu KAKL uzraudzības institūcijas atbildīgo darbinieku,  kas atbildīgi par pieteikto labojumu veikšanu sistēmā publicētajā informācijā, funkciju izpildi,  ievērojot MK noteikumu 386 15.punktā noteikto kārtību, veicot labojumus sistēmā pēc saņemta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Noteikumu projektu tiek novērsts šķērslis, lai izpildītu pārredzamības prasību par informācijas par piešķirto individuālo atbalstu publicēšanu pēc būtības, svītrojot no MK noteikumu Nr. 386 15.punkta 18 mēnešu ierobežojošo laika periodu, nodrošinot, ka izmaiņas individuālā atbalsta piešķīrumā sistēmā var veikt, pamatojoties uz institūcijas, kas atbildīga par informācijas publicēšanu par katru piešķirto individuālo atbalstu, kas pārsniedz konkrētajā ES tiesību aktā komercdarbības atbalsta jomā noteikto piešķirtā atbalsta slieksni,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Noteikumu projektu tiek precizēts MK noteikumu Nr.386 12.punktā noteiktais termiņš, nosakot, ka valsts vai pašvaldības institūcija vai šo institūciju pilnvarota juridiska persona informāciju par katru piešķirto individuālo atbalstu, kas pārsniedz konkrētajā ES tiesību aktā komercdarbības atbalsta jomā noteikto piešķirtā atbalsta slieksni, sistēmā publicē 3 (trīs) mēnešu laikā pēc attiecīgā individuālā atbalsta piešķiršanas brīža, tādējādi novēršot problemātiku, saistībā šobrīd minētajā normā ietvertā termiņa ievērošanu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Noteikumu projektu tiek paredzēts svītrot MK noteikumu Nr.386 14.punktu, jo kopš MK noteikumu Nr.386 pieņemšanas un spēkā stāšanas brīža praksē netika konstatēti gadījumi, kad kādā no atbalsta programmām, kurās komercdarbības atbalstu piešķir nodokļu atvieglojumu veidā un atbalsta sniedzējs nav noteikts, secīgi tika konstatēts, ka šī norma nav lietderīga.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Noteikumu projektu tiek veikti precizējumi MK noteikumu Nr.386 19. punktā, paredzot, ka Zemkopības ministrijas vietējais administrators piešķir un anulē sistēmas lietošanas tiesības arī Zemkopības ministrijas kapitālsabiedrībām kā atbalsta sniedzējām.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mazinātu sistēmas drošības riskus, saistībā ar darbinieku, kura amata pienākumos vairs nav ar MK noteikumu Nr.386  saistīto amata vai darba pienākumu veikšana, MK noteikumu Nr.386 21.punktā tiek paredzēts, ka valsts vai pašvaldības institūcijai vai šo institūciju pilnvarotai juridiskai personai ir pienākums 5  darbdienu laikā no amata vai darba tiesisko attiecību izbeigšanas dienas iesniegt Finanšu ministrijā vai Zemkopības ministrijā iesniegumu sistēmas lietošanas tiesību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Tiek precizēts MK noteikumu Nr.386 pielikums, ietverot tajā informāciju par privātuma politiku. Līdz ar to iestādes vadītājs/pilnvarotā persona, parakstot minēto pielikumu par sistēmas lietotāja tiesību piešķiršanu vai anulēšanu, ar savu parakstu apliecinās, ka lietotājs ir informēts par viņa personas datu nodošanu Finanšu ministrijai vai Zemkopības ministrijai un iespēju iepazīties ar savu personas datu apstrādi minēto ministriju tīmekļu 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Vienlaikus ar Noteikumu projektu tiek paredzēts precizēt MK noteikumos Nr.386  lietoto terminoloģiju atbilstoši ES dokumentos par individuālā atbalsta publicēšanas kārtību un KAKL 2024.gada 1.jūlija redakcijā lietotajai terminoloģijai. Piemēram, MKN 386 10.punktā ar Noteikumu projektu jēdziens "individuālais atbalsts" tiek aizstāts ar jēdzienu "</w:t>
      </w:r>
      <w:r w:rsidR="00000000" w:rsidRPr="00000000" w:rsidDel="00000000">
        <w:rPr>
          <w:i w:val="1"/>
          <w:rtl w:val="0"/>
        </w:rPr>
        <w:t xml:space="preserve">ad-hoc</w:t>
      </w:r>
      <w:r w:rsidR="00000000" w:rsidRPr="00000000" w:rsidDel="00000000">
        <w:rPr>
          <w:rtl w:val="0"/>
        </w:rPr>
        <w:t xml:space="preserve"> atbalsts", bet MKN 386 13.punkts ar minēto "</w:t>
      </w:r>
      <w:r w:rsidR="00000000" w:rsidRPr="00000000" w:rsidDel="00000000">
        <w:rPr>
          <w:i w:val="1"/>
          <w:rtl w:val="0"/>
        </w:rPr>
        <w:t xml:space="preserve">ad-hoc</w:t>
      </w:r>
      <w:r w:rsidR="00000000" w:rsidRPr="00000000" w:rsidDel="00000000">
        <w:rPr>
          <w:rtl w:val="0"/>
        </w:rPr>
        <w:t xml:space="preserve"> atbalsts" jēdzienu tiek papildināts, atbilstoši KAKL likuma 1.panta otrās daļas 1.punktā ietvertajai definīcijai; savukārt pārējās terminoloģiskas izmaiņas ir saistītas ar terminu salāgošanu ar Eiropas Komisijas izstrādātajā lietotāja rokasgrāmatā lietoto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izpildītas no ES dokumentos par individuālā atbalsta publicēšanas kārtību t.i., 2024.gada 18.novembra Eiropas Komisijas darba dokumentā “Informācijas reģistrēšana Valsts atbalsta pārredzamības modulī” un 2025.gada marta Eiropas Komisijas dokumentā “Piešķīrumu pārredzamības modulis Lietotāja rokasgrāmata”, noteiktas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projektā attiecas tikai uz valsts vai pašvaldības institūcijām vai šo institūciju pilnvarotām juridiskajām personām jeb kapitālsabiedrībām, un, saistīti ar ES dokumentos par individuālā atbalsta publicēšanas kārtību noteikto obligāto prasību ievērošanu, kā arī atbilstību KAKL lietotajai aktuālajai terminoloģijai, secīgi grozījumi neskar sabiedrības intereses un sabiedrības līdzdalība nevar tos ietekmēt.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kopīgā iestāde "Rēzeknes speciālās ekonomiskās zonas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speciālās ekonomiskās zonas pārvalde, Rīgas brīvostas pārvalde un citi atbalsta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kanceleja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"Attīstības finanšu institūcija Altum" 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Pašvaldību kopīgā iestāde "Rēzeknes speciālās ekonomiskās zonas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Ventspils brīvostas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Liepājas speciālās ekonomiskās zonas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Pašvaldību savienība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strādājošo mēneša vidējā darba samaksa (bruto) ministrijās, centrālajās valsts iestādēs un citās valsts struktūru iestādēs 2025.gada iepriekšējos mēnešos bija 2069 euro. 1 stundas likme: 2069/160=12,90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Kopējais sasummētais aprēķinātais laiks (stundās), kas patērēts attiecībā uz 1 (vienu) elektroniskā dokumenta sagatavošanu, t.sk. tā vizēšanu, parakstīšanu un nosūtīšanu adresātam, kura izpildē piedalās vairāki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sniegšanas pienākums tika veikts attiecība uz MKN 386 14.punktu, kurš ar Noteikumu projekta 9.punktu tiek svītrots. Darba uzdevuma izpildē tika iesaistīti 
5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MKN 386 14.punktā tika paredzēts informācijusniegt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strādājošo mēneša vidējā darba samaksa (bruto) ministrijās, centrālajās valsts iestādēs un citās valsts struktūru iestādēs 2025.gada iepriekšējos mēnešos bija 2069 euro. 1 stundas likme: 2069/160=12,90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Kopējais sasummētais aprēķinātais laiks (stundās), kas patērēts attiecībā uz 1 (vienu) elektroniskā dokumenta sagatavošanu, t.sk. tā vizēšanu, parakstīšanu un nosūtīšanu adresātam, kura izpildē piedalās vairāki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sniegšanas pienākums tika veikts attiecība uz MKN 386 14.punktu, kurš ar Noteikumu projekta 9.punktu tiek svītrots. Darba uzdevuma izpildē tika iesaistīti 
6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MKN 386 14.punktā tika paredzēts informācijusniegt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Latgales speciālās ekonomiskās zonas pārvalde, Rīgas brīvostas pārvalde un citi atbalsta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25-TA-762</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25-TA-762</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anotācija_(ex_ante)_25-TA-762.docx</dc:title>
</cp:coreProperties>
</file>

<file path=docProps/custom.xml><?xml version="1.0" encoding="utf-8"?>
<Properties xmlns="http://schemas.openxmlformats.org/officeDocument/2006/custom-properties" xmlns:vt="http://schemas.openxmlformats.org/officeDocument/2006/docPropsVTypes"/>
</file>