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"Mašenu sils" Baldones pagastā, Ķekavas novadā, daļas nodošanu Satiksmes ministrijas valdījumā"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likuma "Par autoceļiem" 4. pants un likuma “Par valsts un pašvaldību zemes īpašuma tiesībām un to nostiprināšanu zemesgrāmatās” 8. panta trešā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nodot Satiksmes ministrijas valdījumā valsts nekustamā īpašuma daļu, kas nepieciešama projekta “Eiropas standarta platuma 1435 mm dzelzceļa līnijas izbūve “Rail Baltica” koridorā caur Igauniju, Latviju un Lietuvu” (turpmāk – Rail Baltica projekts)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Satiksmes ministrijas piesaistītās pilnsabiedrības “RB Latvija” izstrādātajiem tehniskajiem risinājumiem, kā arī to detalizācijai izstrādātajā būvprojektā, Rail Baltica projekta īstenošanai Satiksmes ministrijas valdījumā nododama nekustamā īpašuma “Mašenu sils” (nekustamā īpašuma kadastra Nr. 8025 002 0182) Baldones pagastā, Ķekavas novadā (turpmāk – Nekustamais īpašums)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002 0588 4,44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002 0589 1,31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002 0592 0,0407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002 0560 0,7321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002 0561 0,0046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ar kadastra apzīmējumu 8025 002 0603 0,46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ar kadastra apzīmējumu 8025 002 0604 0,41 ha platībā (turpmāk – Zemes vienība vai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atbilstoši Dzelzceļa likuma 6. panta pirmajai daļai un 15. panta pirmajai daļai, izmantojot valsts publiskās lietošanas dzelzceļa infrastruktūras izveidošanai un tās uzturēšanai publiskās lietošanas dzelzceļa infrastruktūras nodalījuma joslā, kā arī atbilstoši likuma “Par autoceļiem” 4. pantam un 7. panta pirmajai daļai publiskās lietošanas autoceļu izveidei un autoceļu valsts pārvaldes īstenošanai. Ņemot vērā minēto, Zemes vienības ir nododamas Satiksmes ministrijas valdījumā atbilstoši likuma "Par valsts un pašvaldību zemes īpašuma tiesībām un to nostiprināšanu zemesgrāmatās" 8. panta trešajā daļā noteiktajam, kas paredz, ka uz valsts vārda Satiksmes ministrijas personā zemesgrāmatās tiek ierakstīta valstij piederošā un piekrītošā zeme, ko aizņem valsts transporta un sakaru komunikācijas, valsts transporta un sakaru iestāžu un uzņēmumu valdījumā esošās ēkas (būves), kā arī valsts zeme, kas nepieciešama šo objektu uzturēšanai atbilstoši zemes ierīcības projektam, un saskaņā ar attiecīgu Ministru kabineta rīkojumu — cita valstij piederošā un piekrītošā zeme.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Baldones pagasta zemesgrāmatas nodalījumā Nr. 100000536075. Īpašuma tiesības uz Nekustamo īpašumu nostiprinātas Latvijas valstij Zemkopības ministrijas personā. Zemes vienības ir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Zemesgrāmatā Nekustamajam īpašumam reģistrēti ceļa servitūti: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zemesgrāmatas nodalījuma I daļas pirmās iedaļas 2.1. ieraksta servitūts nodibināts, lai nodrošinātu piekļuvi Nekustamā īpašuma sastāvā esošai zemes vienībai ar kadastra apzīmējumu 8025 002 0181, kalpojošais nekustamais īpašums "Jaunķipāļi" Baldones pagastā, Ķekavas novadā, zemes vienībai ar kadastra apzīmējumu 8025 002 0153;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zemesgrāmatas nodalījuma I daļas pirmās iedaļas 3.1. ieraksta servitūts nodibināts, lai nodrošinātu piekļuvi Nekustamā īpašuma sastāvā esošai zemes vienībai ar kadastra apzīmējumu 8025 002 0181, kalpojošais nekustamais īpašums "Robiņi" Baldones pagastā, Ķekavas novadā, zemes vienībai ar kadastra apzīmējumu 8025 002 0114.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Nodibinātie servitūti neskar Satiksmes ministrijas valdījumā pārņemamās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8025 002 0560, 8025 002 0561 un 8025 002 0592 izveidotas, sadalot zemes vienību ar kadastra apzīmējumu 8025 002 0215.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8025 002 0588 un 8025 002 0589 izveidotas, sadalot zemes vienību ar kadastra apzīmējumu 8025 002 0147.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8025 002 0603 un 8025 002 0604 izveidotas, sadalot zemes vienību ar kadastra apzīmējumu 8025 002 0186.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teksta datiem (turpmāk – Kadastra sistēmas dati) (dati skatīti 2024. gada 17. oktobrī), Satiksmes ministrijas valdījumā pārņemamajām Zemes vienībām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8025 002 0560: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ekspluatācijas aizsargjoslas teritorija gar valsts vietējiem un pašvaldību autoceļiem lauku apvidos – 0,1283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0,0608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ar nominālo spriegumu 110 kilovolti, ja tā šķērso meža teritoriju – 0,1060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lietošanas mērķis ir “Zeme dzelzceļa infrastruktūras zemes nodalījuma joslā un ceļu zemes nodalījuma joslā” (kods 1101), platība 0,7321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0,6949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0,0372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8025 002 0561 - ekspluatācijas aizsargjoslas teritorija gar valsts vietējiem un pašvaldību autoceļiem lauku apvidos – 0,0046  ha. Zemes vienības lietošanas mērķis ir “Zeme dzelzceļa infrastruktūras zemes nodalījuma joslā un ceļu zemes nodalījuma joslā” (kods 1101), platība 0,0046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0,0046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8025 002 0588 apgrūtinājumi nav reģistrēti. Zemes vienības lietošanas mērķis ir “Zeme dzelzceļa infrastruktūras zemes nodalījuma joslā un ceļu zemes nodalījuma joslā” (kods 1101), platība 4,44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4,44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8025 002 0589 apgrūtinājumi nav reģistrēti. Zemes vienības lietošanas mērķis ir “Zeme dzelzceļa infrastruktūras zemes nodalījuma joslā un ceļu zemes nodalījuma joslā” (kods 1101), platība 1,31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1,31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8025 002 0592: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0,0407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ūdensnotekas (ūdensteču regulēta posma un speciāli raktas gultnes), kā arī uz tās esošas hidrotehniskas būves un ierīces ekspluatācijas aizsargjoslas teritorija meža zemēs – 0,0121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lietošanas mērķis ir “Zeme dzelzceļa infrastruktūras zemes nodalījuma joslā un ceļu zemes nodalījuma joslā” (kods 1101), platība 0,0407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0,0340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0,0067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8025 002 0603 - ekspluatācijas aizsargjoslas teritorija gar valsts vietējiem un pašvaldību autoceļiem lauku apvidos – 0,14 ha. Zemes vienības lietošanas mērķis ir “Zeme dzelzceļa infrastruktūras zemes nodalījuma joslā un ceļu zemes nodalījuma joslā” (kods 1101), platība 0,46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0,45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ar kadastra apzīmējumu 8025 002 0604 - ekspluatācijas aizsargjoslas teritorija gar valsts vietējiem un pašvaldību autoceļiem lauku apvidos – 0,14 ha. Zemes vienības lietošanas mērķis ir “Zeme dzelzceļa infrastruktūras zemes nodalījuma joslā un ceļu zemes nodalījuma joslā” (kods 1101), platība 0,41 ha. Zemes vienības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mežu platība – 0,38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 objektu zeme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 zem ceļiem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Zemes vienības nav apbūvētas.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Zemkopības ministrijas valdījumā paliekošās zemes vienības ar kadastra apzīmējumu 8025 002 0587 atrodas inženierbūves “Meža ceļš "Radona ceļš"”, būves kadastra apzīmējums 8025 002 0147 002 (turpmāk – Inženierbūve), daļa. Saskaņā ar Kadastra sistēmas datiem (dati skatīti 2024. gada 17. oktobrī) Inženierbūves tiesiskais valdītājs ir AS “Latvijas valsts meži” (reģistrācijas Nr. 40003466281). Lai saglabātu esošo autoceļu funkcionalitāti un piekļuves iespējas paliekošajām zemes vienībām, plānots izbūvēt autoceļa posmu, kas tiks savienots ar Inženierbūvi. Plānots, ka jaunbūvējamā ceļa posma valdītājs būs valsts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ar kadastra apzīmējumiem 8025 002 0588, 8025 002 0560 un 8025 002 0603 nepieciešamas publiskās lietošanas dzelzceļa infrastruktūras izbūvei un ekspluatācijai.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ar kadastra apzīmējumiem 8025 002 0589, 8025  002 0592, 8025 002 0561 un 8025 002 0604 nepieciešamas valstij piederošu pašvaldības nozīmes autoceļu posmu izbūvei un to turpmākajai ekspluatācijai. Satiksmes ministrija šobrīd strādā pie risinājuma,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 “Latvijas valsts meži” sniegto informāciju Zemes vienības ietilpst medību tiesību platībās, kas, saskaņā ar AS "Latvijas valsts meži” noslēgtajiem medību tiesību nomas līgumiem, iznomātas medību biedrībai “LAPSĒNI” (Reģ. nr. 40008113451) līdz 2044. gadam (līgums Satiksmes ministrijas rīcībā nav iesniegts). Pēc pieņemšanas un nodošanas akta par valsts Nekustamā īpašuma daļas nodošanu Satiksmes ministrijas valdījumā parakstīšanas, akciju sabiedrība "Latvijas valsts meži"  grozīs noslēgto medību tiesību nomas līgumu, kura platībās ietilpst ar šo rīkojumu Satiksmes ministrijas valdījumā nododamās platības, svītrojot Zemes vienības platības no medību tiesību nomas līgumu platībām. Satiksmes ministrija medību tiesību nomas līguma saistības nepārņem.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AS “Latvijas valsts meži” apliecina, ka par Zemes vienībām nav uzsāktu tiesvedību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Ministru kabineta rīkojuma pieņemšanas, nostiprinot īpašuma tiesības uz Zemes vienībām uz valsts vārda Satiksmes ministrijas personā, tām tiks izveidots jauns nekustamais īpašums un aktualizēti kadastra dati par nekustamo īpašumu “Mašenu sils”, kadastra Nr. 8025 002 0182.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Zemes vienību nodos Rail Baltica projekta ieviesējam būvdarbu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Zemes vienības pārņemt Satiksmes ministrijas valdījumā.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tiks izmantotas valsts publiskās lietošanas transporta infrastruktūras izveidošanai un tās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tiek nodota Satiksmes ministrijas valdījumā valsts pārvaldes funkciju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vienību nepieciešamība valsts funkciju īstenošanai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tostarp fiziskas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izbūvētā transporta infrastruktūra veicinās attiecīgā reģiona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ir nepieciešamas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Zemes vienību valdījuma tiesību nostiprināšanu zemesgrāmatā, tiks segti no finansēšanas līguma,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infrastruktūras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24-TA-2769</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24-TA-2769</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anotācija_(ex_ante)_24-TA-2769.docx</dc:title>
</cp:coreProperties>
</file>

<file path=docProps/custom.xml><?xml version="1.0" encoding="utf-8"?>
<Properties xmlns="http://schemas.openxmlformats.org/officeDocument/2006/custom-properties" xmlns:vt="http://schemas.openxmlformats.org/officeDocument/2006/docPropsVTypes"/>
</file>