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budžetu 2022. gadam" 51.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2022. gada 22. februāra sēdē (prot. Nr.9, tiesību aktu lieta Nr.22-TA-565 "Informatīvais ziņojums "Par prioritāri izbūvējamajiem valsts robežas joslas posmiem uz valsts sauszemes robežas gar Latvijas Republikas – Baltkrievijas Republikas valsts robežu nepieciešamo finansējumu" (turpmāk - informatīvais ziņojums)) doto uzdevumu - Iekšlietu ministrijai normatīvajos aktos noteiktajā kārtībā sagatavot un iesniegt Ministru kabinetā rīkojuma projektu par apropriācijas pārdali 2022. gadā  no budžeta resora “74. Gadskārtējā valsts budžeta izpildes procesā pārdalāmais finansējums” budžeta programmas 14.00.00 “Valsts robežas infrastruktūras izveide” uz Iekšlietu ministrijas budžeta apakšprogrammu 40.02.00 “Nekustamais īpašums un centralizētais iepirkums”  12 503 572 </w:t>
      </w:r>
      <w:r w:rsidR="00000000" w:rsidRPr="00000000" w:rsidDel="00000000">
        <w:rPr>
          <w:i w:val="1"/>
          <w:rtl w:val="0"/>
        </w:rPr>
        <w:t xml:space="preserve">euro </w:t>
      </w:r>
      <w:r w:rsidR="00000000" w:rsidRPr="00000000" w:rsidDel="00000000">
        <w:rPr>
          <w:rtl w:val="0"/>
        </w:rPr>
        <w:t xml:space="preserve">apmērā informatīvajā ziņojumā ietvertajiem pasākumiem (būvniecības ieceres izstrādei, būvniecības ieceres dokumentācijas ekspertīzei, būvdarbu veikšanai, būvdarbu autoruzraudzībai, būvuzraudzībai, projekta vadībai, dzeloņstiepļu iegādei).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finansējumu 12 503 572 </w:t>
      </w:r>
      <w:r w:rsidR="00000000" w:rsidRPr="00000000" w:rsidDel="00000000">
        <w:rPr>
          <w:i w:val="1"/>
          <w:rtl w:val="0"/>
        </w:rPr>
        <w:t xml:space="preserve">euro </w:t>
      </w:r>
      <w:r w:rsidR="00000000" w:rsidRPr="00000000" w:rsidDel="00000000">
        <w:rPr>
          <w:rtl w:val="0"/>
        </w:rPr>
        <w:t xml:space="preserve">apmērā, lai segtu izdevumus, kas saistīti ar prioritāri izbūvējamajiem valsts robežas joslas posmiem uz valsts sauszemes robežas gar Latvijas Republikas -  Baltkrievijas Republikas valsts robežu.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2022. gadam" 4. pielikumu "Valsts pamatbudžeta ieņēmumu un izdevumu atšifrējums pa programmām un apakšprogrammām" budžeta resora "74. Gadskārtējā valsts budžeta izpildes procesā pārdalāmais finansējums" programmā 14.00.00 "Valsts robežas infrastruktūras izveide" 2022. gadam plānots finansējums </w:t>
      </w:r>
      <w:r w:rsidR="00000000" w:rsidRPr="00000000" w:rsidDel="00000000">
        <w:rPr>
          <w:b w:val="1"/>
          <w:rtl w:val="0"/>
        </w:rPr>
        <w:t xml:space="preserve">14 450 325 </w:t>
      </w:r>
      <w:r w:rsidR="00000000" w:rsidRPr="00000000" w:rsidDel="00000000">
        <w:rPr>
          <w:b w:val="1"/>
          <w:i w:val="1"/>
          <w:rtl w:val="0"/>
        </w:rPr>
        <w:t xml:space="preserve">euro </w:t>
      </w:r>
      <w:r w:rsidR="00000000" w:rsidRPr="00000000" w:rsidDel="00000000">
        <w:rPr>
          <w:b w:val="1"/>
          <w:rtl w:val="0"/>
        </w:rPr>
        <w:t xml:space="preserve">apmērā</w:t>
      </w:r>
      <w:r w:rsidR="00000000" w:rsidRPr="00000000" w:rsidDel="00000000">
        <w:rPr>
          <w:rtl w:val="0"/>
        </w:rPr>
        <w:t xml:space="preserve">. Likuma par budžetu un finanšu vadību 9.panta 13.</w:t>
      </w:r>
      <w:r w:rsidR="00000000" w:rsidRPr="00000000" w:rsidDel="00000000">
        <w:rPr>
          <w:vertAlign w:val="superscript"/>
          <w:rtl w:val="0"/>
        </w:rPr>
        <w:t xml:space="preserve">4</w:t>
      </w:r>
      <w:r w:rsidR="00000000" w:rsidRPr="00000000" w:rsidDel="00000000">
        <w:rPr>
          <w:rtl w:val="0"/>
        </w:rPr>
        <w:t xml:space="preserve"> daļa noteic, ka gadskārtējais valsts budžeta likums var ietvert nosacījumus, ko finanšu ministrs ievēro, lemjot par apropriācijas pārdali. Likuma "Par valsts budžetu 2022. gadam" 51. pants noteic, ka budžeta resora "74. Gadskārtējā valsts budžeta izpildes procesā pārdalāmais finansējums" programmā 14.00.00 "Valsts robežas infrastruktūras izveide" noteikto apropriāciju 14 450 325 </w:t>
      </w:r>
      <w:r w:rsidR="00000000" w:rsidRPr="00000000" w:rsidDel="00000000">
        <w:rPr>
          <w:i w:val="1"/>
          <w:rtl w:val="0"/>
        </w:rPr>
        <w:t xml:space="preserve">euro</w:t>
      </w:r>
      <w:r w:rsidR="00000000" w:rsidRPr="00000000" w:rsidDel="00000000">
        <w:rPr>
          <w:rtl w:val="0"/>
        </w:rPr>
        <w:t xml:space="preserve"> apmērā finanšu ministrs pārdala atbilstoši Ministru kabineta lēmumam,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22. februāra sēdē izskatīts informatīvais ziņojums un saistītais Ministru kabineta sēdes protokollēmuma projekts. Informatīvais ziņojums sagatavots, lai izpildītu Ministru kabineta 2021. gada 10. augusta sēdē (prot. Nr.55 2. §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 dotos uzdevumus, tajā skaitā protokollēmuma 8.punktā noteikto, ka budžeta resora "74. Gadskārtējā valsts budžeta izpildes procesā pārdalāmais finansējums" programmā 14.00.00 "Valsts robežas infrastruktūras izveide" noteikto apropriāciju finanšu ministrs pārdala projekta īstenošanai un virsvadībai/ uzraudzībai atbilstoši Ministru kabineta lēmumam.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sniegta aktuālā informācija par prioritāri izbūvējamajiem valsts robežas joslas posmiem uz valsts sauszemes robežas gar Latvijas Republikas un Baltkrievijas Republikas valsts robežu un tam nepieciešamo finansējumu. Atbilstoši aktuālajai informācijai, ņemot vērā iepirkuma rezultātus un faktisko situāciju, 2022. gadā nepieciešams finansējums </w:t>
      </w:r>
      <w:r w:rsidR="00000000" w:rsidRPr="00000000" w:rsidDel="00000000">
        <w:rPr>
          <w:b w:val="1"/>
          <w:rtl w:val="0"/>
        </w:rPr>
        <w:t xml:space="preserve">12 503 572 </w:t>
      </w:r>
      <w:r w:rsidR="00000000" w:rsidRPr="00000000" w:rsidDel="00000000">
        <w:rPr>
          <w:b w:val="1"/>
          <w:i w:val="1"/>
          <w:rtl w:val="0"/>
        </w:rPr>
        <w:t xml:space="preserve">euro</w:t>
      </w:r>
      <w:r w:rsidR="00000000" w:rsidRPr="00000000" w:rsidDel="00000000">
        <w:rPr>
          <w:i w:val="1"/>
          <w:rtl w:val="0"/>
        </w:rPr>
        <w:t xml:space="preserve"> </w:t>
      </w:r>
      <w:r w:rsidR="00000000" w:rsidRPr="00000000" w:rsidDel="00000000">
        <w:rPr>
          <w:rtl w:val="0"/>
        </w:rPr>
        <w:t xml:space="preserve">apmērā, lai veiktu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valsts akciju sabiedrība "Valsts nekustamie īpašumi" </w:t>
      </w:r>
      <w:r w:rsidR="00000000" w:rsidRPr="00000000" w:rsidDel="00000000">
        <w:rPr>
          <w:rtl w:val="0"/>
        </w:rPr>
        <w:t xml:space="preserve">(turpmāk –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ieceres izstrāde (ārpakalpojums);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veikšana (ārpakalpojums);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autoruzraudzība (ārpakalpojums);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būvniecības ieceres dokumentācijas ekspertīze (ārpakalpojums);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būvuzraudzība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Nodrošinājuma valsts aģentūra </w:t>
      </w:r>
      <w:r w:rsidR="00000000" w:rsidRPr="00000000" w:rsidDel="00000000">
        <w:rPr>
          <w:rtl w:val="0"/>
        </w:rPr>
        <w:t xml:space="preserve">(turpmāk –NVA):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dzeloņstiepļu iegāde.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valsts ārējās sauszemes robežas apsardzībai nepieciešamās infrastruktūras izbūvi, 2021. gada 12.novembrī ir pieņemts Ārējās sauszemes robežas infrastruktūras izbūves likums (turpmāk – Likums), kas nosaka īpašu tiesisko regulējumu ārējās sauszemes robežas (arī tās, kas noteikta ūdenstecē vai ūdenstilpē) apsardzībai nepieciešamās infrastruktūras (turpmāk – ārējās robežas infrastruktūra) izbūvei. Likums cita starpā nosaka, ka VNĪ organizē un nodrošina ārējās robežas infrastruktūras izbūvi: vada, īsteno un uzrauga visus ārējās robežas infrastruktūras izbūves darbus, kā arī veic ārējās robežas infrastruktūras izbūvei nepieciešamos iepirkumus, slēdz iepirkuma līgumus. Atbilstoši Likumā noteiktajam Ārējās robežas infrastruktūras izbūves pārraudzību un koordināciju veic Ārējās robežas infrastruktūras izbūves uzraudzības komiteja (turpmāk –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Pieņemot zināšanai informatīvo ziņojumu, Ministru kabinets ir atļāvis  VNĪ uzņemties finansiālās saistības par informatīvajā ziņojumā norādīto prioritāri ierīkojamo posmu  83,9 km garumā uz valsts sauszemes robežas gar Latvijas Republikas – Baltkrievijas Republikas valsts robežu par kopējo summu 38 096 242 </w:t>
      </w:r>
      <w:r w:rsidR="00000000" w:rsidRPr="00000000" w:rsidDel="00000000">
        <w:rPr>
          <w:i w:val="1"/>
          <w:rtl w:val="0"/>
        </w:rPr>
        <w:t xml:space="preserve">euro</w:t>
      </w:r>
      <w:r w:rsidR="00000000" w:rsidRPr="00000000" w:rsidDel="00000000">
        <w:rPr>
          <w:rtl w:val="0"/>
        </w:rPr>
        <w:t xml:space="preserve"> (ar PVN), tai skaitā būvniecības ieceres izstrādi (1 777 750 </w:t>
      </w:r>
      <w:r w:rsidR="00000000" w:rsidRPr="00000000" w:rsidDel="00000000">
        <w:rPr>
          <w:i w:val="1"/>
          <w:rtl w:val="0"/>
        </w:rPr>
        <w:t xml:space="preserve">euro</w:t>
      </w:r>
      <w:r w:rsidR="00000000" w:rsidRPr="00000000" w:rsidDel="00000000">
        <w:rPr>
          <w:rtl w:val="0"/>
        </w:rPr>
        <w:t xml:space="preserve">), būvdarbu veikšanu (36 234 808 </w:t>
      </w:r>
      <w:r w:rsidR="00000000" w:rsidRPr="00000000" w:rsidDel="00000000">
        <w:rPr>
          <w:i w:val="1"/>
          <w:rtl w:val="0"/>
        </w:rPr>
        <w:t xml:space="preserve">euro)</w:t>
      </w:r>
      <w:r w:rsidR="00000000" w:rsidRPr="00000000" w:rsidDel="00000000">
        <w:rPr>
          <w:rtl w:val="0"/>
        </w:rPr>
        <w:t xml:space="preserve"> un autoruzraudzību (83 684 </w:t>
      </w:r>
      <w:r w:rsidR="00000000" w:rsidRPr="00000000" w:rsidDel="00000000">
        <w:rPr>
          <w:i w:val="1"/>
          <w:rtl w:val="0"/>
        </w:rPr>
        <w:t xml:space="preserve">euro)</w:t>
      </w:r>
      <w:r w:rsidR="00000000" w:rsidRPr="00000000" w:rsidDel="00000000">
        <w:rPr>
          <w:rtl w:val="0"/>
        </w:rPr>
        <w:t xml:space="preserve"> laikposmam no 2022. – 2024. gadam. Prioritāro posmu plānots nodot ekspluatācijā līdz 2023.gada 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īstenotu Likumā noteiktos uzdevumus, VNĪ saņēma no NVA visu dokumentāciju, kas saistīta ar līdzšinējo būvprojektu “Valsts robežas joslas gar Latvijas Republikas un Baltkrievijas Republikas robežu ierīkošana”. Pamatojoties uz NVA sniegto informāciju, kā arī uz Valsts robežsardzes (turpmāk – VRS) definētajām lietotāja prasībām, VNĪ izstrādāja tehnisko specifikāciju pēc apvienotā “projektē un būvē” principa. Tika veiktas būtiskas korekcijas attiecībā pret 2018.gadā izstrādāto būvniecības ieceri, piemēram, žoga tehniskie parametri ir būtiski augstāki, patruļtaku segums ir ilgtspējīgāks (iepriekšējais šķeldas segums ir aizstāts ar minerālmaisījumu segumu), pontonu tipa laipas pāri ūdenstilpnēm ir ilgmūžīgākas (sākotnējās koka pontona tipa laipas ar PVC peldtvertēm aizstātas ar dzelzsbetona pontoniem ar putupolistirola pildījumu), dzelzceļa šķērsojumam paredzēts tunelis.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NVA sniegto informāciju par koku un krūmu izciršanas plānoto progresu, kā arī optimālu būvdarbu organizēšanu, VNĪ izstrādāja prioritāri veicamo darbu posmu apjomu – 9 darbu posmus, katru līdz 10 km garumā, kopumā 83,9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Informācija par VNĪ noslēdzamajiem līgumiem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decembra nogalē VNĪ 15 būvkomersantiem nosūtīja aicinājumu piedalīties sarunās ar mērķi pilnveidot tehniskās specifikācijas, paātrinot darbu izpildi. Tika saņemti 11 apliecinājumi no būvkomersantiem piedalīties sarunās ar mērķi pilnveidot tehniskās specifikācijas, paātrinot darbu izpildi, savukārt četri no uzaicinātajiem pretendentiem iesniedza atteikumu, pamatojot to ar noslodzi citos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Pretendentiem, kas iesniedza apliecinājumu piedalīties sarunās, 2021. gada 27. decembrī tika nosūtīta pieeja tehniskajai specifikācijai un līguma projektam. Pēc iepazīšanās ar tehnisko specifikāciju ir saņemti divi atteikumi no tālākām sarunām.  Laika periodā no 2022. gada 10. janvāra līdz 14. janvārim tika organizētas sarunas par tehnisko specifikāciju un fiksēti jautājumi. Visiem pretendentiem tika nosūtīts apkopojums par visiem saņemtajiem jautājumiem un sniegtajām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21. janvārī tika izsludināta slēgta cenu aptauja par deviņām darba daļām jeb prioritārajiem indikatīvi 85 km, uzaicinot deviņus pretendentus līdz 2022. gada 4. februārim iesniegt cenas un termiņa piedāvājumus. Lai nodrošinātu maksimāli ātru infrastruktūras izbūvi, cenu aptaujā iesniegtie piedāvājumi tika vērtēti pēc kritērijiem – iesniegtā cena un darbu izpildes termiņš katrā no darba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 Būvniecības ieceres izstrādei saimnieciski izdevīgākais piedāvājums: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206"/>
        <w:gridCol w:w="1169"/>
        <w:gridCol w:w="1504"/>
        <w:gridCol w:w="1454"/>
        <w:gridCol w:w="1370"/>
        <w:gridCol w:w="1036"/>
        <w:tblGridChange w:id="0">
          <w:tblGrid>
            <w:gridCol w:w="2206"/>
            <w:gridCol w:w="1169"/>
            <w:gridCol w:w="1504"/>
            <w:gridCol w:w="1454"/>
            <w:gridCol w:w="1370"/>
            <w:gridCol w:w="103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bez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ar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1 469 214,88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308 535,12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1 777 750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1 688 862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44 444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2022. gadā</w:t>
      </w:r>
      <w:r w:rsidR="00000000" w:rsidRPr="00000000" w:rsidDel="00000000">
        <w:rPr>
          <w:rtl w:val="0"/>
        </w:rPr>
        <w:t xml:space="preserve"> būvniecības ieceres izstrādes līguma izpildes nodrošināšanai nepieciešamais finansējuma apjoms – </w:t>
      </w:r>
      <w:r w:rsidR="00000000" w:rsidRPr="00000000" w:rsidDel="00000000">
        <w:rPr>
          <w:b w:val="1"/>
          <w:rtl w:val="0"/>
        </w:rPr>
        <w:t xml:space="preserve">1 688 862 </w:t>
      </w:r>
      <w:r w:rsidR="00000000" w:rsidRPr="00000000" w:rsidDel="00000000">
        <w:rPr>
          <w:b w:val="1"/>
          <w:i w:val="1"/>
          <w:rtl w:val="0"/>
        </w:rPr>
        <w:t xml:space="preserve">euro</w:t>
      </w:r>
      <w:r w:rsidR="00000000" w:rsidRPr="00000000" w:rsidDel="00000000">
        <w:rPr>
          <w:i w:val="1"/>
          <w:rtl w:val="0"/>
        </w:rPr>
        <w:t xml:space="preserve">.</w:t>
      </w:r>
      <w:r w:rsidR="00000000" w:rsidRPr="00000000" w:rsidDel="00000000">
        <w:rPr>
          <w:rtl w:val="0"/>
        </w:rPr>
        <w:t xml:space="preserve"> Iekšlietu ministrija (NVA) finansējumu iepriekš minēta līguma izpildei  nodrošinās, slēdzot ar  VNĪ finansējuma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ilgtermiņa saistību pasākumam "Valsts robežas joslas infrastruktūras izbūve gar Latvijas Republikas un Baltkrievijas Republikas robežu" budžeta apakšprogrammā 40.02.00 “Nekustamais īpašums un centralizētais iepirkums” plānotā finansējuma (2 072 400 EUR) ietvaros – </w:t>
      </w:r>
      <w:r w:rsidR="00000000" w:rsidRPr="00000000" w:rsidDel="00000000">
        <w:rPr>
          <w:b w:val="1"/>
          <w:rtl w:val="0"/>
        </w:rPr>
        <w:t xml:space="preserve">1 462 345,34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budžeta resora “74. Gadskārtējā valsts budžeta izpildes procesā pārdalāmais finansējums” budžeta programmas 14.00.00 “Valsts robežas infrastruktūras izveide” (14 450 325 </w:t>
      </w:r>
      <w:r w:rsidR="00000000" w:rsidRPr="00000000" w:rsidDel="00000000">
        <w:rPr>
          <w:i w:val="1"/>
          <w:rtl w:val="0"/>
        </w:rPr>
        <w:t xml:space="preserve">euro</w:t>
      </w:r>
      <w:r w:rsidR="00000000" w:rsidRPr="00000000" w:rsidDel="00000000">
        <w:rPr>
          <w:rtl w:val="0"/>
        </w:rPr>
        <w:t xml:space="preserve">) plānotā finansējuma ietvaros, veicot apropriācijas pārdali uz  Iekšlietu ministrijas budžeta apakšprogrammu 40.02.00 “Nekustamais īpašums un centralizētais iepirkums”– </w:t>
      </w:r>
      <w:r w:rsidR="00000000" w:rsidRPr="00000000" w:rsidDel="00000000">
        <w:rPr>
          <w:b w:val="1"/>
          <w:rtl w:val="0"/>
        </w:rPr>
        <w:t xml:space="preserve">226 517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sagatavoto laika grafiku būvniecības ieceres izstrāde tiks veikta līdz 2022.gada jūnijam vai jūlijam pie nosacījuma, ja līgums tiek noslēgts februāra beigās, izņemot tuneļa būvniecības ieceres dokumentācijas izstrādi, kas paredzēta līdz 2022.gada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un 2024. gadā līguma izpildes nodrošināšanai nepieciešamais finansējuma apjoms (ieturējums no līgumcenas 5% apmērā jeb  no katra izrakstītā rēķina. Līgums paredz ieturējuma naudas atmaksu divās daļās, no kurām pēdējā tiek atmaksāta pēc 12 mēnešu notecējuma no Darbu pieņemšanas-nodošanas apstiprinājuma) – 44 444 </w:t>
      </w:r>
      <w:r w:rsidR="00000000" w:rsidRPr="00000000" w:rsidDel="00000000">
        <w:rPr>
          <w:i w:val="1"/>
          <w:rtl w:val="0"/>
        </w:rPr>
        <w:t xml:space="preserve">euro (</w:t>
      </w:r>
      <w:r w:rsidR="00000000" w:rsidRPr="00000000" w:rsidDel="00000000">
        <w:rPr>
          <w:rtl w:val="0"/>
        </w:rPr>
        <w:t xml:space="preserve">katru gadu) tiks nodrošināts likumprojekta “Par valsts budžetu 2023.gadam” un likumprojekta “Par vidēja termiņa valsts budžeta ietvaru 2023., 2024. un 2025. gadam” sagatavošanas procesā pārdalot no  budžeta resora “74. Gadskārtējā valsts budžeta izpildes procesā pārdalāmais finansējums” budžeta programmas 14.00.00 “Valsts robežas infrastruktūras izveide” uz Iekšlietu ministrijas budžeta apakšprogrammu 40.02.00 “Nekustamais īpašums un centralizētais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 Būvdarbu veikšanai prioritāri veicamajos darbu posmos (indikatīvi 85 km) saimnieciski izdevīgākais piedāvājums: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778"/>
        <w:gridCol w:w="1336"/>
        <w:gridCol w:w="1434"/>
        <w:gridCol w:w="1598"/>
        <w:gridCol w:w="1467"/>
        <w:gridCol w:w="1124"/>
        <w:tblGridChange w:id="0">
          <w:tblGrid>
            <w:gridCol w:w="1778"/>
            <w:gridCol w:w="1336"/>
            <w:gridCol w:w="1434"/>
            <w:gridCol w:w="1598"/>
            <w:gridCol w:w="1467"/>
            <w:gridCol w:w="112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bez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ar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29 946 122,31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6 288 685,69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36 234 808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11 382 165,74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23 946 772,07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905 870,19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2022.gadā </w:t>
      </w:r>
      <w:r w:rsidR="00000000" w:rsidRPr="00000000" w:rsidDel="00000000">
        <w:rPr>
          <w:rtl w:val="0"/>
        </w:rPr>
        <w:t xml:space="preserve"> būvdarbu veikšanai nepieciešamais finansējuma apjoms </w:t>
      </w:r>
      <w:r w:rsidR="00000000" w:rsidRPr="00000000" w:rsidDel="00000000">
        <w:rPr>
          <w:b w:val="1"/>
          <w:rtl w:val="0"/>
        </w:rPr>
        <w:t xml:space="preserve">11 382 166 </w:t>
      </w:r>
      <w:r w:rsidR="00000000" w:rsidRPr="00000000" w:rsidDel="00000000">
        <w:rPr>
          <w:b w:val="1"/>
          <w:i w:val="1"/>
          <w:rtl w:val="0"/>
        </w:rPr>
        <w:t xml:space="preserve">euro</w:t>
      </w:r>
      <w:r w:rsidR="00000000" w:rsidRPr="00000000" w:rsidDel="00000000">
        <w:rPr>
          <w:i w:val="1"/>
          <w:rtl w:val="0"/>
        </w:rPr>
        <w:t xml:space="preserve">,</w:t>
      </w:r>
      <w:r w:rsidR="00000000" w:rsidRPr="00000000" w:rsidDel="00000000">
        <w:rPr>
          <w:rtl w:val="0"/>
        </w:rPr>
        <w:t xml:space="preserve"> kas pieprasāms budžeta resoram “74. Gadskārtējā valsts budžeta izpildes procesā pārdalāmais finansējums" budžeta programmas 14.00.00 "Valsts robežas infrastruktūras izveide" plānotā finansējuma ietvaros (14 450 325 </w:t>
      </w:r>
      <w:r w:rsidR="00000000" w:rsidRPr="00000000" w:rsidDel="00000000">
        <w:rPr>
          <w:i w:val="1"/>
          <w:rtl w:val="0"/>
        </w:rPr>
        <w:t xml:space="preserve">euro</w:t>
      </w:r>
      <w:r w:rsidR="00000000" w:rsidRPr="00000000" w:rsidDel="00000000">
        <w:rPr>
          <w:rtl w:val="0"/>
        </w:rPr>
        <w:t xml:space="preserve">), veicot apropriācijas pārdali uz  Iekšlietu ministrijas budžeta apakšprogrammu 40.02.00 “Nekustamais īpašums un centralizētais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līguma izpildes nodrošināšanai nepieciešamais finansējuma apjoms – 23 946 772 </w:t>
      </w:r>
      <w:r w:rsidR="00000000" w:rsidRPr="00000000" w:rsidDel="00000000">
        <w:rPr>
          <w:i w:val="1"/>
          <w:rtl w:val="0"/>
        </w:rPr>
        <w:t xml:space="preserve">euro</w:t>
      </w:r>
      <w:r w:rsidR="00000000" w:rsidRPr="00000000" w:rsidDel="00000000">
        <w:rPr>
          <w:rtl w:val="0"/>
        </w:rPr>
        <w:t xml:space="preserve"> nodrošināms likumprojekta “Par valsts budžetu 2023.gadam” un likumprojekta “Par vidēja termiņa valsts budžeta ietvaru 2023., 2024. un 2025. gadam” sagatavošanas procesā, pārdalot no  budžeta resora “74. Gadskārtējā valsts budžeta izpildes procesā pārdalāmais finansējums” budžeta programmas 14.00.00 “Valsts robežas infrastruktūras izveide” uz Iekšlietu ministrijas budžeta apakšprogrammu 40.02.00 “Nekustamais īpašums un centralizētais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līguma izpildes nodrošināšanai nepieciešamais finansējuma apjoms (ieturējums no līgumcenas 5% apmērā, jeb  no katra izrakstītā rēķina. Līgums paredz ieturējuma naudas atmaksu divās daļās, no kurām pēdējā tiek atmaksāta pēc 12 mēnešu notecējuma no Darbu pieņemšanas-nodošanas apstiprinājuma) – 905 870 </w:t>
      </w:r>
      <w:r w:rsidR="00000000" w:rsidRPr="00000000" w:rsidDel="00000000">
        <w:rPr>
          <w:i w:val="1"/>
          <w:rtl w:val="0"/>
        </w:rPr>
        <w:t xml:space="preserve">euro</w:t>
      </w:r>
      <w:r w:rsidR="00000000" w:rsidRPr="00000000" w:rsidDel="00000000">
        <w:rPr>
          <w:rtl w:val="0"/>
        </w:rPr>
        <w:t xml:space="preserve">  nodrošināms likumprojekta “Par valsts budžetu 2023.gadam” un likumprojekta “Par vidēja termiņa valsts budžeta ietvaru 2023., 2024. un 2025. gadam” sagatavošanas procesā pārdalāms no  budžeta resora “74. Gadskārtējā valsts budžeta izpildes procesā pārdalāmais finansējums” budžeta programmas 14.00.00 “Valsts robežas infrastruktūras izveide” uz Iekšlietu ministrijas budžeta apakšprogrammu 40.02.00 “Nekustamais īpašums un centralizētais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Būvdarbi prioritārajos posmos paredzēti 37-42 kalendāro nedēļu laikā no līguma noslēgšanas, bet kopējā būvdarbu veikšanai visai paredzētajai infrastruktūrai (patruļtakas, pontoni, pēdu kontroles joslas, laipas) – 54-70 kalendāro nedēļu laikā no līguma noslēgšanas. Termiņu atšķirības veidojas, ņemot vērā darbu specifiku starp veicamajām darba daļām (piemēram, tuneļa izbūvei nepieciešams ilgāks laiks, jo darbi jāsalāgo ar dzelzceļa kustību). Tas nozīmē, ka prioritāro posmu maksimālais izbūves termiņš ir 2023.gada jūnijs.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 Būvdarbu autoruzraudzības veikšanai prioritāri veicamajos darbu posmos (indikatīvi 85 km)</w:t>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18"/>
        <w:gridCol w:w="1888"/>
        <w:gridCol w:w="1799"/>
        <w:gridCol w:w="1739"/>
        <w:gridCol w:w="1545"/>
        <w:tblGridChange w:id="0">
          <w:tblGrid>
            <w:gridCol w:w="1918"/>
            <w:gridCol w:w="1888"/>
            <w:gridCol w:w="1799"/>
            <w:gridCol w:w="1739"/>
            <w:gridCol w:w="154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pozīcija/līguma priekšmets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Būvniecības autoruzraudzība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26 499,50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55 092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83 684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2022.gadā</w:t>
      </w:r>
      <w:r w:rsidR="00000000" w:rsidRPr="00000000" w:rsidDel="00000000">
        <w:rPr>
          <w:rtl w:val="0"/>
        </w:rPr>
        <w:t xml:space="preserve"> plānots būvdarbu autoruzraudzības izmaksām nepieciešamais finansējuma apjoms </w:t>
      </w:r>
      <w:r w:rsidR="00000000" w:rsidRPr="00000000" w:rsidDel="00000000">
        <w:rPr>
          <w:b w:val="1"/>
          <w:rtl w:val="0"/>
        </w:rPr>
        <w:t xml:space="preserve">26 500 </w:t>
      </w:r>
      <w:r w:rsidR="00000000" w:rsidRPr="00000000" w:rsidDel="00000000">
        <w:rPr>
          <w:b w:val="1"/>
          <w:i w:val="1"/>
          <w:rtl w:val="0"/>
        </w:rPr>
        <w:t xml:space="preserve">euro</w:t>
      </w:r>
      <w:r w:rsidR="00000000" w:rsidRPr="00000000" w:rsidDel="00000000">
        <w:rPr>
          <w:rtl w:val="0"/>
        </w:rPr>
        <w:t xml:space="preserve">, kas pieprasāms budžeta resoram “74. Gadskārtējā valsts budžeta izpildes procesā pārdalāmais finansējums" budžeta programmas 14.00.00 "Valsts robežas infrastruktūras izveide" plānotā finansējuma ietvaros (14 450 325 </w:t>
      </w:r>
      <w:r w:rsidR="00000000" w:rsidRPr="00000000" w:rsidDel="00000000">
        <w:rPr>
          <w:i w:val="1"/>
          <w:rtl w:val="0"/>
        </w:rPr>
        <w:t xml:space="preserve">euro</w:t>
      </w:r>
      <w:r w:rsidR="00000000" w:rsidRPr="00000000" w:rsidDel="00000000">
        <w:rPr>
          <w:rtl w:val="0"/>
        </w:rPr>
        <w:t xml:space="preserve">), veicot apropriācijas pārdali uz Iekšlietu ministrijas budžeta apakšprogrammu 40.02.00 “Nekustamais īpašums un centralizētais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būvdarbu autoruzraudzības izmaksām nepieciešamais finansējuma apjoms – 55 092 </w:t>
      </w:r>
      <w:r w:rsidR="00000000" w:rsidRPr="00000000" w:rsidDel="00000000">
        <w:rPr>
          <w:i w:val="1"/>
          <w:rtl w:val="0"/>
        </w:rPr>
        <w:t xml:space="preserve">euro</w:t>
      </w:r>
      <w:r w:rsidR="00000000" w:rsidRPr="00000000" w:rsidDel="00000000">
        <w:rPr>
          <w:rtl w:val="0"/>
        </w:rPr>
        <w:t xml:space="preserve"> un 2024. gadā – 2 093 </w:t>
      </w:r>
      <w:r w:rsidR="00000000" w:rsidRPr="00000000" w:rsidDel="00000000">
        <w:rPr>
          <w:i w:val="1"/>
          <w:rtl w:val="0"/>
        </w:rPr>
        <w:t xml:space="preserve">euro</w:t>
      </w:r>
      <w:r w:rsidR="00000000" w:rsidRPr="00000000" w:rsidDel="00000000">
        <w:rPr>
          <w:rtl w:val="0"/>
        </w:rPr>
        <w:t xml:space="preserve"> nodrošināms likumprojekta “Par valsts budžetu 2023.gadam” un likumprojekta “Par vidēja termiņa valsts budžeta ietvaru 2023., 2024. un 2025. gadam” sagatavošanas procesā paredzot papildu nepieciešamo finansējumu Iekšlietu ministrijas budžeta apakšprogrammā 40.02.00 “Nekustamais īpašums un centralizētais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Ministru kabineta 2014.gada 19.augusta noteikumu Nr.500 “Vispārīgie būvnoteikumi” 1.pielikuma 3.2.27.apakšpunktu tuneļi ir trešās grupas būves, kuru būvniecības ieceres dokumentācijai nepieciešams veikt </w:t>
      </w:r>
      <w:r w:rsidR="00000000" w:rsidRPr="00000000" w:rsidDel="00000000">
        <w:rPr>
          <w:b w:val="1"/>
          <w:i w:val="1"/>
          <w:rtl w:val="0"/>
        </w:rPr>
        <w:t xml:space="preserve">ekspertīzi. </w:t>
      </w:r>
      <w:r w:rsidR="00000000" w:rsidRPr="00000000" w:rsidDel="00000000">
        <w:rPr>
          <w:rtl w:val="0"/>
        </w:rPr>
        <w:t xml:space="preserve">Attiecīgi projekta budžetā ir iekļauta plānotā summa ekspertīzes veikšanai. Lai noslēgtu līgumu par būvprojekta ekspertīzes veikšanu, nepieciešams risinājums, tāpēc līguma slēgšana par minēto pakalpojumu var notikt indikatīvi jūnijā. Lai nekavētu pakalpojuma līguma noslēgšanu, nepieciešams indikatīvo summu</w:t>
      </w:r>
      <w:r w:rsidR="00000000" w:rsidRPr="00000000" w:rsidDel="00000000">
        <w:rPr>
          <w:b w:val="1"/>
          <w:rtl w:val="0"/>
        </w:rPr>
        <w:t xml:space="preserve"> </w:t>
      </w:r>
      <w:r w:rsidR="00000000" w:rsidRPr="00000000" w:rsidDel="00000000">
        <w:rPr>
          <w:rtl w:val="0"/>
        </w:rPr>
        <w:t xml:space="preserve">20 000 </w:t>
      </w:r>
      <w:r w:rsidR="00000000" w:rsidRPr="00000000" w:rsidDel="00000000">
        <w:rPr>
          <w:i w:val="1"/>
          <w:rtl w:val="0"/>
        </w:rPr>
        <w:t xml:space="preserve">euro</w:t>
      </w:r>
      <w:r w:rsidR="00000000" w:rsidRPr="00000000" w:rsidDel="00000000">
        <w:rPr>
          <w:rtl w:val="0"/>
        </w:rPr>
        <w:t xml:space="preserve"> ar PVN iekļaut jau pašreizējā budžeta plānā, finansējumu pieprasot no budžeta resora "74. Gadskārtējā valsts budžeta izpildes procesā pārdalāmais finansējums" budžeta programmas 14.00.00 "Valsts robežas infrastruktūras izveide"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2022.gadā </w:t>
      </w:r>
      <w:r w:rsidR="00000000" w:rsidRPr="00000000" w:rsidDel="00000000">
        <w:rPr>
          <w:b w:val="1"/>
          <w:i w:val="1"/>
          <w:rtl w:val="0"/>
        </w:rPr>
        <w:t xml:space="preserve">tehniskā projekta ekspertīzes veikšana</w:t>
      </w:r>
      <w:r w:rsidR="00000000" w:rsidRPr="00000000" w:rsidDel="00000000">
        <w:rPr>
          <w:rtl w:val="0"/>
        </w:rPr>
        <w:t xml:space="preserve">i nepieciešamais finansējuma apjoms 20 000 </w:t>
      </w:r>
      <w:r w:rsidR="00000000" w:rsidRPr="00000000" w:rsidDel="00000000">
        <w:rPr>
          <w:i w:val="1"/>
          <w:rtl w:val="0"/>
        </w:rPr>
        <w:t xml:space="preserve">euro</w:t>
      </w:r>
      <w:r w:rsidR="00000000" w:rsidRPr="00000000" w:rsidDel="00000000">
        <w:rPr>
          <w:rtl w:val="0"/>
        </w:rPr>
        <w:t xml:space="preserve">, kas pieprasāms budžeta resoram “74. Gadskārtējā valsts budžeta izpildes procesā pārdalāmais finansējums" budžeta programmas 14.00.00 "Valsts robežas infrastruktūras izveide" plānotā finansējuma ietvaros (14 450 325 </w:t>
      </w:r>
      <w:r w:rsidR="00000000" w:rsidRPr="00000000" w:rsidDel="00000000">
        <w:rPr>
          <w:i w:val="1"/>
          <w:rtl w:val="0"/>
        </w:rPr>
        <w:t xml:space="preserve">euro</w:t>
      </w:r>
      <w:r w:rsidR="00000000" w:rsidRPr="00000000" w:rsidDel="00000000">
        <w:rPr>
          <w:rtl w:val="0"/>
        </w:rPr>
        <w:t xml:space="preserve">), veicot apropriācijas pārdali uz Iekšlietu ministrijas budžeta apakšprogrammu 40.02.00 “Nekustamais īpašums un centralizētais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Informācija par būvuzraudzības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būvuzraudzību VNĪ plāno veikt ar saviem resursiem. VNĪ stratēģiski svarīgiem un augsta riska objektiem veic būvuzraudzību ar iekšējiem resursiem jau kopš 2018.gada, un ir pierādījies, ka šajos objektos darbu kvalitāte un pasūtītāja interešu pārstāvība ir augstākā līmenī. Būvuzraugs, kas ir nepastarpināts pasūtītāja pārstāvis, nodrošina pilnīgu pasūtītāja interešu aizstāvību, tiek pieņemti un apmaksāti tikai tie darbi, kas ir atbilstoši būvprojekta, normatīvo aktu un kvalitātes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Būvuzraudzības grupas sastāvā prioritāro posmu būvuzraudzībai iekļautas trīs pilnas darba slodzes, piemēram, divi būvuzraugi Ceļu būvdarbu būvuzraudzībā, kas pašlaik jau ir VNĪ štatā, kā arī papildus būvuzraugi pēc nepieciešamības. Paredzēts, ka viss indikatīvi 85 km garais posms tiek sadalīts divās līdz trīs pārraudzības zonās, katram no būvuzraugiem plānota viena pārraudzības zona.  Plānojot apsekošanas objektā, katra pārraudzības zona tiek nodalīta divās daļās, plānojot, ka kopumā objektā būvuzraugs savā pārraudzības zonā atrodas gandrīz katru darba dienu. Būvuzraudzība tiek nodrošināta jau būvniecības ieceres dokumentācijas izstrādes posmā, tas ļaus būvkomersantam jau projektēšanas stadijā saskaņot būvizstrādājumus un veikt to pasūtīšanu, izstrādāt darbu veikšanas projektu sagataves, būvuzraugam visi risinājumi būs zināmi un izvērtēti un saskaņoti jau projektēšanas laikā. Būvuzraugs kā attiecīgās jomas būvspeciālists aktīvi piedalīsies projekta risinājumu izstrādē un pielāgošanai faktiskai situācijai dabā. Tas ļaus būtiski paātrināt darbu tempus un nekavēt būvdarbu posmu, izvairīties no kļūdām būvniecības ieceres dokumentācijas izstrāde, kā arī samazināt riskus attiecībā uz materiālu piegādes kavējumiem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būvuzraugi katru dienu atrodas objektā, nepārtraukti uzraugot darbu izpildi un kontrolējot kvalitāti, taču būvuzraugiem jāspēj arī operatīvi nokļūt no viena darbu veikšanas punkta citā (piemēram, kad būvkomersants lūdz fiksēt un pieņemt segtos darbus). Projektēšanas laikā tāpat būs nepieciešamība nokļūt objektā, lai izvērtētu iespējami pareizāko risinājumu sarežģītākos faktiskajos apstākļos (kraujas, pārmitras un applūstošas teritorijas, upju līkumi u.c.). Nokļūt objektā nevar ar sabiedrisko transportu, tāpat arī piekļuve ar vieglo automašīnu lielākoties nav iespējama – tieši piebraukšanas ceļi uz robežas joslu ir tikai atsevišķās vietās. Nereti piekļuve ir caur pļavu malām, mežmalām, pa pārmitrām un bedrainām zonām, kur nepieciešams transports ar paaugstinātu caurgājamību bezceļa apstākļos. Ņemot vērā ievērojamos attālumus starp izbūves posmiem, kā arī darbu veikšanas intensitāti, nav iespējams, ka būvuzraugi izmantotu vienu automašīnu, tāpēc nepieciešama 2 automašīnu pilna servisa noma. Degvielas aprēķins pieņemts iepriekš izklāstīto darbu uzraudzības intensitāti, kā arī plānoto, ka būvuzraugi darbu veikšanas laikā atradīsies Daugavpilī. Būvuzraudzības slodzes plānotas līdz 2023.gada augustam – jeb vēl divus mēnešus pēc būvdarbu pabeigšanas detalizētai gala defektēšanai un defektu novēršanai, lai lietotājs saņemtu kvalitatīvu 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Indikatīvās būvuzraudzības izmaksas sadalījumā pa gadiem:</w:t>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
        <w:gridCol w:w="4763"/>
        <w:gridCol w:w="1107"/>
        <w:gridCol w:w="1392"/>
        <w:gridCol w:w="1191"/>
        <w:tblGridChange w:id="0">
          <w:tblGrid>
            <w:gridCol w:w="437"/>
            <w:gridCol w:w="4763"/>
            <w:gridCol w:w="1107"/>
            <w:gridCol w:w="1392"/>
            <w:gridCol w:w="119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 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pozīcija/līguma priekšmets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Būvniecības būvuzraudzība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273 885,22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141 779,39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132 105,83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Būvuzraudzības darbinieku darba samaksa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183 360,00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93 972,00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89 388,00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- 91 680 </w:t>
            </w:r>
            <w:r w:rsidR="00000000" w:rsidRPr="00000000" w:rsidDel="00000000">
              <w:rPr>
                <w:sz w:val="24"/>
                <w:i w:val="1"/>
                <w:rtl w:val="0"/>
              </w:rPr>
              <w:t xml:space="preserve">euro </w:t>
            </w:r>
            <w:r w:rsidR="00000000" w:rsidRPr="00000000" w:rsidDel="00000000">
              <w:rPr>
                <w:sz w:val="24"/>
                <w:rtl w:val="0"/>
              </w:rPr>
              <w:t xml:space="preserve">– mēnešalga (3 nodarbinātie (būvuzraugs) x 3 056 euro (vidējā mēnešalga) x 10 mēneši (iesaistes laiks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- 2 292 </w:t>
            </w:r>
            <w:r w:rsidR="00000000" w:rsidRPr="00000000" w:rsidDel="00000000">
              <w:rPr>
                <w:sz w:val="24"/>
                <w:i w:val="1"/>
                <w:rtl w:val="0"/>
              </w:rPr>
              <w:t xml:space="preserve">euro </w:t>
            </w:r>
            <w:r w:rsidR="00000000" w:rsidRPr="00000000" w:rsidDel="00000000">
              <w:rPr>
                <w:sz w:val="24"/>
                <w:rtl w:val="0"/>
              </w:rPr>
              <w:t xml:space="preserve">–  atvaļinājuma pabalsts (764 euro vidēji (25 % no 3 056 euro) x 3 nodarbinātie)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VSAOIe 23,59%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43 254,62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22 167,99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21 086,63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Automašīnu noma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automašīnas, 18 mēneši 03.2022. - 08.2023. Nomas  aprēķinam pieņemts, ka ik mēnesi būvuzraugi dodas savā pārraudzības posmā. Katrs pārraudzības posms ir sadalīts divos pārraudzības apakšposmos. Ik mēnesi katrs būvuzraugs dodas uz objektu - ~20 reizes mēnesī, projektēšanas laikā - 10 reizes mēnesī. Projektēšanas posms saskaņā ar iesniegtajiem laika grafikiem ir 2022.gada marts, aprīlis un maijs, būvdarbi tiek uzsākti sākot no 2022.gada jūnija. Pieņemts, ka projektēšanas laikā var tikt izmantota 1 automašīna, kopā ar projekta vadību, pilnībā noslogojot automašīnu.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16 770,60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8 639,40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8 131,20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Degvielas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automašīnas, 18 mēneši 03.2022. - 08.2023. Degvielas aprēķinam pieņemts, ka ik mēnesi būvuzraugi dodas savā pārraudzības posmā. Katrs pārraudzības posms ir sadalīts divos pārraudzības apakšposmos. Ik mēnesi katrs būvuzraugs dodas uz objektu - ~20 reizes mēnesī, projektēšanas laikā - 10 reizes mēnesī. Projektēšanas posms saskaņā ar iesniegtajiem laika grafikiem ir 2022.gada marts, aprīlis un maijs, būvdarbi tiek uzsākti sākot no 2022.gada jūnija.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12 000,00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Komandējumu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3 500,00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1 500,00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Piezīme: izdevumi kopējās izdevumu summas ietvaros var mainīties pa izdevumu veidiem, ja tam ir objektīvs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2022.gadā</w:t>
      </w:r>
      <w:r w:rsidR="00000000" w:rsidRPr="00000000" w:rsidDel="00000000">
        <w:rPr>
          <w:rtl w:val="0"/>
        </w:rPr>
        <w:t xml:space="preserve"> plānots būvuzraudzības izmaksām nepieciešamais finansējuma apjoms</w:t>
      </w:r>
      <w:r w:rsidR="00000000" w:rsidRPr="00000000" w:rsidDel="00000000">
        <w:rPr>
          <w:b w:val="1"/>
          <w:rtl w:val="0"/>
        </w:rPr>
        <w:t xml:space="preserve"> 141</w:t>
      </w:r>
      <w:r w:rsidR="00000000" w:rsidRPr="00000000" w:rsidDel="00000000">
        <w:rPr>
          <w:rtl w:val="0"/>
        </w:rPr>
        <w:t xml:space="preserve"> </w:t>
      </w:r>
      <w:r w:rsidR="00000000" w:rsidRPr="00000000" w:rsidDel="00000000">
        <w:rPr>
          <w:b w:val="1"/>
          <w:rtl w:val="0"/>
        </w:rPr>
        <w:t xml:space="preserve">780</w:t>
      </w:r>
      <w:r w:rsidR="00000000" w:rsidRPr="00000000" w:rsidDel="00000000">
        <w:rPr>
          <w:rtl w:val="0"/>
        </w:rPr>
        <w:t xml:space="preserve"> </w:t>
      </w:r>
      <w:r w:rsidR="00000000" w:rsidRPr="00000000" w:rsidDel="00000000">
        <w:rPr>
          <w:b w:val="1"/>
          <w:i w:val="1"/>
          <w:rtl w:val="0"/>
        </w:rPr>
        <w:t xml:space="preserve">euro</w:t>
      </w:r>
      <w:r w:rsidR="00000000" w:rsidRPr="00000000" w:rsidDel="00000000">
        <w:rPr>
          <w:rtl w:val="0"/>
        </w:rPr>
        <w:t xml:space="preserve">, kas pieprasāms budžeta resoram “74. Gadskārtējā valsts budžeta izpildes procesā pārdalāmais finansējums" budžeta programmas 14.00.00 "Valsts robežas infrastruktūras izveide" plānotā finansējuma ietvaros (14 450 325 </w:t>
      </w:r>
      <w:r w:rsidR="00000000" w:rsidRPr="00000000" w:rsidDel="00000000">
        <w:rPr>
          <w:i w:val="1"/>
          <w:rtl w:val="0"/>
        </w:rPr>
        <w:t xml:space="preserve">euro</w:t>
      </w:r>
      <w:r w:rsidR="00000000" w:rsidRPr="00000000" w:rsidDel="00000000">
        <w:rPr>
          <w:rtl w:val="0"/>
        </w:rPr>
        <w:t xml:space="preserve">), veicot apropriācijas pārdali uz Iekšlietu ministrijas budžeta apakšprogrammu 40.02.00 “Nekustamais īpašums un centralizētais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būvuzraudzības izmaksām nepieciešamais finansējuma apjoms – 132 106 </w:t>
      </w:r>
      <w:r w:rsidR="00000000" w:rsidRPr="00000000" w:rsidDel="00000000">
        <w:rPr>
          <w:i w:val="1"/>
          <w:rtl w:val="0"/>
        </w:rPr>
        <w:t xml:space="preserve">euro</w:t>
      </w:r>
      <w:r w:rsidR="00000000" w:rsidRPr="00000000" w:rsidDel="00000000">
        <w:rPr>
          <w:rtl w:val="0"/>
        </w:rPr>
        <w:t xml:space="preserve"> likumprojekta “Par valsts budžetu 2023.gadam” un likumprojekta “Par vidēja termiņa valsts budžeta ietvaru 2023., 2024. un 2025. gadam” sagatavošanas procesā paredzot papildu nepieciešamo finansējumu Iekšlietu ministrijas budžeta apakšprogrammā 40.02.00 “Nekustamais īpašums un centralizētais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Informācija par VNĪ projekta vadības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izmaksu aprēķinā paredzēts, ka projektu vadību 9 prioritārajiem posmiem nodrošinās indikatīvi 6 slodzes (indikatīvi- projekta vadītājs (viena slodze), projekta vadītāja asistents (viena slodze), būveksperti (nepilnas divas slodzes), tāmētājs (viena slodze), jurists (viena slodze), biznesa kontrolieris/finansists (0,3 slodzes)). Projekta vadība plānota papildus 2 mēnešus pēc faktiskās būvdarbu pabeigšanas – nodrošinot defektu novēršanas vadību, gala maksājumu virzību, galīgai darbu pieņemšanai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vadītājs projektēšanas laikā dosies uz objektu vidēji 9 reizes mēnesī, bet būvdarbu laikā – 18 reizes mēnesī, nodrošinot pilnīgu klātbūtni un kontroli pār veicamajiem darbiem. Lai projekta vadītājs varētu pārvietoties pa darbu veikšanas posmu, tam nepieciešama viena automašīna.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Indikatīvs projekta vadības izmaksu sadalījums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2"/>
        <w:gridCol w:w="4645"/>
        <w:gridCol w:w="1281"/>
        <w:gridCol w:w="1381"/>
        <w:gridCol w:w="1148"/>
        <w:tblGridChange w:id="0">
          <w:tblGrid>
            <w:gridCol w:w="432"/>
            <w:gridCol w:w="4645"/>
            <w:gridCol w:w="1281"/>
            <w:gridCol w:w="1381"/>
            <w:gridCol w:w="114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pozīcija/līguma priekšmets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Tiešās projekta vadības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475 550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273 622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201 928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vadības darbinieku darba samaksa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322 047,49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186 580,99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135 466,50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- 178 703 </w:t>
            </w:r>
            <w:r w:rsidR="00000000" w:rsidRPr="00000000" w:rsidDel="00000000">
              <w:rPr>
                <w:sz w:val="24"/>
                <w:i w:val="1"/>
                <w:rtl w:val="0"/>
              </w:rPr>
              <w:t xml:space="preserve">euro </w:t>
            </w:r>
            <w:r w:rsidR="00000000" w:rsidRPr="00000000" w:rsidDel="00000000">
              <w:rPr>
                <w:sz w:val="24"/>
                <w:rtl w:val="0"/>
              </w:rPr>
              <w:t xml:space="preserve">– mēnešalga (10 nodarbinātie; 2 839 euro (vidējā mēnešalga); iesaistes laiks no 12 līdz 2 mēnešiem) (nodarbināto iesaistes apjomu skatīt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- 7 878 </w:t>
            </w:r>
            <w:r w:rsidR="00000000" w:rsidRPr="00000000" w:rsidDel="00000000">
              <w:rPr>
                <w:sz w:val="24"/>
                <w:i w:val="1"/>
                <w:rtl w:val="0"/>
              </w:rPr>
              <w:t xml:space="preserve">euro</w:t>
            </w:r>
            <w:r w:rsidR="00000000" w:rsidRPr="00000000" w:rsidDel="00000000">
              <w:rPr>
                <w:sz w:val="24"/>
                <w:rtl w:val="0"/>
              </w:rPr>
              <w:t xml:space="preserve"> – piemaksas un atvaļinājuma pabalsts (visam nodarbināto skaitam atkarībā no iesaistes)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VSAOIe 23,59%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75 971,01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44 014,46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31 956,55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Automašīnas noma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automašīna, 18 mēneši 03.2022. - 08.2023. Nomas aprēķinam pieņemts, ka ik mēnesi projekta vadītājs uz projekta īstenošanas vietu - prioritāros posmus sadalot kopumā indikatīvi trīs pārraudzības apakšposmos. Ik mēnesi projekta vadītājs dodas uz katru no prioritārajiem posmiem vidēji 6 reizes mēnesī, bet projektēšanas laikā - 3 reizes katrā no posmiem - tātad, 9 reizes mēnesī. Projektēšanas posms saskaņā ar iesniegtajiem laika grafikiem ir 2022.gada marts, aprīlis un maijs, būvdarbi tiek uzsākti sākot no 2022.gada jūnija.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4 421,00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3 557,40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4 065,60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Degvielas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automašīna, 18 mēneši 03.2022. - 08.2023. Degvielas aprēķinam pieņemts, ka ik mēnesi projekta vadītājs uz projekta īstenošanas vietu - prioritāros posmus sadalot kopumā indikatīvi trīs pārraudzības apakšposmos. Ik mēnesi projekta vadītājs dodas uz katru no prioritārajiem posmiem vidēji 6 reizes mēnesī, bet projektēšanas laikā - 3 reizes katrā no posmiem - tātad, 9 reizes mēnesī. .Projektēšanas posms saskaņā ar iesniegtajiem laika grafikiem ir 2022.gada marts, aprīlis un maijs, būvdarbi tiek uzsākti sākot no 2022.gada jūnija.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4 200,00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4 800,00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Komandējumu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Netiešās izmaksas 15% no 1.1. un 1.2.punkta izmaksām</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59 702,78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34 589,32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25 113,46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Piezīme: </w:t>
      </w:r>
      <w:r w:rsidR="00000000" w:rsidRPr="00000000" w:rsidDel="00000000">
        <w:rPr>
          <w:i w:val="1"/>
          <w:vertAlign w:val="superscript"/>
          <w:rtl w:val="0"/>
        </w:rPr>
        <w:t xml:space="preserve">1 </w:t>
      </w:r>
      <w:r w:rsidR="00000000" w:rsidRPr="00000000" w:rsidDel="00000000">
        <w:rPr>
          <w:i w:val="1"/>
          <w:rtl w:val="0"/>
        </w:rPr>
        <w:t xml:space="preserve">saskaņā ar Ministru kabineta 2014.gada 17.jūnija noteikumu Nr.317 “Kārtība, kādā tiešās pārvaldes iestādes slēdz un publisko līdzdarbības līgumus, kā arī piešķir valsts budžeta finansējumu privātpersonām valsts pārvaldes uzdevumu veikšanai un uzrauga piešķirtā finansējuma izlietojumu” 38.5.apakšpunktu  valsts pārvaldes uzdevuma uzdevējs un tā veicējs vienojas par valsts pārvaldes uzdevuma veikšanai nepieciešamo administratīvo izmaksu apmēru, nodrošinot, ka tās nav nesamērīgi augstas.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488"/>
        <w:gridCol w:w="1596"/>
        <w:gridCol w:w="3105"/>
        <w:tblGridChange w:id="0">
          <w:tblGrid>
            <w:gridCol w:w="4488"/>
            <w:gridCol w:w="1596"/>
            <w:gridCol w:w="310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Nodarbinātais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Slodzes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īstenošanā iesaistes laiks, mēnešos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vadītāja asistents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Būveksperts (projekta starta fāzē)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Būveksperts (projekta starta fāzē)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Būveksperts (no līguma noslēgšanas)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Ēku būvinženieris (projekta starta fāzē)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Tāmētājs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Jurists (būvniecības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Biznesa kontrolieris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Piezīme:</w:t>
      </w:r>
      <w:r w:rsidR="00000000" w:rsidRPr="00000000" w:rsidDel="00000000">
        <w:rPr>
          <w:rtl w:val="0"/>
        </w:rPr>
        <w:t xml:space="preserve"> </w:t>
      </w:r>
      <w:r w:rsidR="00000000" w:rsidRPr="00000000" w:rsidDel="00000000">
        <w:rPr>
          <w:i w:val="1"/>
          <w:rtl w:val="0"/>
        </w:rPr>
        <w:t xml:space="preserve">izdevumi kopējās izdevumu summas ietvaros var mainīties pa izdevumu veidiem, ja tam ir objektīvs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2022.gadā </w:t>
      </w:r>
      <w:r w:rsidR="00000000" w:rsidRPr="00000000" w:rsidDel="00000000">
        <w:rPr>
          <w:rtl w:val="0"/>
        </w:rPr>
        <w:t xml:space="preserve">plānots projekta vadības izmaksām nepieciešamais finansējuma apjoms </w:t>
      </w:r>
      <w:r w:rsidR="00000000" w:rsidRPr="00000000" w:rsidDel="00000000">
        <w:rPr>
          <w:b w:val="1"/>
          <w:rtl w:val="0"/>
        </w:rPr>
        <w:t xml:space="preserve">273 622 </w:t>
      </w:r>
      <w:r w:rsidR="00000000" w:rsidRPr="00000000" w:rsidDel="00000000">
        <w:rPr>
          <w:b w:val="1"/>
          <w:i w:val="1"/>
          <w:rtl w:val="0"/>
        </w:rPr>
        <w:t xml:space="preserve">euro</w:t>
      </w:r>
      <w:r w:rsidR="00000000" w:rsidRPr="00000000" w:rsidDel="00000000">
        <w:rPr>
          <w:rtl w:val="0"/>
        </w:rPr>
        <w:t xml:space="preserve">, kas pieprasāms budžeta resoram “74. Gadskārtējā valsts budžeta izpildes procesā pārdalāmais finansējums" budžeta programmas 14.00.00 "Valsts robežas infrastruktūras izveide" plānotā finansējuma ietvaros (14 450 325 </w:t>
      </w:r>
      <w:r w:rsidR="00000000" w:rsidRPr="00000000" w:rsidDel="00000000">
        <w:rPr>
          <w:i w:val="1"/>
          <w:rtl w:val="0"/>
        </w:rPr>
        <w:t xml:space="preserve">euro</w:t>
      </w:r>
      <w:r w:rsidR="00000000" w:rsidRPr="00000000" w:rsidDel="00000000">
        <w:rPr>
          <w:rtl w:val="0"/>
        </w:rPr>
        <w:t xml:space="preserve">), veicot apropriācijas pārdali uz  Iekšlietu ministrijas budžeta apakšprogrammu 40.02.00 “Nekustamais īpašums un centralizētais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projekta vadības izmaksām nepieciešamais finansējuma apjoms – 201 928 </w:t>
      </w:r>
      <w:r w:rsidR="00000000" w:rsidRPr="00000000" w:rsidDel="00000000">
        <w:rPr>
          <w:i w:val="1"/>
          <w:rtl w:val="0"/>
        </w:rPr>
        <w:t xml:space="preserve">euro</w:t>
      </w:r>
      <w:r w:rsidR="00000000" w:rsidRPr="00000000" w:rsidDel="00000000">
        <w:rPr>
          <w:rtl w:val="0"/>
        </w:rPr>
        <w:t xml:space="preserve"> likumprojekta “Par valsts budžetu 2023.gadam” un likumprojekta “Par vidēja termiņa valsts budžeta ietvaru 2023., 2024. un 2025. gadam” sagatavošanas procesā paredzot papildu nepieciešamo finansējumu Iekšlietu ministrijas budžeta apakšprogrammā 40.02.00 “Nekustamais īpašums un centralizētais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robežas aprīkošana ar dzeloņstieplēm (NVA)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2021.gada 30.novembra protokollēmuma “Par pagaidu dzeloņstiepļu žoga izbūvi uz valsts sauszemes ārējās robežas ar Baltkrievijas Republiku”(prot.Nr.78 81.§, 21-TA-1445) 2. punkta izpildi, ievērojot 3.punktā noteikto, NVA ir noslēgusi vienu līgumu, kā arī veikta cenu aptauja un cenu aptaujas rezultātā notiek divu līgumu slēgšanas process par kopējā nepieciešamā dzeloņstiepļu apjoma iegādi divu tipu dzeloņstieplēm BTO 22 (22 800 m apjomā) un CBT 60 (45 600 m apjomā).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58"/>
        <w:gridCol w:w="1427"/>
        <w:gridCol w:w="1848"/>
        <w:gridCol w:w="1392"/>
        <w:gridCol w:w="1112"/>
        <w:gridCol w:w="1182"/>
        <w:gridCol w:w="1270"/>
        <w:tblGridChange w:id="0">
          <w:tblGrid>
            <w:gridCol w:w="358"/>
            <w:gridCol w:w="1427"/>
            <w:gridCol w:w="1848"/>
            <w:gridCol w:w="1392"/>
            <w:gridCol w:w="1112"/>
            <w:gridCol w:w="1182"/>
            <w:gridCol w:w="127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 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Pakalpojuma sniedzējs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Līguma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bez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ar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Dzeloņstieples iegāde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357 840,00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75 146,40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432 986,40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432 986,40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"Žogu fabrika"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NVA2022-22-Pieg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Līguma datums: </w:t>
            </w:r>
            <w:r w:rsidR="00000000" w:rsidRPr="00000000" w:rsidDel="00000000">
              <w:rPr>
                <w:sz w:val="24"/>
                <w:i w:val="1"/>
                <w:rtl w:val="0"/>
              </w:rPr>
              <w:t xml:space="preserve">02.02.2022.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75 240,00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15 800,40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91 040,40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91 040,40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"Žogu fabrika"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Notiek līguma slēgšanas process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42 210,00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243 210,00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243 210,00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"AIMASA"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Notiek līguma slēgšanas process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81 600,00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17 136,00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98 736,00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98 736,00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2022.gadā </w:t>
      </w:r>
      <w:r w:rsidR="00000000" w:rsidRPr="00000000" w:rsidDel="00000000">
        <w:rPr>
          <w:rtl w:val="0"/>
        </w:rPr>
        <w:t xml:space="preserve">plānots dzeloņstiepļu iegādei nepieciešamais finansējuma apjoms </w:t>
      </w:r>
      <w:r w:rsidR="00000000" w:rsidRPr="00000000" w:rsidDel="00000000">
        <w:rPr>
          <w:b w:val="1"/>
          <w:rtl w:val="0"/>
        </w:rPr>
        <w:t xml:space="preserve">432</w:t>
      </w:r>
      <w:r w:rsidR="00000000" w:rsidRPr="00000000" w:rsidDel="00000000">
        <w:rPr>
          <w:rtl w:val="0"/>
        </w:rPr>
        <w:t xml:space="preserve"> </w:t>
      </w:r>
      <w:r w:rsidR="00000000" w:rsidRPr="00000000" w:rsidDel="00000000">
        <w:rPr>
          <w:b w:val="1"/>
          <w:rtl w:val="0"/>
        </w:rPr>
        <w:t xml:space="preserve">987 </w:t>
      </w:r>
      <w:r w:rsidR="00000000" w:rsidRPr="00000000" w:rsidDel="00000000">
        <w:rPr>
          <w:b w:val="1"/>
          <w:i w:val="1"/>
          <w:rtl w:val="0"/>
        </w:rPr>
        <w:t xml:space="preserve">euro</w:t>
      </w:r>
      <w:r w:rsidR="00000000" w:rsidRPr="00000000" w:rsidDel="00000000">
        <w:rPr>
          <w:rtl w:val="0"/>
        </w:rPr>
        <w:t xml:space="preserve">, kas pieprasāms budžeta resoram “74. Gadskārtējā valsts budžeta izpildes procesā pārdalāmais finansējums" budžeta programmas 14.00.00 "Valsts robežas infrastruktūras izveide" plānotā finansējuma ietvaros (14 450 325 </w:t>
      </w:r>
      <w:r w:rsidR="00000000" w:rsidRPr="00000000" w:rsidDel="00000000">
        <w:rPr>
          <w:i w:val="1"/>
          <w:rtl w:val="0"/>
        </w:rPr>
        <w:t xml:space="preserve">euro</w:t>
      </w:r>
      <w:r w:rsidR="00000000" w:rsidRPr="00000000" w:rsidDel="00000000">
        <w:rPr>
          <w:rtl w:val="0"/>
        </w:rPr>
        <w:t xml:space="preserve">), veicot apropriācijas pārdali uz Iekšlietu ministrijas budžeta apakšprogrammu 40.02.00 “Nekustamais īpašums un centralizētais iepirkums”.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informatīvajā ziņojumā paredzēto pasākumu veikšanai un ievērojot iepriekš minēto,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uzdevumu Finanšu ministrijai no valsts budžeta programmas 14.00.00 "Valsts robežas infrastruktūras izveide" pārdalīt uz Iekšlietu ministrijas budžeta apakšprogrammu 40.02.00 "Nekustamais īpašums un centralizētais iepirkums"  finansējumu </w:t>
      </w:r>
      <w:r w:rsidR="00000000" w:rsidRPr="00000000" w:rsidDel="00000000">
        <w:rPr>
          <w:b w:val="1"/>
          <w:rtl w:val="0"/>
        </w:rPr>
        <w:t xml:space="preserve">12 503 572 </w:t>
      </w:r>
      <w:r w:rsidR="00000000" w:rsidRPr="00000000" w:rsidDel="00000000">
        <w:rPr>
          <w:b w:val="1"/>
          <w:i w:val="1"/>
          <w:rtl w:val="0"/>
        </w:rPr>
        <w:t xml:space="preserve">euro </w:t>
      </w:r>
      <w:r w:rsidR="00000000" w:rsidRPr="00000000" w:rsidDel="00000000">
        <w:rPr>
          <w:rtl w:val="0"/>
        </w:rPr>
        <w:t xml:space="preserve">apmērā, lai segtu izdevumus, kas saistīti ar prioritāri izbūvējamajiem valsts robežas joslas posmiem uz valsts sauszemes robežas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uzdevumu Iekšlietu ministrijai normatīvajos aktos noteiktajā kārtībā sagatavot un iesniegt Finanšu ministrijā attiecīgu pieprasījumu valsts budžeta apropriācijas pārdalei;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uzdevumu finanšu ministram normatīvajos aktos noteiktajā kārtībā informēt Saeimas Budžeta un finanšu (nodokļu) komisiju  par apropriācijas pārdali un, ja  Saeimas Budžeta un finanšu (nodokļu) komisija piecu darba dienu laikā pēc attiecīgās informācijas saņemšanas nav izteikusi iebildumus, veikt apropriācijas pārdali.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12 503 572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12 503 572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-12 503 572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-12 503 572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12 503 572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w:t>
            </w:r>
            <w:r w:rsidR="00000000" w:rsidRPr="00000000" w:rsidDel="00000000">
              <w:rPr>
                <w:sz w:val="24"/>
                <w:b w:val="1"/>
                <w:rtl w:val="0"/>
              </w:rPr>
              <w:t xml:space="preserve">2022.gadā</w:t>
            </w:r>
            <w:r w:rsidR="00000000" w:rsidRPr="00000000" w:rsidDel="00000000">
              <w:rPr>
                <w:sz w:val="24"/>
                <w:rtl w:val="0"/>
              </w:rPr>
              <w:t xml:space="preserve"> nepieciešamā finansējuma apjoms prioritāri izbūvējamajiem valsts robežas joslas posmiem uz valsts sauszemes robežas gar Latvijas Republikas – Baltkrievijas Republikas valsts robežu veido </w:t>
            </w:r>
            <w:r w:rsidR="00000000" w:rsidRPr="00000000" w:rsidDel="00000000">
              <w:rPr>
                <w:sz w:val="24"/>
                <w:b w:val="1"/>
                <w:rtl w:val="0"/>
              </w:rPr>
              <w:t xml:space="preserve">14 575 972 </w:t>
            </w:r>
            <w:r w:rsidR="00000000" w:rsidRPr="00000000" w:rsidDel="00000000">
              <w:rPr>
                <w:sz w:val="24"/>
                <w:b w:val="1"/>
                <w:i w:val="1"/>
                <w:rtl w:val="0"/>
              </w:rPr>
              <w:t xml:space="preserve">euro </w:t>
            </w:r>
            <w:r w:rsidR="00000000" w:rsidRPr="00000000" w:rsidDel="00000000">
              <w:rPr>
                <w:sz w:val="24"/>
                <w:rtl w:val="0"/>
              </w:rPr>
              <w:t xml:space="preserve">(saskaņā ar informatīvo ziņojumu (22-TA-565 (IP)),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w:t>
            </w:r>
            <w:r w:rsidR="00000000" w:rsidRPr="00000000" w:rsidDel="00000000">
              <w:rPr>
                <w:sz w:val="24"/>
                <w:b w:val="1"/>
                <w:rtl w:val="0"/>
              </w:rPr>
              <w:t xml:space="preserve">2 072 400 </w:t>
            </w:r>
            <w:r w:rsidR="00000000" w:rsidRPr="00000000" w:rsidDel="00000000">
              <w:rPr>
                <w:sz w:val="24"/>
                <w:b w:val="1"/>
                <w:i w:val="1"/>
                <w:rtl w:val="0"/>
              </w:rPr>
              <w:t xml:space="preserve">euro</w:t>
            </w:r>
            <w:r w:rsidR="00000000" w:rsidRPr="00000000" w:rsidDel="00000000">
              <w:rPr>
                <w:sz w:val="24"/>
                <w:rtl w:val="0"/>
              </w:rPr>
              <w:t xml:space="preserve"> tiks nodrošināts no budžeta apakšprogrammas 40.02.00 “Nekustamais īpašums un centralizētais iepirkums” pieejamā finansējuma (Ministru kabineta 2017. gada 17. oktobra rīkojuma Nr. 589 "Par Iekšlietu ministrijas ilgtermiņa saistībām valsts robežas joslas infrastruktūras izbūvei gar Latvijas Republikas un Krievijas Federācijas robežu un gar Latvijas Republikas un Baltkrievijas Republikas robežu" 3.punkts) (turpmāk – ilgtermiņa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w:t>
            </w:r>
            <w:r w:rsidR="00000000" w:rsidRPr="00000000" w:rsidDel="00000000">
              <w:rPr>
                <w:sz w:val="24"/>
                <w:b w:val="1"/>
                <w:rtl w:val="0"/>
              </w:rPr>
              <w:t xml:space="preserve">12 503 572 </w:t>
            </w:r>
            <w:r w:rsidR="00000000" w:rsidRPr="00000000" w:rsidDel="00000000">
              <w:rPr>
                <w:sz w:val="24"/>
                <w:b w:val="1"/>
                <w:i w:val="1"/>
                <w:rtl w:val="0"/>
              </w:rPr>
              <w:t xml:space="preserve">euro</w:t>
            </w:r>
            <w:r w:rsidR="00000000" w:rsidRPr="00000000" w:rsidDel="00000000">
              <w:rPr>
                <w:sz w:val="24"/>
                <w:rtl w:val="0"/>
              </w:rPr>
              <w:t xml:space="preserve"> nepieciešams pārdalīt no budžeta resora "74. Gadskārtējā valsts budžeta izpildes procesā pārdalāmais finansējums" budžeta programmas 14.00.00 "Valsts robežas infrastruktūras izveide" uz Iekšlietu ministrijas budžeta apakšprogrammu 40.02.00 “Nekustamais īpašums un centralizētais iepirkums”,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- 12 070 585 </w:t>
            </w:r>
            <w:r w:rsidR="00000000" w:rsidRPr="00000000" w:rsidDel="00000000">
              <w:rPr>
                <w:sz w:val="24"/>
                <w:i w:val="1"/>
                <w:rtl w:val="0"/>
              </w:rPr>
              <w:t xml:space="preserve">euro</w:t>
            </w:r>
            <w:r w:rsidR="00000000" w:rsidRPr="00000000" w:rsidDel="00000000">
              <w:rPr>
                <w:sz w:val="24"/>
                <w:rtl w:val="0"/>
              </w:rPr>
              <w:t xml:space="preserve"> (EKK 3000 "Subsīdijas un dotācijas");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- 432 987 </w:t>
            </w:r>
            <w:r w:rsidR="00000000" w:rsidRPr="00000000" w:rsidDel="00000000">
              <w:rPr>
                <w:sz w:val="24"/>
                <w:i w:val="1"/>
                <w:rtl w:val="0"/>
              </w:rPr>
              <w:t xml:space="preserve">euro</w:t>
            </w:r>
            <w:r w:rsidR="00000000" w:rsidRPr="00000000" w:rsidDel="00000000">
              <w:rPr>
                <w:sz w:val="24"/>
                <w:rtl w:val="0"/>
              </w:rPr>
              <w:t xml:space="preserve"> (EKK 2000 "Preces un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likumu "Par valsts budžetu 2022. gadam" un likumu “Par vidēja termiņa budžeta ietvaru 2022., 2023. un 2024.gadam" infrastruktūras izbūvei gar valsts robežu 2022.gadam budžeta resora "74. Gadskārtējā valsts budžeta izpildes procesā pārdalāmais finansējums" programmā 14.00.00 "Valsts robežas infrastruktūras izveide" plānots finansējums  </w:t>
            </w:r>
            <w:r w:rsidR="00000000" w:rsidRPr="00000000" w:rsidDel="00000000">
              <w:rPr>
                <w:sz w:val="24"/>
                <w:b w:val="1"/>
                <w:rtl w:val="0"/>
              </w:rPr>
              <w:t xml:space="preserve">14 450 325 </w:t>
            </w:r>
            <w:r w:rsidR="00000000" w:rsidRPr="00000000" w:rsidDel="00000000">
              <w:rPr>
                <w:sz w:val="24"/>
                <w:b w:val="1"/>
                <w:i w:val="1"/>
                <w:rtl w:val="0"/>
              </w:rPr>
              <w:t xml:space="preserve">euro</w:t>
            </w:r>
            <w:r w:rsidR="00000000" w:rsidRPr="00000000" w:rsidDel="00000000">
              <w:rPr>
                <w:sz w:val="24"/>
                <w:rtl w:val="0"/>
              </w:rPr>
              <w:t xml:space="preserve"> apmērā. Ievērojot minēto, 2022. gadā finansējuma atlikums valsts robežas infrastruktūras izbūves turpināšanai ir 1 946 753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nepieciešams finansējums </w:t>
            </w:r>
            <w:r w:rsidR="00000000" w:rsidRPr="00000000" w:rsidDel="00000000">
              <w:rPr>
                <w:sz w:val="24"/>
                <w:b w:val="1"/>
                <w:rtl w:val="0"/>
              </w:rPr>
              <w:t xml:space="preserve">12 503 572 </w:t>
            </w:r>
            <w:r w:rsidR="00000000" w:rsidRPr="00000000" w:rsidDel="00000000">
              <w:rPr>
                <w:sz w:val="24"/>
                <w:b w:val="1"/>
                <w:i w:val="1"/>
                <w:rtl w:val="0"/>
              </w:rPr>
              <w:t xml:space="preserve">euro</w:t>
            </w:r>
            <w:r w:rsidR="00000000" w:rsidRPr="00000000" w:rsidDel="00000000">
              <w:rPr>
                <w:sz w:val="24"/>
                <w:i w:val="1"/>
                <w:rtl w:val="0"/>
              </w:rPr>
              <w:t xml:space="preserve"> </w:t>
            </w:r>
            <w:r w:rsidR="00000000" w:rsidRPr="00000000" w:rsidDel="00000000">
              <w:rPr>
                <w:sz w:val="24"/>
                <w:rtl w:val="0"/>
              </w:rPr>
              <w:t xml:space="preserve">apmērā, lai veiktu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1) VNĪ </w:t>
            </w:r>
            <w:r w:rsidR="00000000" w:rsidRPr="00000000" w:rsidDel="00000000">
              <w:rPr>
                <w:sz w:val="24"/>
                <w:b w:val="1"/>
                <w:rtl w:val="0"/>
              </w:rPr>
              <w:t xml:space="preserve">12 070 585 </w:t>
            </w:r>
            <w:r w:rsidR="00000000" w:rsidRPr="00000000" w:rsidDel="00000000">
              <w:rPr>
                <w:sz w:val="24"/>
                <w:b w:val="1"/>
                <w:i w:val="1"/>
                <w:rtl w:val="0"/>
              </w:rPr>
              <w:t xml:space="preserve">euro</w:t>
            </w:r>
            <w:r w:rsidR="00000000" w:rsidRPr="00000000" w:rsidDel="00000000">
              <w:rPr>
                <w:sz w:val="24"/>
                <w:b w:val="1"/>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būvniecības ieceres izstrādei 226 517 </w:t>
            </w:r>
            <w:r w:rsidR="00000000" w:rsidRPr="00000000" w:rsidDel="00000000">
              <w:rPr>
                <w:sz w:val="24"/>
                <w:i w:val="1"/>
                <w:rtl w:val="0"/>
              </w:rPr>
              <w:t xml:space="preserve">euro (atlikums, ko nevar nosegt ilgtermiņa saistībām plānotā finansējuma ietvaros; kopējās izmaksas 2022. gadā– 1 688 862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būvdarbu veikšanai 11 382 166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būvdarbu autoruzraudzībai 26 500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būvniecības ieceres dokumentācijas ekspertīzei 20 000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būvuzraudzībai  141 780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projekta vadībai 273 622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2) NVA </w:t>
            </w:r>
            <w:r w:rsidR="00000000" w:rsidRPr="00000000" w:rsidDel="00000000">
              <w:rPr>
                <w:sz w:val="24"/>
                <w:b w:val="1"/>
                <w:rtl w:val="0"/>
              </w:rPr>
              <w:t xml:space="preserve">432 987 </w:t>
            </w:r>
            <w:r w:rsidR="00000000" w:rsidRPr="00000000" w:rsidDel="00000000">
              <w:rPr>
                <w:sz w:val="24"/>
                <w:b w:val="1"/>
                <w:i w:val="1"/>
                <w:rtl w:val="0"/>
              </w:rPr>
              <w:t xml:space="preserve">euro</w:t>
            </w:r>
            <w:r w:rsidR="00000000" w:rsidRPr="00000000" w:rsidDel="00000000">
              <w:rPr>
                <w:sz w:val="24"/>
                <w:b w:val="1"/>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dzeloņstiepļu iegādei.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(NVA) tiks segti Iekšlietu ministrijas budžeta apakšprogrammas 40.02.00 "Nekustamais īpašums un centralizētais iepirkums" ietvaros, līdzekļus pārdalot no valsts budžeta programmas 14.00.00 "Valsts robežas infrastruktūras izveide</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Savukārt izdevumi, kas nepieciešami VNĪ, tiks segti Iekšlietu ministrijas budžeta apakšprogrammas 40.02.00 "Nekustamais īpašums un centralizētais iepirkums" ietvaros, līdzekļus pārdalot no valsts budžeta programmas 14.00.00 "Valsts robežas infrastruktūras izveide" Iekšlietu ministrijai (NVA). NVA finanšu līdzekļus pārskaitīs VNĪ (pamatojoties uz  noslēgto finansēšanas līgumu starp NVA un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finansējuma pārdali starp valsts budžeta programmu un apakšprogrammu.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22-TA-570</w:t>
    </w:r>
    <w:r>
      <w:br/>
    </w:r>
    <w:r w:rsidR="00000000" w:rsidRPr="00000000" w:rsidDel="00000000">
      <w:rPr>
        <w:rtl w:val="0"/>
      </w:rPr>
      <w:t xml:space="preserve">Izdrukāts 30.07.2026. 00.11 - 1.0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22-TA-570</w:t>
    </w:r>
    <w:r>
      <w:br/>
    </w:r>
    <w:r w:rsidR="00000000" w:rsidRPr="00000000" w:rsidDel="00000000">
      <w:rPr>
        <w:rtl w:val="0"/>
      </w:rPr>
      <w:t xml:space="preserve">Izdrukāts 30.07.2026. 00.11 - 1.0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anotācija_(ex_ante)_22-TA-570.docx</dc:title>
</cp:coreProperties>
</file>

<file path=docProps/custom.xml><?xml version="1.0" encoding="utf-8"?>
<Properties xmlns="http://schemas.openxmlformats.org/officeDocument/2006/custom-properties" xmlns:vt="http://schemas.openxmlformats.org/officeDocument/2006/docPropsVTypes"/>
</file>