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ir izstrādāts, lai noteiktu, ka atbalstu gala labuma guvējiem var piešķirt tikai kā de minimis, kā arī precizētu de minimis nosacījumus un finansējuma saņēmējam uzkrājamos viedās specializācijas stratēģijas (turpmāk - RIS) rādītājus, kā arī saskaņā ar Ekonomikas ministrijas pieteiktajiem grozījumiem Eiropas Savienības kohēzijas politikas programmā 2021.–2027.gadam.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atbalsta regulējumu, kā arī Finansējuma saņēmējam uzkrājamos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novembrī Ministru kabinets apstiprināja Ekonomikas ministrijas virzītos noteikumus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(turpmāk - MK noteikumi Nr. 644).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pasākumā "Atbalsts tehnoloģiju pārneses sistēmas pilnveidošanai" (turpmāk - 1.2.1.4. pasākums) šobrīd Finansējuma saņēmējs var sniegt atbalstu gan ar Eiropas Komisijas 2014. gada 17. jūnija Regulu (ES) Nr. 651/2014, ar ko noteiktas atbalsta kategorijas atzīst par saderīgām ar iekšējo tirgu, piemērojot Līguma 107. un 108. pantu, gan Eiropas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Ekonomikas ministrija varētu veikt RIS3 rādītāju monitoringu, MK noteikumos Nr. 644 ir noteikti RIS3 rādītāji, kas jāuzkrāj finansējuma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Latvijas Investīciju un attīstības aģentūra (turpmāk - LIAA) ir atbalstījusi 1 komersantu ar inovāciju vaučeri.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pieteikusi veicamos grozījumus Eiropas Savienības kohēzijas politikas programmā 2021.–2027.gadam (turpmāk - KPP), lai samazinātu finansējumu par 2 milj. EUR, jo pastāv risks finansējuma neapgūšanai pētniecības organizācijām, ņemot vērā, ka ir ieilguši grozījumi Zinātniskās darbības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informējusi Ekonomikas ministriju kā atbildīgo iestādi, ka saskaņā ar Eiropas Parlamenta un Padomes 2021.gada 24.jūnija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2.panta 1.daļas 9.punktā sniegto finansējuma saņēmēja definīciju, kas ir tieši piemērojama, secināms, ka ES fondu (ERAF, ESF+, KF, TPF, EJZAF) daudzpakāpju projektu gadījumā finansējuma saņēmējs var sniegt komercdarbības atbalstu tikai de minimis veidā, proti, nav pieļaujams, ka finansējuma saņēmējs sniedz atbalstu saskaņā ar citu komercdarbības atbalsta regulējumu, kas nav de minimis. Šāds Finanšu ministrijas secinājums ir saskaņā ar Eiropas Komisijas sniegto viedokli.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ir pienākums veikt RIS3 rādītāju monitoringu, attiecīgi nodrošinot atbalsta programmās RIS3 rādītāju iekļaušanu, izpildi un analīzi. Lai to nodrošinātu, MK noteikumos Nr. 644 ir iekļauti RIS3 rādītāji, kas jāuzkrāj finansējuma saņēmējam. Ekonomikas ministrija, pamatojoties uz Centrālās statistikas pārvaldes sniegto informāciju par rādītāju uzkrāšanu un monitoringam nepieciešamajiem rādītājiem, ir identificējusi, ka šobrīd MK noteikumos Nr. 644 iekļautie RIS3 rādītāji ir jāprecizē.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ir sagatavojusi MK noteikumu projektu, lai veiktu precizējumus saistībā ar atbalsta regulējumu un RIS3 rādītāju uzkrāšanu.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stiprināt to uzņēmumu finansiālo kapacitāti, kuri attīsta jaunus produktus, pakalpojumus un augstas tehnoloģijas.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samazināts plānotais kopējais attiecināmais finansējums par 2 milj. EUR, attiecīgi tiek samazināts arī pieejamais finansējums. Izmaiņas nepieciešamas, jo pastāv risks, ka netiks apgūts viss finansējums. Grozījumi Zinātniskās darbības likumā ir ieilguši, attiecīgi ir risks, ka netiek apgūts finansējums, kas paredzēts pētniecības organizācijām. Finansējums no MK noteikumiem Nr. 644 tiek pārcelts uz Ministru kabineta 2023. gada 13. jūlija noteikumiem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-1.2.3.1. pasākums) biznesa inkubācijas aktivitāti, lai nodrošinātu</w:t>
      </w:r>
      <w:r w:rsidR="00000000" w:rsidRPr="00000000" w:rsidDel="00000000">
        <w:rPr>
          <w:b w:val="1"/>
          <w:rtl w:val="0"/>
        </w:rPr>
        <w:t xml:space="preserve"> </w:t>
      </w:r>
      <w:r w:rsidR="00000000" w:rsidRPr="00000000" w:rsidDel="00000000">
        <w:rPr>
          <w:rtl w:val="0"/>
        </w:rPr>
        <w:t xml:space="preserve">Latvijas Investīciju un attīstības aģentūras tehnoloģiju pārstāvniecībā biznesa inkubācijas uzsaukumu komersantiem ar jaunu produktu, pakalpojumu un augstu tehnoloģiju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pasākuma ietvaros plānotais kopējais attiecināmais finansējums ir 24 548 890 euro (tostarp elastības finansējums 3 871 981 euro), tai skaitā Eiropas Reģionālās attīstības fonda (turpmāk – ERAF) finansējums 20 866 556 euro (tostarp elastības finansējums 3 291 184 euro) un valsts budžeta līdzfinansējums 3 682 334 euro (tostarp elastības finansējums 580 797 euro). Projekta iesniegumā pasākuma īstenošanai kopējo pasākumam pieejamo finansējumu plāno ne vairāk kā 20 676 909 euro apmērā, tai skaitā ERAF finansējumu – 17 575 372 euro apmērā un valsts budžeta līdzfinansējumu – 3 101 537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finansējums 12. intervences kodā ir 2 813 311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regulējuma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saņemto informāciju, ar MK noteikumu projektu tiek svītrota gala labuma guvējiem iespēja saņemt atbalstu saskaņā Eiropas Komisijas 2014. gada 17. jūnija Regulas (ES) Nr. 651/2014, ar ko noteiktas atbalsta kategorijas atzīst par saderīgām ar iekšējo tirgu, piemērojot Līguma 107. un 108. pantu. Līdz ar to tiek svītrota MK noteikumu Nr. 407 VIII sadaļa, kā arī svītrotas un precizētas normas, kas saistītas ar atbalsta sniegšanu saskaņā ar Regulu Nr. 651/2014.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saņēmējam uzkrājamo rādītāju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ka Finansējuma saņēmējam informācija, kas noteikta MK noteikumu Nr. 644 34. punktā, kopā ar maksājuma pieprasījumu Kohēzijas politikas fondu vadības informācijas sistēmā jāiesniedz vismaz vienu reizi gadā. Tāpat tiek svītroti rādītāji MK Noteikumu Nr.644 33. punktā - turpmāk nav jāuzkrāj rādītāji par gala labuma guvēja līdzfinansējuma avotu un līdzfinansējumu un gala labuma guvēju sertificētie izdevumi. Šie rādītāji dublējas ar RIS3 rādītājiem vai gala labuma guvēju izlietoto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rādītāji finansējuma saņēmējam jāuzkrāj visās programmas aktivitātēs. Ja rādītāju nav iespējams uzkrāt atbilstoši aktivitāšu specifikai, to neuzkrāj.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Rādītājus neto apgrozījums (euro) un eksports (euro) no projekta rezultāta ieviešanas saimnieciskajā darbībā vai komercializēšanas finansējuma saņēmējam jāuzkrāj 2 līmeņos - gala labuma guvēja saimnieciskās darbības līmenī un projekta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precizēti Finansējuma saņēmējam MK Noteikumu Nr. 644 33. punktā minētie rādītāji, atbilstoši nepieciešamajiem rādītājiem RIS3 monitoringa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ieņēmumu dienesta pieejamo datu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tiek pievienots papildus punkts, kas nosaka, ka Valsts ieņēmumu dienests (turpmāk - VID) saskaņā ar starpresoru vienošanos starp Valsts ieņēmumu dienestu un finansējuma saņēmēju jeb LIAA nodrošina finansējuma saņēmējam pieeju datiem par darba ņēmēja nodarbinātību (t.i. darba devēju nosaukumu un reģistrācijas numuru), attiecīgi ar MK noteikumu projektu tiek noteikts, ka, lai finansējuma saņēmējs izskatītu gala labuma guvēja pieteikumu par šo noteikumu 36.7.apakšpunktā minētā projekta īstenošanu un ar to saistītās dokumentācijas, un projekta īstenošanas dokumentācijas atbilstību šo noteikumu 39.2. (izņemot attiecībā uz darbinieka pārstāvniecību komersanta valdē), 39.4. un 39.6.apakšpunkta prasībām, Valsts ieņēmumu dienests saskaņā ar starpresoru vienošanos starp finansējuma saņēmēju un Valsts ieņēmumu dienestu nodrošina finansējuma saņēmējam pieeju šādiem Valsts ieņēmumu dienestam pieejamiem datiem par darba ņēmēja nodarbinātību: darba devēja nosaukumu un nodokļu maksātāja reģistrācijas kodu un nodarbinātības periodus.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iekļauts,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Valsts pārvaldies iekārtas likuma 10.panta astotajā daļā noteikto, ka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*mazinātu administratīvās izmaksas un paātrinātu informācijas aprites ātrumu. Šobrīd informācija VID no finansējuma saņēmēja puses tiek pieprasīta un VID to sniedz elektronisku vēstuļu veidā, tādējādi radot papildu administratīvās funkcijas abās iestādēs vēstuļu sagatavošanai. Informācijas apritei elektronisko vēstuļu formā nepieciešamas vidēji vismaz piecas darbdienas. Ja finansējuma saņēmējs nepieciešamos datus iegūs VID informācijas sistēmā pati, iestādēm nebūs jāiegulda administratīvie resursi informācijas apmaiņai, kā arī tiks paātrināta tās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kumulācijas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644 84. punktā ir paredzēta atbalstu kumulācija, ar MK noteikumu projektu tiek papildināts ar nosacījumu, ka gala labuma guvējs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MK noteikumu Nr. 644 81.3. apakšpunkts, svītrojot vārdus " no ārpakalpojuma izmaksām." Precizējums nepieciešams, lai nodrošinātu MK noteikumu Nr.644 V. nodaļā minētā atbalsta pasākuma pieejamību plašākam gala labuma guvēju lokam, ņemot vērā, ka inovācijas partnerības procedūra paredz, ka komersants var veikt tās ietvaros plānotos darbus, balstoties uz savām spējām, nepiesaistot ārpakalpojumu.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precizēts MK Noteikumu Nr. 644 82.punkts, salāgojot pretrunu par pievienotā vērtības nodokļa attiecināšanu saistībā ar MK noteikumu Nr. 644 27. un 28.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pieņemti grozījumi Ministru kabineta 2018. gada 21. novembra noteikumos Nr. 715 "Noteikumi par de minimis atbalsta uzskaites un piešķiršanas kārtību un de minimis atbalsta uzskaites veidlapu paraugiem" (turpmāk - MK noteikumi Nr.715), MK noteikumu Nr. 644 78. punktā tiek precizēta atsauce uz to aktuālo nosaukumu, kas ir "De minimis atbalsta uzskaites un piešķiršanas kārtība". Attiecīgi tiek svītroti vārdi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Ministru kabinetā Finansējuma saņēmējam jeb LIAA divu nedēļu laikā pēc noteikumu spēkā stāšanās jāiesniedz Centrālajai finanšu un līgumu aģentūrai kā Eiropas Savienības fondu 2021.-2027. gada plānošanas perioda sadarbības iestādei noslēgtās vienošanās par projekta īstenošanu grozījumus, samazinot finansējumu, precizējot atbalsta regulējuma piemērošanu gala labuma guvējiem, kā arī uzkrājamos RIS3 rādītājus. LIAA jāprecizē RIS3 rādītāju uzkrāšanas sistēma, kas precizē pieprasāmie rādītāju atspoguļojumu no gala labuma guvējiem. Ja līgumos starp gala labuma guvēju un finansējuma saņēmēju tiek noteikti konkrēti iesniedzamie RIS3 rādītāji, tad pēc MK noteikumu projekta apstiprināšanas šie līgumi būs jāprecizē. Neviens komersants nav iesniedzis projekta pieteikumu finansējuma saņēmējam pamatojoties uz MK noteikumu Nr. 644. VIII nodaļā noteikto atbalsta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sagatavots, pamatojoties uz Ekonomikas ministrijas pieteiktajiem veicamajiem grozījumiem KPP.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svītrojot iespēju saņemt atbalstu saskaņā ar Regulu Nr. 651/2014. Tāpat ar MK noteikumu projektu paredzēts precizēt finansējuma saņēmējam uzkrājamos rādītājus, attiecīgi finansējuma saņēmējs arī gala labuma guvējiem pieprasīs mazāku informācijas apjomu atskaišu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 Tāpat ar MK noteikumu projektu paredzēts precizēt finansējuma saņēmējam uzkrājamos rādītājus, attiecīgi finansējuma saņēmējs arī gala labuma guvējiem pieprasīs mazāku informācijas apjomu atskaišu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2 939 100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2 939 100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3 457 765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3 457 765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1.2.1.4. pasākuma "Atbalsts tehnoloģiju pārneses sistēmas pilnveidošanai" pieejamais finansējums tiek samazināts, pārdalot to uz 1.2.3.1. pasākumu "Atbalsts MVU inovatīvas uzņēmējdarbības attīstībai" (2 000 000 EUR apmērā, ERAF finansējums 1 700 000 EUR apmērā un valsts budžeta finansējums 300 000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pārdale (samazinājums) ir iespējama, ņemot vērā pieteiktos grozījumus KPP, pamatojoties uz to, ka ir risks neapgūt finansējumu, kas paredzēts pētniecības organizācijām (ieilguši grozījumi Zinātniskās darbības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"Par valsts budžetu 2024. gadam un budžeta ietvaru 2024., 2025. un 2026. gadam" (2024. gada plāns kopā ar Finanšu ministrijas rīkojumiem) Ekonomikas ministrijas budžeta apakšprogrammā 62.08.00 “Eiropas Reģionālās attīstības fonda (ERAF) projekti (2021-2027)” ir ieplānots finansējums  2024. gadam 3 457 765 EUR apmērā 1.2.1.4. pasākuma "Atbalsts tehnoloģiju pārneses sistēmas pilnveidošanai"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euro apmērā tiks pārdalīts uz 1.2.3.1. pasākumu "Atbalsts MVU inovatīvas uzņēmējdarbības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projekta 8., 9., 15., 22.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projekta 18. un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2021/1058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24-TA-1269</w:t>
    </w:r>
    <w:r>
      <w:br/>
    </w:r>
    <w:r w:rsidR="00000000" w:rsidRPr="00000000" w:rsidDel="00000000">
      <w:rPr>
        <w:rtl w:val="0"/>
      </w:rPr>
      <w:t xml:space="preserve">Izdrukāts 29.07.2026. 21.54 - 3.0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24-TA-1269</w:t>
    </w:r>
    <w:r>
      <w:br/>
    </w:r>
    <w:r w:rsidR="00000000" w:rsidRPr="00000000" w:rsidDel="00000000">
      <w:rPr>
        <w:rtl w:val="0"/>
      </w:rPr>
      <w:t xml:space="preserve">Izdrukāts 29.07.2026. 21.54 - 3.0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anotācija_(ex_ante)_24-TA-1269.docx</dc:title>
</cp:coreProperties>
</file>

<file path=docProps/custom.xml><?xml version="1.0" encoding="utf-8"?>
<Properties xmlns="http://schemas.openxmlformats.org/officeDocument/2006/custom-properties" xmlns:vt="http://schemas.openxmlformats.org/officeDocument/2006/docPropsVTypes"/>
</file>