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28. decembra noteikumos Nr. 1229 "Noteikumi par šķirnes atšķirīguma, viendabīguma un stabilitātes pārbaudi""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ir stājusies Komisijas 2023. gada 10. jūlija Īstenošanas direktīva (ES) 2023/1438, ar ko attiecībā uz noteiktu lauksaimniecības augu un dārzeņu šķirņu pārbaužu protokoliem groza Direktīvu 2003/90/EK un 2003/91/EK (turpmāk – direktīva Nr. 2023/1438).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Kopienas Augu šķirņu biroja (turpmāk – CPVO)  tīmekļvietnē pieejamo informāciju augļu koku sugai – parastajai aprikozei - vairs nav spēkā CPVO protokols, kas norādīts Ministru kabineta 2010. gada 28. decembra noteikumos Nr. 1229 "Noteikumi par šķirnes atšķirīguma, viendabīguma un stabilitātes pārbaudi" (turpmāk - noteikumi Nr. 1229).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1229 pārņemt direktīvas Nr. 2023/1438 prasības par </w:t>
      </w:r>
      <w:r w:rsidR="00000000" w:rsidRPr="00000000" w:rsidDel="00000000">
        <w:rPr>
          <w:i w:val="1"/>
          <w:rtl w:val="0"/>
        </w:rPr>
        <w:t xml:space="preserve">CPVO</w:t>
      </w:r>
      <w:r w:rsidR="00000000" w:rsidRPr="00000000" w:rsidDel="00000000">
        <w:rPr>
          <w:rtl w:val="0"/>
        </w:rPr>
        <w:t xml:space="preserve"> pārbaudes protokoliem un Starptautiskās Jaunu augu šķirņu aizsardzības savienības (turpmāk – </w:t>
      </w:r>
      <w:r w:rsidR="00000000" w:rsidRPr="00000000" w:rsidDel="00000000">
        <w:rPr>
          <w:i w:val="1"/>
          <w:rtl w:val="0"/>
        </w:rPr>
        <w:t xml:space="preserve">UPOV</w:t>
      </w:r>
      <w:r w:rsidR="00000000" w:rsidRPr="00000000" w:rsidDel="00000000">
        <w:rPr>
          <w:rtl w:val="0"/>
        </w:rPr>
        <w:t xml:space="preserve">) pārbaužu vadlīnijām, papildinot noteikumu Nr. 1229 informatīvo atsauci uz Eiropas Savienības direktīvām ar jauno direktīvu Nr. 2023/1438 un precizējot 1. pielikumā minēto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2023/1438 3. panta 1. punktā noteikts, ka dalībvalstis ne vēlāk kā līdz 2023. gada 31. decembrim pieņem un publicē normatīvos un administratīvos aktus, kas vajadzīgi, lai izpildītu šo direktīvu prasības, un piemēro minētos noteikumus no 2024. gada 1.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1229 noteikta kārtība, kādā šķirnei jāveic atšķirīguma, viendabīguma un stabilitātes pārbaude (turpmāk - AVS), lai jaunizveidotu šķirni varētu iekļaut Latvijas augu šķirņu katalogā vai nodrošinātu tās aizsardzību normatīvajos aktos noteiktajā kārtībā. </w:t>
      </w:r>
      <w:r w:rsidR="00000000" w:rsidRPr="00000000" w:rsidDel="00000000">
        <w:rPr>
          <w:rtl w:val="0"/>
        </w:rPr>
        <w:t xml:space="preserve">Noteikumu Nr. 1229 1. pielikumā norādītas starptautiskās vadlīnijas vai metodikas, pēc kurām veicama šķirnes pārbaude. Tās regulāri pārskata starpvaldību organizācijas UPOV eksperti, savukārt CPVO nodrošina Eiropas Savienības garantētas intelektuālā īpašuma tiesības uz jaunām augu šķirnēm, kas tiek aizsargātas visā Eiropas Savienībā.</w:t>
      </w:r>
      <w:r w:rsidR="00000000" w:rsidRPr="00000000" w:rsidDel="00000000">
        <w:rPr>
          <w:rtl w:val="0"/>
        </w:rPr>
        <w:t xml:space="preserve">Noteikumos Nr. 1229 jāpārņem direktīvas Nr. 2023/1438 prasības par jauniem </w:t>
      </w:r>
      <w:r w:rsidR="00000000" w:rsidRPr="00000000" w:rsidDel="00000000">
        <w:rPr>
          <w:i w:val="1"/>
          <w:rtl w:val="0"/>
        </w:rPr>
        <w:t xml:space="preserve">CPVO</w:t>
      </w:r>
      <w:r w:rsidR="00000000" w:rsidRPr="00000000" w:rsidDel="00000000">
        <w:rPr>
          <w:rtl w:val="0"/>
        </w:rPr>
        <w:t xml:space="preserve"> pārbaužu protokoliem un </w:t>
      </w:r>
      <w:r w:rsidR="00000000" w:rsidRPr="00000000" w:rsidDel="00000000">
        <w:rPr>
          <w:i w:val="1"/>
          <w:rtl w:val="0"/>
        </w:rPr>
        <w:t xml:space="preserve">UPOV</w:t>
      </w:r>
      <w:r w:rsidR="00000000" w:rsidRPr="00000000" w:rsidDel="00000000">
        <w:rPr>
          <w:rtl w:val="0"/>
        </w:rPr>
        <w:t xml:space="preserve"> pārbaudes vadlīnijām laukaugu sugām un dārzeņu sugām. Ar direktīvu Nr. 2023/1438 tiek grozītas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2003/90/EK) un Komisijas 2003. gada 6. oktobra direktīva 2003/91/EK, kurā izklāstīti īstenošanas noteikumi, ar ko piemēro 7. pantu Padomes Direktīvā 2002/55/EK attiecībā uz raksturīgajām pazīmēm, kas obligāti jāaptver pārbaudē, un obligātajiem nosacījumiem dažādu dārzeņu sugu šķirņu pārbaudei (turpmāk - direktīva Nr. 2003/91/EK), kuru mērķis ir nodrošināt, ka dalībvalstu nacionālajos katalogos iekļautās laukaugu un dārzeņu sugas atbilst </w:t>
      </w:r>
      <w:r w:rsidR="00000000" w:rsidRPr="00000000" w:rsidDel="00000000">
        <w:rPr>
          <w:i w:val="1"/>
          <w:rtl w:val="0"/>
        </w:rPr>
        <w:t xml:space="preserve">CPVO</w:t>
      </w:r>
      <w:r w:rsidR="00000000" w:rsidRPr="00000000" w:rsidDel="00000000">
        <w:rPr>
          <w:rtl w:val="0"/>
        </w:rPr>
        <w:t xml:space="preserve"> izveidotajiem protokoliem. Direktīvas Nr. 2003/90/EK, direktīvas Nr. 2003/90/EK un direktīvas Nr. 2023/1438 mērķis ir nodrošināt atbilstību noteikumiem par obligāti pārbaudāmām noteiktu laukaugu un dārzeņu sugu šķirņu pazīmēm un obligātajiem pārbaudes nosacījumiem. Attiecībā uz sugām, ko neaptver </w:t>
      </w:r>
      <w:r w:rsidR="00000000" w:rsidRPr="00000000" w:rsidDel="00000000">
        <w:rPr>
          <w:i w:val="1"/>
          <w:rtl w:val="0"/>
        </w:rPr>
        <w:t xml:space="preserve">CPVO</w:t>
      </w:r>
      <w:r w:rsidR="00000000" w:rsidRPr="00000000" w:rsidDel="00000000">
        <w:rPr>
          <w:rtl w:val="0"/>
        </w:rPr>
        <w:t xml:space="preserve"> protokoli, minēto direktīvu mērķis ir nodrošināt atbilstību </w:t>
      </w:r>
      <w:r w:rsidR="00000000" w:rsidRPr="00000000" w:rsidDel="00000000">
        <w:rPr>
          <w:i w:val="1"/>
          <w:rtl w:val="0"/>
        </w:rPr>
        <w:t xml:space="preserve">UPOV</w:t>
      </w:r>
      <w:r w:rsidR="00000000" w:rsidRPr="00000000" w:rsidDel="00000000">
        <w:rPr>
          <w:rtl w:val="0"/>
        </w:rPr>
        <w:t xml:space="preserve"> vadlīnijām.</w:t>
      </w:r>
      <w:r w:rsidR="00000000" w:rsidRPr="00000000" w:rsidDel="00000000">
        <w:rPr>
          <w:rtl w:val="0"/>
        </w:rPr>
        <w:t xml:space="preserve">Direktīvas Nr. 2023/1438 preambulas 2. atkāpe noteic, ka </w:t>
      </w:r>
      <w:r w:rsidR="00000000" w:rsidRPr="00000000" w:rsidDel="00000000">
        <w:rPr>
          <w:i w:val="1"/>
          <w:rtl w:val="0"/>
        </w:rPr>
        <w:t xml:space="preserve">CPVO</w:t>
      </w:r>
      <w:r w:rsidR="00000000" w:rsidRPr="00000000" w:rsidDel="00000000">
        <w:rPr>
          <w:rtl w:val="0"/>
        </w:rPr>
        <w:t xml:space="preserve"> un </w:t>
      </w:r>
      <w:r w:rsidR="00000000" w:rsidRPr="00000000" w:rsidDel="00000000">
        <w:rPr>
          <w:i w:val="1"/>
          <w:rtl w:val="0"/>
        </w:rPr>
        <w:t xml:space="preserve">UPOV</w:t>
      </w:r>
      <w:r w:rsidR="00000000" w:rsidRPr="00000000" w:rsidDel="00000000">
        <w:rPr>
          <w:rtl w:val="0"/>
        </w:rPr>
        <w:t xml:space="preserve"> ir atjauninājušas esošos protokolus, proti, attiecībā uz kaņepēm, ķiplokiem, kolrābjiem, lapu cigoriņiem, arbūziem un rāceņiem. </w:t>
      </w:r>
      <w:r w:rsidR="00000000" w:rsidRPr="00000000" w:rsidDel="00000000">
        <w:rPr>
          <w:rtl w:val="0"/>
        </w:rPr>
        <w:t xml:space="preserve">Saskaņā ar CPVO tīmekļvietnē pieejamo informāciju par augļu koku un ogulāju sugām pašlaik ir spēkā jaunāks CPVO protokols parastajām aprikozēm, kas atšķiras no noteikumos Nr. 1229 norādītā.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Nr. 2023/1438</w:t>
      </w:r>
      <w:r w:rsidR="00000000" w:rsidRPr="00000000" w:rsidDel="00000000">
        <w:rPr>
          <w:b w:val="1"/>
          <w:rtl w:val="0"/>
        </w:rPr>
        <w:t xml:space="preserve"> </w:t>
      </w:r>
      <w:r w:rsidR="00000000" w:rsidRPr="00000000" w:rsidDel="00000000">
        <w:rPr>
          <w:rtl w:val="0"/>
        </w:rPr>
        <w:t xml:space="preserve">ir atjaunināti esošie </w:t>
      </w:r>
      <w:r w:rsidR="00000000" w:rsidRPr="00000000" w:rsidDel="00000000">
        <w:rPr>
          <w:i w:val="1"/>
          <w:rtl w:val="0"/>
        </w:rPr>
        <w:t xml:space="preserve">CPVO</w:t>
      </w:r>
      <w:r w:rsidR="00000000" w:rsidRPr="00000000" w:rsidDel="00000000">
        <w:rPr>
          <w:rtl w:val="0"/>
        </w:rPr>
        <w:t xml:space="preserve"> protokoli tādām laukaugu sugām kā</w:t>
      </w:r>
      <w:r w:rsidR="00000000" w:rsidRPr="00000000" w:rsidDel="00000000">
        <w:rPr>
          <w:rtl w:val="0"/>
        </w:rPr>
        <w:t xml:space="preserve">kaņepes, ķiploki, kolrābji, lapu cigoriņi un arbūzi, kā arī </w:t>
      </w:r>
      <w:r w:rsidR="00000000" w:rsidRPr="00000000" w:rsidDel="00000000">
        <w:rPr>
          <w:i w:val="1"/>
          <w:rtl w:val="0"/>
        </w:rPr>
        <w:t xml:space="preserve">UPOV</w:t>
      </w:r>
      <w:r w:rsidR="00000000" w:rsidRPr="00000000" w:rsidDel="00000000">
        <w:rPr>
          <w:rtl w:val="0"/>
        </w:rPr>
        <w:t xml:space="preserve"> vadlīnijas attiecībā uz rāceņiem. </w:t>
      </w:r>
      <w:r w:rsidR="00000000" w:rsidRPr="00000000" w:rsidDel="00000000">
        <w:rPr>
          <w:rtl w:val="0"/>
        </w:rPr>
        <w:t xml:space="preserve">Direktīvā Nr. 2023/1438 ir izdarīti arī tehniski papildinājumi sējas un hibrīdajai lucernai, rudziem, cietajiem kviešiem un to hibrīdiem, kas radušies, krustojot </w:t>
      </w:r>
      <w:r w:rsidR="00000000" w:rsidRPr="00000000" w:rsidDel="00000000">
        <w:rPr>
          <w:i w:val="1"/>
          <w:rtl w:val="0"/>
        </w:rPr>
        <w:t xml:space="preserve">Triticum </w:t>
      </w:r>
      <w:r w:rsidR="00000000" w:rsidRPr="00000000" w:rsidDel="00000000">
        <w:rPr>
          <w:rtl w:val="0"/>
        </w:rPr>
        <w:t xml:space="preserve">ģints sugas ar </w:t>
      </w:r>
      <w:r w:rsidR="00000000" w:rsidRPr="00000000" w:rsidDel="00000000">
        <w:rPr>
          <w:i w:val="1"/>
          <w:rtl w:val="0"/>
        </w:rPr>
        <w:t xml:space="preserve">Secale</w:t>
      </w:r>
      <w:r w:rsidR="00000000" w:rsidRPr="00000000" w:rsidDel="00000000">
        <w:rPr>
          <w:rtl w:val="0"/>
        </w:rPr>
        <w:t xml:space="preserve"> ģints sugām, kā arī tādām dārzeņu sugām - kā paprika jeb dārzeņpipari, melones, burkāni un pētersīļi.</w:t>
      </w:r>
      <w:r w:rsidR="00000000" w:rsidRPr="00000000" w:rsidDel="00000000">
        <w:rPr>
          <w:rtl w:val="0"/>
        </w:rPr>
        <w:t xml:space="preserve">Tehnisks labojums izdarīts, papildinot </w:t>
      </w:r>
      <w:r w:rsidR="00000000" w:rsidRPr="00000000" w:rsidDel="00000000">
        <w:rPr>
          <w:i w:val="1"/>
          <w:rtl w:val="0"/>
        </w:rPr>
        <w:t xml:space="preserve">CPVO</w:t>
      </w:r>
      <w:r w:rsidR="00000000" w:rsidRPr="00000000" w:rsidDel="00000000">
        <w:rPr>
          <w:rtl w:val="0"/>
        </w:rPr>
        <w:t xml:space="preserve"> protokolu attiecībā uz šķautņainajiem zirņiem, lobāmajiem apaļajiem zirņiem un cukurzirņiem.</w:t>
      </w:r>
      <w:r w:rsidR="00000000" w:rsidRPr="00000000" w:rsidDel="00000000">
        <w:rPr>
          <w:rtl w:val="0"/>
        </w:rPr>
        <w:t xml:space="preserve">Ievērojot minēto, ir jāizdara grozījumi noteikumos Nr. 1229, lai laukaugu, dārzeņu sugu  šķirņu selekcionāri, šķirnes uzturētāji un to pilnvarotie pārstāvji būtu informēti par jaunākajiem </w:t>
      </w:r>
      <w:r w:rsidR="00000000" w:rsidRPr="00000000" w:rsidDel="00000000">
        <w:rPr>
          <w:i w:val="1"/>
          <w:rtl w:val="0"/>
        </w:rPr>
        <w:t xml:space="preserve">CPVO</w:t>
      </w:r>
      <w:r w:rsidR="00000000" w:rsidRPr="00000000" w:rsidDel="00000000">
        <w:rPr>
          <w:rtl w:val="0"/>
        </w:rPr>
        <w:t xml:space="preserve"> protokoliem un </w:t>
      </w:r>
      <w:r w:rsidR="00000000" w:rsidRPr="00000000" w:rsidDel="00000000">
        <w:rPr>
          <w:i w:val="1"/>
          <w:rtl w:val="0"/>
        </w:rPr>
        <w:t xml:space="preserve">UPOV</w:t>
      </w:r>
      <w:r w:rsidR="00000000" w:rsidRPr="00000000" w:rsidDel="00000000">
        <w:rPr>
          <w:rtl w:val="0"/>
        </w:rPr>
        <w:t xml:space="preserve"> vadlīnijām, kas piemērojamas AVS pārbaudēm.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noteikumu projekts "Grozījumi Ministru kabineta 2010. gada 28. decembra noteikumos Nr. 1229 "Noteikumi par šķirnes atšķirīguma, viendabīguma un stabilitātes pārbaudi"" (turpmāk – noteikumu projekts), lai pārņemtu direktīvas Nr. 2023/1438</w:t>
      </w:r>
      <w:r w:rsidR="00000000" w:rsidRPr="00000000" w:rsidDel="00000000">
        <w:rPr>
          <w:b w:val="1"/>
          <w:rtl w:val="0"/>
        </w:rPr>
        <w:t xml:space="preserve"> </w:t>
      </w:r>
      <w:r w:rsidR="00000000" w:rsidRPr="00000000" w:rsidDel="00000000">
        <w:rPr>
          <w:rtl w:val="0"/>
        </w:rPr>
        <w:t xml:space="preserve">prasības par jauniem </w:t>
      </w:r>
      <w:r w:rsidR="00000000" w:rsidRPr="00000000" w:rsidDel="00000000">
        <w:rPr>
          <w:i w:val="1"/>
          <w:rtl w:val="0"/>
        </w:rPr>
        <w:t xml:space="preserve">CPVO </w:t>
      </w:r>
      <w:r w:rsidR="00000000" w:rsidRPr="00000000" w:rsidDel="00000000">
        <w:rPr>
          <w:rtl w:val="0"/>
        </w:rPr>
        <w:t xml:space="preserve">protokoliem un </w:t>
      </w:r>
      <w:r w:rsidR="00000000" w:rsidRPr="00000000" w:rsidDel="00000000">
        <w:rPr>
          <w:i w:val="1"/>
          <w:rtl w:val="0"/>
        </w:rPr>
        <w:t xml:space="preserve">UPOV </w:t>
      </w:r>
      <w:r w:rsidR="00000000" w:rsidRPr="00000000" w:rsidDel="00000000">
        <w:rPr>
          <w:rtl w:val="0"/>
        </w:rPr>
        <w:t xml:space="preserve">vadlīnijām laukaugu sugām un dārzeņu sugām.</w:t>
      </w:r>
      <w:r w:rsidR="00000000" w:rsidRPr="00000000" w:rsidDel="00000000">
        <w:rPr>
          <w:rtl w:val="0"/>
        </w:rPr>
        <w:t xml:space="preserve">Noteikumu projektā papildināta noteikumu Nr. 1229 informatīvā atsauce uz Eiropas Savienības direktīvām ar jauno direktīvu Nr. 2023/1438 (noteikumu projekta 1.1. apakšpunkts).</w:t>
      </w:r>
      <w:r w:rsidR="00000000" w:rsidRPr="00000000" w:rsidDel="00000000">
        <w:rPr>
          <w:rtl w:val="0"/>
        </w:rPr>
        <w:t xml:space="preserve">Ir veikta dažu direktīvas Nr. 2023/1438 pielikumos un noteikumu Nr. 1229  1.pielikumā lietoto augu sugu nosaukumu salāgošana (noteikumu projekta 1.2. apakšpunkts, pielikums).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CPVO tīmekļvietnē pieejamo informāciju par augļu koku un ogulāju sugām pašlaik ir spēkā jaunāks CPVO protokols parastajām aprikozēm -(https://cpvo.europa.eu/en/applications-and-examinations/technical-examinations/technical-protocols/cpvo-technical-protocols?t=Prunus+armeniaca&amp;field_crop_sector_tid=88).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notiek selekcijas darbs arī ar augļu koku un ogulāju sugām un selekcionāra tiesību piešķiršanas procesu regulē Augu šķirņu aizsardzības likums. Selekcionārs var reģistrēt savu jaunizveidoto šķirni Latvijas aizsargāto augu šķirņu valsts reģistrā, lai iegūtu selekcionāra tiesību aizsardzību. Lai to veiktu nepieciešams Valsts augu aizsardzības dienestā iesniegt šķirnes aprakstu vai, ja nav veikta šķirnes AVS pārbaude, šķirnes apraksta tehnisko anketu.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jāizdara grozījumi noteikumos Nr. 1229, lai augļu koku un ogulāju šķirņu selekcionāri, šķirnes uzturētāji un to pilnvarotie pārstāvji būtu informēti par jaunākiem spēkā esošiem CPVO protokoliem un UPOV vadlīnijām, kas piemērojamas AVS pārbaudē.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III. sadaļas "Augļu koku un ogulāju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sarakstā parastajām aprikozēm - </w:t>
      </w:r>
      <w:r w:rsidR="00000000" w:rsidRPr="00000000" w:rsidDel="00000000">
        <w:rPr>
          <w:i w:val="1"/>
          <w:rtl w:val="0"/>
        </w:rPr>
        <w:t xml:space="preserve">Prunus armeniaca</w:t>
      </w:r>
      <w:r w:rsidR="00000000" w:rsidRPr="00000000" w:rsidDel="00000000">
        <w:rPr>
          <w:rtl w:val="0"/>
        </w:rPr>
        <w:t xml:space="preserve"> L. </w:t>
      </w:r>
      <w:r w:rsidR="00000000" w:rsidRPr="00000000" w:rsidDel="00000000">
        <w:rPr>
          <w:i w:val="1"/>
          <w:rtl w:val="0"/>
        </w:rPr>
        <w:t xml:space="preserve">Armeniaca vulgaris </w:t>
      </w:r>
      <w:r w:rsidR="00000000" w:rsidRPr="00000000" w:rsidDel="00000000">
        <w:rPr>
          <w:rtl w:val="0"/>
        </w:rPr>
        <w:t xml:space="preserve">Lam.  aizstāts ar jaunu CPVO protoklu - TP-070/3, 31.03.2023. (noteikumu projekta 1.2. apakšpunkts, pielikums).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2023/1438 3. panta 1. punktā noteikts, ka dalībvalstis ne vēlāk kā līdz 2023. gada 31. decembrim pieņem un publicē normatīvos un administratīvos aktus, kas vajadzīgi, lai izpildītu šīs direktīvas prasības. Minētos noteikumus tās piemēro no 2024. gada 1. janvāra.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noteikts, ka noteikumi stājas spēkā 2024.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selekcionāriem, šķirnes uzturētājiem un to pilnvarotiem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attieksies uz selekcionāriem, šķirnes uzturētājiem un to pilnvarotiem pārstāvjiem.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1229 tiek precizēti, lai selekcionāri, šķirnes uzturētāji un to pilnvarotie pārstāvji zinātu, kuri </w:t>
      </w:r>
      <w:r w:rsidR="00000000" w:rsidRPr="00000000" w:rsidDel="00000000">
        <w:rPr>
          <w:i w:val="1"/>
          <w:rtl w:val="0"/>
        </w:rPr>
        <w:t xml:space="preserve">CPVO </w:t>
      </w:r>
      <w:r w:rsidR="00000000" w:rsidRPr="00000000" w:rsidDel="00000000">
        <w:rPr>
          <w:rtl w:val="0"/>
        </w:rPr>
        <w:t xml:space="preserve">protokoli un </w:t>
      </w:r>
      <w:r w:rsidR="00000000" w:rsidRPr="00000000" w:rsidDel="00000000">
        <w:rPr>
          <w:i w:val="1"/>
          <w:rtl w:val="0"/>
        </w:rPr>
        <w:t xml:space="preserve">UPOV </w:t>
      </w:r>
      <w:r w:rsidR="00000000" w:rsidRPr="00000000" w:rsidDel="00000000">
        <w:rPr>
          <w:rtl w:val="0"/>
        </w:rPr>
        <w:t xml:space="preserve">vadlīnijas ir piemērojamas šķirnes atšķirīguma, viendabīguma un stabilitātes pārbaudēs. Tas ļaus turpināt audzēt un izplatīt attiecīgās sugas šķirni.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10. jūlija Īstenošanas direktīva (ES) 2023/1438,ar ko attiecībā uz noteiktu lauksaimniecības augu un dārzeņu šķirņu pārbaužu protokoliem groza Direktīvu 2003/90/EK un 2003/91/EK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10. jūlija Īstenošanas direktīva (ES) 2023/1438,ar ko attiecībā uz noteiktu lauksaimniecības augu un dārzeņu šķirņu pārbaužu protokoliem groza Direktīvu 2003/90/EK un 2003/91/EK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apakšpunktā izteiktā noteikumu Nr. 1229 1. pielikuma 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apakšpunktā izteiktā noteikumu Nr. 1229 1. pielikuma 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noteikts termiņš normatīvo aktu pieņemšanai un publicēšanai.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Latvijā laukaugu un dārzeņu sugām netiek veiktas atšķirīguma, viendabīguma un stabilitātes pārbaudes.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noteikta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minēti direktīvas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daļa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apakšpunktā izteiktais noteikumu Nr. 1229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I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daļa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apakšpunktā izteiktais noteikumu Nr. 1229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I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daļa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apakšpunktā izteiktais noteikumu Nr. 1229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II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daļa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apakšpunktā izteiktais noteikumu Nr. 1229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II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Komisijai kā tehnisko noteikumu projekts atbilstoši Ministru kabineta 2010. gada 23. februāra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https://tapportals.mk.gov.lv/public_participation/3a347897-d4a8-4d94-9e4a-1c74322afcab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23-TA-1935</w:t>
    </w:r>
    <w:r>
      <w:br/>
    </w:r>
    <w:r w:rsidR="00000000" w:rsidRPr="00000000" w:rsidDel="00000000">
      <w:rPr>
        <w:rtl w:val="0"/>
      </w:rPr>
      <w:t xml:space="preserve">Izdrukāts 29.07.2026. 22.06 - 4.0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23-TA-1935</w:t>
    </w:r>
    <w:r>
      <w:br/>
    </w:r>
    <w:r w:rsidR="00000000" w:rsidRPr="00000000" w:rsidDel="00000000">
      <w:rPr>
        <w:rtl w:val="0"/>
      </w:rPr>
      <w:t xml:space="preserve">Izdrukāts 29.07.2026. 22.06 - 4.0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anotācija_(ex_ante)_23-TA-1935.docx</dc:title>
</cp:coreProperties>
</file>

<file path=docProps/custom.xml><?xml version="1.0" encoding="utf-8"?>
<Properties xmlns="http://schemas.openxmlformats.org/officeDocument/2006/custom-properties" xmlns:vt="http://schemas.openxmlformats.org/officeDocument/2006/docPropsVTypes"/>
</file>