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Elektroenerģijas tirgus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Elektroenerģijas tirgus likumā” (turpmāk – likumprojekts) ir sagatavots pēc Klimata un enerģētikas ministrijas iniciatīvas, ņemot vērā iedzīvotāju bažas par vēja elektrostaciju ieviešanas straujo attīstību un nepieciešamību pilnveidot  vēja elektrostaciju ekspluatācijas un nojaukšanas tiesisko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radīt konsolidētu regulējumu elektroenerģijas ražošanas un uzkrāšanas iekārtu ekspluatācijai un nojaukšanai.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iedzīvotāju satraukumu par vēja elektrostaciju tiesiskā regulējuma pietiekamību un aizvien pieaugošās bažas par vēja elektrostaciju nepietiekamu uzraudzību ir nepieciešams stiprināt tiesisko noteiktību un iedzīvotāju paļāvību uz regulējuma pilnīgumu.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vidū valda bažas par tiesiskā regulējuma nepilnību un nepietiekamu uzraudzību, jo daudzu vispārīgo tiesību aktu izpilde un uzraudzība nav pietiekami pārskatāma.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Vēja elektrostaciju ekspluatācijas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darbību regulējošie tiesību akti ir sadrumstaloti un apgrūtina to pārskatāmību, turklāt ir ietverti vispārīgos tiesību aktos, kas dažkārt ir pārāk vispārīgi vēja elektrostacijām, līdz ar to rada neizpratni piemērošanā un bažas par neizpildi. Turklāt vēja elektrostaciju ekspluatācija, neskatoties uz to, ka ietekmes uz vidi novērtējuma procesā tiek rūpīgi vērtēta ikvienas vēja elektrostacijas iespējamā ietekme uz cilvēku, viņa veselību un drošību, bioloģisko daudzveidību, augsni, ainavu, kultūras un dabas mantojumu un izstrādāti priekšlikumi nelabvēlīgas ietekmes novēršanai vai samazināšana, iedzīvotāju vidū rada nepatiku un bažas par vēja turbīnu radīto troksni un mirgošanas efektu, kā arī par vēja elektrostaciju darbības uzraudzības trūkumu to dzīves ciklā, līdz ar to nepieciešams vienots tiesiskais regulējums uz šīm elektrostacijām atbilstošu, skaidru prasību definēšanai un to izpildes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deleģējums Ministru kabinetam noteikt vēja elektrostaciju ekspluatācijas prasības attiecībā uz tehnisko aprīkojumu vides un drošības prasību ievērošanai, pieļaujamo trokšņa līmeni un mirgošanu noteiktos saules spīdēšanas apstākļos, kas jāievēro elektroenerģijas ražotājiem, kā arī prasību izpildes uzraudzības mehānismu. Ministru kabineta noteikumos tiks ietverts pieļaujamais trokšņa līmenis, mirgošanas efekta novēršanas pienākums, kā arī kāds ir jābūt tehniskais aprīkojums, lai tiktu ievērotas dabas aizsardzības, vides un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Ministru kabineta noteikumu izdošanai vēja elektrostacijas ekspluatāciju veic atbilstoši normatīvajiem aktiem par elektroenerģijas ražošanas iekārtu ekspluatāciju, tādiem kā Enerģētikas likums, Elektroenerģijas tirgus likums,  Ministru kabineta noteikumi Nr. 253 “Atsevišķu inženierbūvju būvnoteikumi”, Sabiedrisko pakalpojumu regulēšanas komisijas lēmums Nr. 1/5 “Sistēmas pieslēguma noteikumi elektroenerģijas ražotājiem” un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ekspluatācijas prasību uzraudzība tiks īstenota Valsts vides dienesta esošās kompetences ietvaros saskaņā ar likumu “Par piesārņojumu”, izmantojot piesārņojošo darbību uzraudzības un kontroles mehānismus. Likumprojekts neparedz administratīvās atbildības piemērošanu par ekspluatācijas prasību pārkāpumiem. Gadījumos, kad tiek konstatēta Ministru kabineta noteikto ekspluatācijas prasību neievērošana, Valsts vides dienests atbilstoši likuma “Par piesārņojumu” V</w:t>
      </w:r>
      <w:r w:rsidR="00000000" w:rsidRPr="00000000" w:rsidDel="00000000">
        <w:rPr>
          <w:vertAlign w:val="superscript"/>
          <w:rtl w:val="0"/>
        </w:rPr>
        <w:t xml:space="preserve">2</w:t>
      </w:r>
      <w:r w:rsidR="00000000" w:rsidRPr="00000000" w:rsidDel="00000000">
        <w:rPr>
          <w:rtl w:val="0"/>
        </w:rPr>
        <w:t xml:space="preserve"> nodaļā noteiktajai kārtībai būs tiesīgs uzdot elektroenerģijas ražotājam veikt nepieciešamos pasākumus pārkāpumu novēršanai, nosakot termiņu to izpildei. Ja elektroenerģijas ražotājs noteiktajā termiņā pārkāpumus nenovērš vai pārkāpums rada būtisku risku videi, cilvēku veselībai vai drošībai, Valsts vides dienests varēs lemt par vēja elektrostacijas darbības ierobežošanu vai apturēšanu līdz brīdim, kad tiek nodrošināta normatīvo aktu prasībām atbilstoša darbība. Pēc pārkāpumu novēršanas elektroenerģijas ražotājs varēs atjaunot vēja elektrostacijas ekspluatāciju likuma “Par piesārņojumu”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ražošanas iekārtu vai elektroenerģijas uzkrātuvju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ražošanas iekārtas vai elektroenerģijas uzkrātuves pēc to dzīves cikla kļūst par nederīgām un ir attiecīgi nojaucamas, bet normatīvais regulējums neparedz skaidru rīcību elektroenerģijas ražotājiem un elektroenerģijas uzkrātuves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būvniecībā un atkritumu apsaimniekošanā ir sadrumstalots un nerada iedzīvotājos pārliecību, ka elektroenerģijas ražošanas vai uzkrāšanas iekārtas tiks nojauktas un ilgtspējīgi apsaimniekoti materiāli pēc nojaukšanas, kā arī tiesiskais regulējums nerada skaidru priekšstatu elektroenerģijas ražotājiem un elektroenerģijas uzkrātuves operatoriem, kā rīkoties pēc ekspluatācijas pabeigšanas.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iecerēts noteikt pienākumu elektroenerģijas ražotājam un elektroenerģijas uzkrātuves operatoram pēc atjaunīgās elektroenerģijas ražošanas iekārtas vai elektroenerģijas uzkrātuves, tostarp pārrobežu iekārtas Latvijas Republikas teritorijā esošās daļas ekspluatācijas izbeigšanas veikt nojaukšanu, kas nozīmē informēt sistēmas operatoru par iekārtu atslēgšanu no sistēmas, pašu iekārtu nojaukšanu un nojaukšanas rezultātā radušos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īpašumtiesību ierobežojums ir pamatots un samērīgs, ņemot vērā, ka pēc ekspluatācijas izbeigšanas iekārtas, kas netiktu nojauktas, atstātu negatīvu ietekmi uz vidi. Šāds regulējums arī rada pārliecību un kliedē iedzīvotāju bažas par degradētu teritoriju rašanās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Fosilās elektroenerģijas ražošanas iekārtu nojaukšanai tiek saglabāts vispārējais būvniecības regulējums par nojaukšanu, jo fosilās elektroenerģijas ražošanas iekārtu skaits ir samērā neliels un jaunas iekārtas netiek ieviestas.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tiks noteiktas prasības  atjaunīgās elektroenerģijas ražošanas iekārtas vai elektroenerģijas uzkrātuves demontāžai, iekārtu utilizācijai, atkritumu apsaimniekošanai un teritorijas atjaunošanai pēc to ekspluatācijas izbeigšanas, kā arī minēto prasību izpildes kārtību, termiņu noteikšanu un finansēšanu, tai skaitā finanšu nodrošinājuma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paredz Valsts vides dienesta tiesības pieņemt lēmumu, ar kuru nosaka termiņu nojaukšanas pienākuma izpildei (t.i. nojaukt būves būvniecības jomu reglamentējošo normatīvo aktu noteiktajā kārtībā, utilizēt iekārtas un materiālus, veikt atkritumu apsaimniekošanu, kā arī atjaunot teritoriju, kurā atradusies elektroenerģijas ražošanas iekārta vai elektroenerģijas uzkrātuve). Minētais regulējums nerada no Administratīvā procesa likuma atšķirīgu piespiedu izpildes mehānismu, bet nodrošina tiesisko pamatu Valsts vides dienestam piemērot administratīvā akta piespiedu izpildi Administratīvā procesa likumā noteiktajā kārtībā. Saskaņā ar Administratīvā procesa likuma regulējumu, ja adresāts labprātīgi neizpilda administratīvajā aktā noteikto pienākumu, iestāde (šajā gadījumā Valsts vides dienests), izvērtējot konkrētās lietas apstākļus un ievērojot samērīguma principu, var piemērot vienu vai vairākus Administratīvā procesa likumā paredzētos piespiedu izpildes līdzekļus. Atkarībā no konkrētās situācijas Valsts vides dienests var piemērot piespiedu naudu, aizvietotājizpildi vai citus Administratīvā procesa likumā paredzētos administratīvā akta piespiedu izpildes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bažas tiks kliedētas ar pārskatāmu un caurpīdīgu tiesisko regulējumu, kas nodrošinās vēja elektrostaciju drošu ekspluatāciju un nojaukšanu pēc ekspluatācijas pabeigšanas.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sistēmas dalībniekiem būs skaidri un pārskatāmi noteikumi vēja elektrostaciju ekspluatācijai un nojaukšanai pēc ekspluatācijas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prasību uzraudzību likumprojekts pēc būtības nerada Valsts vides dienestam jaunu funkciju vai būtisku papildu administratīvo slogu. Jau šobrīd vēja elektrostaciju darbība ir pakļauta vides prasību uzraudzībai saskaņā ar likumu "Par piesārņojumu" un Ministru kabineta 2010. gada 30. novembra noteikumiem Nr. 1082 “Kārtība, kādā piesakāmas A, B un C kategorijas piesārņojošas darbības un izsniedzamas atļaujas A un B kategorijas piesārņojošo darbību veikšanai”, kas nosaka piesārņojošo darbību reģistrēšanas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jau šobrīd savas kompetences ietvaros uzrauga piesārņojošo darbību veikšanu, tai skaitā vides prasību ievērošanu, un ir tiesīgs reaģēt gadījumos, kad netiek ievēroti piesārņojošās darbības nosacījumi vai tiek radīts būtisks vides risks, tostarp lemt par darbības ierobežošanu vai apturēšanu saskaņā ar likumu "Par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w:t>
      </w:r>
      <w:r w:rsidR="00000000" w:rsidRPr="00000000" w:rsidDel="00000000">
        <w:rPr>
          <w:vertAlign w:val="superscript"/>
          <w:rtl w:val="0"/>
        </w:rPr>
        <w:t xml:space="preserve">2</w:t>
      </w:r>
      <w:r w:rsidR="00000000" w:rsidRPr="00000000" w:rsidDel="00000000">
        <w:rPr>
          <w:rtl w:val="0"/>
        </w:rPr>
        <w:t xml:space="preserve"> pants precizē, ka arī Ministru kabineta noteiktās vēja elektrostaciju ekspluatācijas prasības (piemēram, prasības attiecībā uz troksni, drošību, tehnisko uzturēšanu un ietekmes mazināšanu) tiek uzraudzītas Valsts vides dienesta kompetences ietvaros, izmantojot jau esošo piesārņojošo darbību uzraudzības sistēmu. Tādējādi netiek veidots jauns uzraudzības mehānisms vai institucionāla funkcija, bet gan precizēts esošās kompetences tvērums attiecībā uz specifiskām vēja elektrostaciju ekspluatācijas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elektroenerģijas ražošanas iekārtu un elektroenerģijas uzkrātuvju demontāžas uzraudzību, minētie pienākumi ir cieši saistīti ar Valsts vides dienesta jau esošo kompetenci vides aizsardzības, atkritumu apsaimniekošanas, piesārņojuma novēršanas un sanācijas jomā, tostarp uzraugot piesārņojošo darbību izbeigšanu, teritoriju sakārtošanu un normatīvo aktu prasībām atbilstošu atkritumu apsaimniekošanu. Līdz ar to paredzētā funkcija pēc būtības papildina jau esošo uzraudzības sistēmu, nevis rada pilnīgi jaunu un no Valsts vides dienesta līdzšinējās kompetences nodalītu funkciju.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normu īstenošana tiks nodrošināta to izpildē iesaistīto institūciju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https://vktap.mk.gov.lv/public_participations/public_discussions/4c352f03-4b7a-4b2e-9199-87b3634e3734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nodrošināta no 2025. gada 1. aprīļa līdz 15. aprīlim tiesību akta 25-TA-409 ietvaros, atkārtota publiskā apspriešana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pilnveidots tiesiskais regulējums vēja elektrostaciju ekspluatācijā un nojaukšanā, veicinot turpmāku atjaunīgo energoresursu ražošanu videi saudzīgā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26-TA-977</w:t>
    </w:r>
    <w:r>
      <w:br/>
    </w:r>
    <w:r w:rsidR="00000000" w:rsidRPr="00000000" w:rsidDel="00000000">
      <w:rPr>
        <w:rtl w:val="0"/>
      </w:rPr>
      <w:t xml:space="preserve">Izdrukāts 29.07.2026. 21.14 - 2.0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26-TA-977</w:t>
    </w:r>
    <w:r>
      <w:br/>
    </w:r>
    <w:r w:rsidR="00000000" w:rsidRPr="00000000" w:rsidDel="00000000">
      <w:rPr>
        <w:rtl w:val="0"/>
      </w:rPr>
      <w:t xml:space="preserve">Izdrukāts 29.07.2026. 21.14 - 2.0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anotācija_(ex_ante)_26-TA-977.docx</dc:title>
</cp:coreProperties>
</file>

<file path=docProps/custom.xml><?xml version="1.0" encoding="utf-8"?>
<Properties xmlns="http://schemas.openxmlformats.org/officeDocument/2006/custom-properties" xmlns:vt="http://schemas.openxmlformats.org/officeDocument/2006/docPropsVTypes"/>
</file>