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"Bangas 3"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"Bangas 3" Codes pagastā, Bauskas novadā (kadastra Nr. 4052 007 0001), daļu - zemes vienību (zemes vienības kadastra apzīmējums 4052 007 0155) 0,0482 ha platībā (pirms sadales zemes vienība ar zemes vienības kadastra apzīmējumu 4052 007 0024).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"Bangas 3" Codes pagastā, Bauskas novadā (kadastra Nr. 4052 007 0001) (turpmāk – Nekustamais īpašums), daļu - zemes vienību (zemes vienības kadastra apzīmējums 4052 007 0155) 0,0482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(zemes vienības kadastra apzīmējums 4052 007 0155) 0,0482 ha platībā, kas nepieciešama valsts nozīmes ceļa būvdarbiem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Codes pagasta zemesgrāmatas nodalījumā Nr. 100000482240, īpašuma 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007 0024) sadales sastāv no divām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4052 007 0155) 0,0482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4052 007 0154) 5,11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un apbūves tiesības un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reģistrēts apgrūtinājums - ekspluatācijas aizsargjoslas teritorija gar valsts reģionālajiem autoceļiem lauku apvidos 0,0482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lietošanas mērķis - "Zeme dzelzceļa infrastruktūras zemes nodalījuma joslā un ceļu zemes nodalījuma joslā" (1101), lietošanas veids -  lauksaimniecībā izmantojamā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vienību, atlikumā veidojas zemes vienība (zemes vienības kadastra apzīmējums 4052 007 0154) 5,11 ha platībā. Atbilstoši Bauskas novada pašvaldības 2023. gada 16. marta atzinumam Nr. BNP/2023/4.7/500/N atlikusī zemes vienība (lielāka par 2 ha) saskaņā ar Bauskas novada domes 2020. gada 30. aprīļa saistošo noteikumu Nr. 11 "Bauskas novada teritorijas plānojuma grafiskā daļa un teritorijas izmantošanas un apbūves noteikumi" (turpmāk – TIAN) regulējumu turpmāk izmantojama patstāvīgi. Zemes vienība ir bez apbūves un Bauskas apvienības pārvaldes zemes nomas līguma reģistrā zemes nomas līgums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daļai piekļuve tiks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pieteica prasījumu Rail Baltica projekta īstenošanas ietvaros atlikušajā (neatsavināmajā) Nekustamā īpašuma daļā nodrošināt likumīgi izbūvētās meliorācijas sistēmas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1.februāra lēmumu Nr. 03.1-14/357: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"Bangas 3" Codes pagastā, Bauskas novadā, (kadastra Nr. 4052 007 0001) daļas - zemes vienības (zemes vienības kadastra apzīmējums 4052 007 0155) 0,0482 ha platībā atsavināšanu atbilstoši tās tirgus vērtībai 684,44 EUR (seši simti astoņdesmit četri</w:t>
      </w:r>
      <w:r w:rsidR="00000000" w:rsidRPr="00000000" w:rsidDel="00000000">
        <w:rPr>
          <w:i w:val="1"/>
          <w:rtl w:val="0"/>
        </w:rPr>
        <w:t xml:space="preserve"> euro</w:t>
      </w:r>
      <w:r w:rsidR="00000000" w:rsidRPr="00000000" w:rsidDel="00000000">
        <w:rPr>
          <w:rtl w:val="0"/>
        </w:rPr>
        <w:t xml:space="preserve"> un 44 centi) jeb 1,42 EUR (viens </w:t>
      </w:r>
      <w:r w:rsidR="00000000" w:rsidRPr="00000000" w:rsidDel="00000000">
        <w:rPr>
          <w:i w:val="1"/>
          <w:rtl w:val="0"/>
        </w:rPr>
        <w:t xml:space="preserve">euro</w:t>
      </w:r>
      <w:r w:rsidR="00000000" w:rsidRPr="00000000" w:rsidDel="00000000">
        <w:rPr>
          <w:rtl w:val="0"/>
        </w:rPr>
        <w:t xml:space="preserve"> un 42 centi)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Konstatēja, ka atbilstoši par projektēšanu atbildīgās akciju sabiedrības "RB Rail" sniegtajai informācijai likumīgi izbūvētā meliorācijas sistēma atlikušajā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"Bangas 3", Codes pagastā, Bauskas novadā (nekustamā īpašuma kadastra Nr. 4052 007 0001) daļu - zemes vienību (zemes vienības kadastra apzīmējums 4052 007 0155) 0,0482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24-TA-226</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24-TA-226</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anotācija_(ex_ante)_24-TA-226.docx</dc:title>
</cp:coreProperties>
</file>

<file path=docProps/custom.xml><?xml version="1.0" encoding="utf-8"?>
<Properties xmlns="http://schemas.openxmlformats.org/officeDocument/2006/custom-properties" xmlns:vt="http://schemas.openxmlformats.org/officeDocument/2006/docPropsVTypes"/>
</file>