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8. decembra noteikumos Nr. 705 "Valsts un Eiropas Savienības atbalsta piešķiršanas kārtība pasākumā "Zināšanu pārneses un informācijas pasākumi"""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atsauces uz Komisijas 2013. gada 18. decembra Regulu (ES) Nr. 1407/2013 par Līguma par Eiropas Savienības darbību 107. un 108. panta piemērošanu </w:t>
      </w:r>
      <w:r w:rsidR="00000000" w:rsidRPr="00000000" w:rsidDel="00000000">
        <w:rPr>
          <w:i w:val="1"/>
          <w:rtl w:val="0"/>
        </w:rPr>
        <w:t xml:space="preserve">de minimis </w:t>
      </w:r>
      <w:r w:rsidR="00000000" w:rsidRPr="00000000" w:rsidDel="00000000">
        <w:rPr>
          <w:rtl w:val="0"/>
        </w:rPr>
        <w:t xml:space="preserve">atbalstam (turpmāk – regula Nr. 1407/2013) ir jāaizstāj ar atsaucēm uz Komisijas 2023. gada 13. decembra Regulu (ES)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2023/2831).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aizstāt vispārējo </w:t>
      </w:r>
      <w:r w:rsidR="00000000" w:rsidRPr="00000000" w:rsidDel="00000000">
        <w:rPr>
          <w:i w:val="1"/>
          <w:rtl w:val="0"/>
        </w:rPr>
        <w:t xml:space="preserve">de minimis</w:t>
      </w:r>
      <w:r w:rsidR="00000000" w:rsidRPr="00000000" w:rsidDel="00000000">
        <w:rPr>
          <w:rtl w:val="0"/>
        </w:rPr>
        <w:t xml:space="preserve"> atbalsta regulu ar jauno vispārējo </w:t>
      </w:r>
      <w:r w:rsidR="00000000" w:rsidRPr="00000000" w:rsidDel="00000000">
        <w:rPr>
          <w:i w:val="1"/>
          <w:rtl w:val="0"/>
        </w:rPr>
        <w:t xml:space="preserve">de minimis</w:t>
      </w:r>
      <w:r w:rsidR="00000000" w:rsidRPr="00000000" w:rsidDel="00000000">
        <w:rPr>
          <w:rtl w:val="0"/>
        </w:rPr>
        <w:t xml:space="preserve"> atbalsta regulu.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saskaņā ar spēkā esošajiem Ministru kabineta 2015  gada 8. decembra noteikumiem Nr. 705 "Valsts un Eiropas Savienības atbalsta piešķiršanas kārtība pasākumā "Zināšanu pārneses un informācijas pasākumi"" (turpmāk – noteikumi Nr. 705) sniedz atbilstoši regulai Nr. 1407/2013, ja atbalsts attiecināms uz darbībām pārtikas ražošanas (Līguma par Eiropas Savienības darbību I pielikumā neminētu pārtikas produktu (izņemot zivsaimniecības produktu) ražošanas) nozarē spēkā esošo noteikumu 1.1. apakšpunktā minētajā apakšpasākumā. Saskaņā ar spēkā esošo noteikumu Nr. 705 4. punktu finansējuma saņēmējs tika izvēlēts, organizējot publisko iepirkumu, pēc kura ir noslēgts iepirkuma līgums "Mācību organizēšana un īstenošana Latvijas Lauku attīstības programmas profesionālās izglītības un prasmju apguves pasākuma ietvaros" ar izpildes termiņu līdz 2025. gada 30. septembrim. (Programmēšanas perioda 2014.–2020. gadam pārejas periods ir divi gadi, turklāt izdevumi ieguldījumam no Eiropas Lauksaimniecības fonda lauku attīstībai ir atbilstīgi, piemērojot pieeju "n + 3".)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2023/2831 stājās spēkā no 2024. gada 1. janvāra. Regulu Nr. 1407/2013 ir atļauts piemērot līdz 2024. gada 30. jūnijam, un līdz 2024. gada 1. jūlijam atbalsta programmās ir jāietver jaunā regulējuma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izdarīti grozījumi, lai regulu Nr. 1407/2013 aizstātu ar regulu 2023/2831, </w:t>
      </w:r>
      <w:r w:rsidR="00000000" w:rsidRPr="00000000" w:rsidDel="00000000">
        <w:rPr>
          <w:i w:val="1"/>
          <w:rtl w:val="0"/>
        </w:rPr>
        <w:t xml:space="preserve">de minimis</w:t>
      </w:r>
      <w:r w:rsidR="00000000" w:rsidRPr="00000000" w:rsidDel="00000000">
        <w:rPr>
          <w:rtl w:val="0"/>
        </w:rPr>
        <w:t xml:space="preserve"> atbalstu, kas attiecināms uz darbībām pārtikas ražošanas (Līguma par Eiropas Savienības darbību I pielikumā neminētu pārtikas produktu (izņemot zivsaimniecības produktu) ražošanas) nozarē spēkā esošo noteikumu 1.1. apakšpunktā minētajā apakšpasākumā, atbalstu būs iespējams piešķirt tikai līdz 2024. gada 30. jūnijam, lai gan iepirkuma līguma izpildes termiņš ir 2025. gada 30. septembris.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iespēju </w:t>
      </w:r>
      <w:r w:rsidR="00000000" w:rsidRPr="00000000" w:rsidDel="00000000">
        <w:rPr>
          <w:i w:val="1"/>
          <w:rtl w:val="0"/>
        </w:rPr>
        <w:t xml:space="preserve">de minimis</w:t>
      </w:r>
      <w:r w:rsidR="00000000" w:rsidRPr="00000000" w:rsidDel="00000000">
        <w:rPr>
          <w:rtl w:val="0"/>
        </w:rPr>
        <w:t xml:space="preserve"> atbalstu piešķirt arī pēc 2024. gada 30. jūnija, ir jāizdara grozījumi noteikumos Nr. 705, atsauces uz regulu Nr. 1407/2013 aizstājot ar atsaucēm uz regulu 2023/2831.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705 24. punkts tiek svītrots, jo regula 2023/2831 vairs neparedz attiecīgās prasības (noteikumu projekta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De minimis</w:t>
      </w:r>
      <w:r w:rsidR="00000000" w:rsidRPr="00000000" w:rsidDel="00000000">
        <w:rPr>
          <w:rtl w:val="0"/>
        </w:rPr>
        <w:t xml:space="preserve"> atbalsta kopsummu nosaka trīs gadu laikposmā kā slīdošā periodā: ar trīs gadu periodu saprotams laika periods no konkrēta datuma, kad piešķirts pēdējais atbalsts, līdz konkrētam datumam, kas ir jaunā piešķiramā atbalsta datums, piemēram, ja jaunā atbalsta piešķiršanas datums ir 2024. gada 18. jūnijs, trīs gadu periods būs skaitāms līdz 2021. gada 18. jūnijam.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labuma guvēji, kas piedalīsies profesionālās izglītības un prasmju apguves pasākumos pārtikas ražošanas (Līguma par Eiropas Savienības darbību I pielikumā neminētu pārtikas produktu (izņemot zivsaimniecības produktu) ražošanas)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iespēja piedalīties profesionālās izglītības un prasmju apguves pasākumos pārtikas ražošanas (Līguma par Eiropas Savienības darbību I pielikumā neminētu pārtikas produktu (izņemot zivsaimniecības produktu) ražošanas) nozarē arī pēc 2024. gada 30. jūnija.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labuma guvēji, kas piedalīsies profesionālās izglītības un prasmju apguves pasākumos pārtikas ražošanas (Līguma par Eiropas Savienības darbību I pielikumā neminētu pārtikas produktu (izņemot zivsaimniecības produktu) ražošanas) nozarē.
Atbalsta pretendents – finansējuma saņēmējs, kas profesionālās izglītības un prasmju apguves pasākumu īstenošanai izvēlēts, organizējot publisko iepirkumu.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iespēja īstenot profesionālās izglītības un prasmju apguves pasākumus pārtikas ražošanas (Līguma par Eiropas Savienības darbību I pielikumā neminētu pārtikas produktu (izņemot zivsaimniecības produktu) ražošanas) nozarē un tajos piedalīties arī pēc 2024. gada 30. jūnija.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un prasmju apguves pasākumi veido izpratni par pārtikas (izņemot zivsaimniecības produktu) ražošanas, konkurētspējas, ilgtspējīgu resursu izmantošanu, atjaunojamo energoresursu, zinātnes atziņu un jaunas prakses pielietojamības un citiem jautājumiem.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un prasmju apguves pasākumi veido izpratni par pārtikas (izņemot zivsaimniecības produktu) ražošanas, konkurētspējas, ilgtspējīgu resursu izmantošanu, atjaunojamo energoresursu, zinātnes atziņu un jaunas prakses pielietojamības un citiem jautājumiem.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līdz 2025. gada 30. septembrim nodrošinātu no Eiropas Lauksaimniecības fonda lauku attīstībai (ELFLA) finanšu līdzekļiem līdzfinansētā iepirkuma līguma "Mācību organizēšana un īstenošana Latvijas Lauku attīstības programmas profesionālās izglītības un prasmju apguves pasākuma ietvaros" izpildi, paredzēts aktualizēt atsauci uz jauno vispārējo </w:t>
      </w:r>
      <w:r w:rsidR="00000000" w:rsidRPr="00000000" w:rsidDel="00000000">
        <w:rPr>
          <w:i w:val="1"/>
          <w:rtl w:val="0"/>
        </w:rPr>
        <w:t xml:space="preserve">de minimis</w:t>
      </w:r>
      <w:r w:rsidR="00000000" w:rsidRPr="00000000" w:rsidDel="00000000">
        <w:rPr>
          <w:rtl w:val="0"/>
        </w:rPr>
        <w:t xml:space="preserve"> regulu, ļaujot iepirkumā uzvarējušajam pakalpojuma sniedzējam sniegt pakalpojumu atbilstoši savam piedāvājumam un iesaistītā personāla un laika plānojumam, tā panākot finanšu saņēmēja paļāvību uz pasūtītāju – iepirkuma organizētāju un līgumslēdzēju.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un prasmju apguves pasākumi veido izpratni par pārtikas (izņemot zivsaimniecības produktu) ražošanas, konkurētspējas, ilgtspējīgu resursu izmantošanu, atjaunojamo energoresursu, zinātnes atziņu un jaunas prakses pielietojamības un citiem jautājumiem.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un prasmju apguves pasākumi veido izpratni par pārtikas (izņemot zivsaimniecības produktu) ražošanas, konkurētspējas, ilgtspējīgu resursu izmantošanu, atjaunojamo energoresursu, zinātnes atziņu un jaunas prakses pielietojamības un citiem jautājumiem.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līdz 2025. gada 30. septembrim nodrošinātu no Eiropas Lauksaimniecības fonda lauku attīstībai (ELFLA) finanšu līdzekļiem līdzfinansētā iepirkuma līguma "Mācību organizēšana un īstenošana Latvijas Lauku attīstības programmas profesionālās izglītības un prasmju apguves pasākuma ietvaros" izpildi, paredzēts aktualizēt atsauci uz jauno vispārējo </w:t>
      </w:r>
      <w:r w:rsidR="00000000" w:rsidRPr="00000000" w:rsidDel="00000000">
        <w:rPr>
          <w:i w:val="1"/>
          <w:rtl w:val="0"/>
        </w:rPr>
        <w:t xml:space="preserve">de minimis</w:t>
      </w:r>
      <w:r w:rsidR="00000000" w:rsidRPr="00000000" w:rsidDel="00000000">
        <w:rPr>
          <w:rtl w:val="0"/>
        </w:rPr>
        <w:t xml:space="preserve"> regulu, ļaujot iepirkumā uzvarējušajam pakalpojuma sniedzējam sniegt pakalpojumu atbilstoši savam piedāvājumam un iesaistītā personāla un laika plānojumam.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2023/2831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 </w:t>
      </w:r>
      <w:r w:rsidR="00000000" w:rsidRPr="00000000" w:rsidDel="00000000">
        <w:rPr>
          <w:i w:val="1"/>
          <w:rtl w:val="0"/>
        </w:rPr>
        <w:t xml:space="preserve">de minimis </w:t>
      </w:r>
      <w:r w:rsidR="00000000" w:rsidRPr="00000000" w:rsidDel="00000000">
        <w:rPr>
          <w:rtl w:val="0"/>
        </w:rPr>
        <w:t xml:space="preserve">atbalsta regula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Regula (ES) 2023/2831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705 2.2.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705 26.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705 28.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705 29.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705 30.</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2023/2831 1. panta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705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2023/2831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705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2023/2831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705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2023/2831 5. panta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705 28.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2023/2831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705 5.</w:t>
            </w:r>
            <w:r w:rsidR="00000000" w:rsidRPr="00000000" w:rsidDel="00000000">
              <w:rPr>
                <w:sz w:val="24"/>
                <w:vertAlign w:val="superscript"/>
                <w:rtl w:val="0"/>
              </w:rPr>
              <w:t xml:space="preserve">1</w:t>
            </w:r>
            <w:r w:rsidR="00000000" w:rsidRPr="00000000" w:rsidDel="00000000">
              <w:rPr>
                <w:sz w:val="24"/>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705 30.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2023/2831 6. panta 7. punktā paredzētā pārbaude var neiekļauties regulas 2023/2831 6. panta 3. punktā minētajā termiņā.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Finanšu ministrijas skaidrojumu, mēdz būt gadījumi, kad Eiropas Komisija, ievērojot Padomes 2015. gada 13. jūlija Regulā (ES) 2015/1589, ar ko nosaka sīki izstrādātus noteikumus Līguma par Eiropas Savienības darbību 108. panta piemērošanai, noteikto 10 gadu noilguma periodu saistībā ar nelikumīga un nesaderīga komercdarbības atbalsta atgūšanu, var pieprasīt dalībvalstīm iesniegt informāciju, kas pārsniedz regulas 2023/2831 6. panta 1. punktā prasītās informācijas apjomu, un </w:t>
            </w:r>
            <w:r w:rsidR="00000000" w:rsidRPr="00000000" w:rsidDel="00000000">
              <w:rPr>
                <w:sz w:val="24"/>
                <w:i w:val="1"/>
                <w:rtl w:val="0"/>
              </w:rPr>
              <w:t xml:space="preserve">de minimis</w:t>
            </w:r>
            <w:r w:rsidR="00000000" w:rsidRPr="00000000" w:rsidDel="00000000">
              <w:rPr>
                <w:sz w:val="24"/>
                <w:rtl w:val="0"/>
              </w:rPr>
              <w:t xml:space="preserve"> sistēmā būs iespējams atrast ne visu informāciju par </w:t>
            </w:r>
            <w:r w:rsidR="00000000" w:rsidRPr="00000000" w:rsidDel="00000000">
              <w:rPr>
                <w:sz w:val="24"/>
                <w:i w:val="1"/>
                <w:rtl w:val="0"/>
              </w:rPr>
              <w:t xml:space="preserve">de minimis</w:t>
            </w:r>
            <w:r w:rsidR="00000000" w:rsidRPr="00000000" w:rsidDel="00000000">
              <w:rPr>
                <w:sz w:val="24"/>
                <w:rtl w:val="0"/>
              </w:rPr>
              <w:t xml:space="preserve"> piešķiršanu, kuru Eiropas Komisija varētu pieprasīt </w:t>
            </w:r>
            <w:r w:rsidR="00000000" w:rsidRPr="00000000" w:rsidDel="00000000">
              <w:rPr>
                <w:sz w:val="24"/>
                <w:i w:val="1"/>
                <w:rtl w:val="0"/>
              </w:rPr>
              <w:t xml:space="preserve">ex-post</w:t>
            </w:r>
            <w:r w:rsidR="00000000" w:rsidRPr="00000000" w:rsidDel="00000000">
              <w:rPr>
                <w:sz w:val="24"/>
                <w:rtl w:val="0"/>
              </w:rPr>
              <w:t xml:space="preserve"> pārbaudēs vai kura nepieciešama, lai secinātu, vai tas ir nelikumīgs atbalsts, vai aprēķinātu nelikumīga atbalsta procentus.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Tādējādi paliek spēkā prasība, ka atbalsta sniedzējs datus par</w:t>
            </w:r>
            <w:r w:rsidR="00000000" w:rsidRPr="00000000" w:rsidDel="00000000">
              <w:rPr>
                <w:sz w:val="24"/>
                <w:i w:val="1"/>
                <w:rtl w:val="0"/>
              </w:rPr>
              <w:t xml:space="preserve"> de minimis</w:t>
            </w:r>
            <w:r w:rsidR="00000000" w:rsidRPr="00000000" w:rsidDel="00000000">
              <w:rPr>
                <w:sz w:val="24"/>
                <w:rtl w:val="0"/>
              </w:rPr>
              <w:t xml:space="preserve"> atbalstu glabā 10 gadus no dienas, kad pasākumā piešķirts pēdējais atbalsts. Arī atbalsta saņēmējs datus glabā 10 gadus no brīža, kad tam piešķirts atbalsts.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sagatavots, ievērojot Eiropas Savienības normatīvajos aktos noteiktās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https://vktap.mk.gov.lv/public_participations/public_discussions/90d0d591-5f03-4808-8629-bbefc313e6e1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24-TA-302</w:t>
    </w:r>
    <w:r>
      <w:br/>
    </w:r>
    <w:r w:rsidR="00000000" w:rsidRPr="00000000" w:rsidDel="00000000">
      <w:rPr>
        <w:rtl w:val="0"/>
      </w:rPr>
      <w:t xml:space="preserve">Izdrukāts 30.07.2026. 00.26 - 5.0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24-TA-302</w:t>
    </w:r>
    <w:r>
      <w:br/>
    </w:r>
    <w:r w:rsidR="00000000" w:rsidRPr="00000000" w:rsidDel="00000000">
      <w:rPr>
        <w:rtl w:val="0"/>
      </w:rPr>
      <w:t xml:space="preserve">Izdrukāts 30.07.2026. 00.26 - 5.0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anotācija_(ex_ante)_24-TA-302.docx</dc:title>
</cp:coreProperties>
</file>

<file path=docProps/custom.xml><?xml version="1.0" encoding="utf-8"?>
<Properties xmlns="http://schemas.openxmlformats.org/officeDocument/2006/custom-properties" xmlns:vt="http://schemas.openxmlformats.org/officeDocument/2006/docPropsVTypes"/>
</file>