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"Šmiti" Ainažu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privātpersonas atsavināt tai piederoša nekustamā īpašuma “Šmiti” Ainažu pagastā, Limbažu novadā (kadastra Nr. 6625 002 0201) daļu – zemes vienību (kadastra apzīmējums 6625 002 0552) 0,53 ha platībā, zemes vienību (kadastra apzīmējums 6625 002 0553) 0,3943 ha platībā un zemes vienību (kadastra apzīmējums 6625 002 0554) 2,31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“Šmiti” Ainažu pagastā, Limbažu novadā (nekustamā īpašuma kadastra Nr. 6625 002 0201) (turpmāk – Nekustamais īpašums) daļu – zemes vienību (zemes vienības kadastra apzīmējums 6625 002 0552) 0,53 ha platībā, zemes vienību (zemes vienības kadastra apzīmējums 6625 002 0553) 0,3943 ha platībā un zemes vienību (zemes vienības kadastra apzīmējums 6625 002 0554) 2,31 ha platībā (turpmāk arī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(zemes vienības kadastra apzīmējums 6625 002 0554) 2,31 ha platībā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vienību (zemes vienības kadastra apzīmējums 6625 002 0552) 0,53 ha platībā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vienību (zemes vienības kadastra apzīmējums 6625 002 0553) 0,3943 ha platībā, kas nav nepieciešama Rail Baltica izbūvei, bet atsavināma saskaņā ar Likuma 6. panta pirmās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Nekustamais īpašums atrodas pamattrasē, kas atrodas posmā “Igaunijas/Latvijas Valsts robeža – Vangaži”, kas nepieciešams Rail Baltica 1.kārtas scenārija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6625 002 0201) sadales sastāv no četrām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(zemes vienības kadastra apzīmējums 6625 002 0552) 0,53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(zemes vienības kadastra apzīmējums 6625 002 0553) 0,3943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 (zemes vienības kadastra apzīmējums 6625 002 0554) 2,31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 (zemes vienības kadastra apzīmējums 6625 002 0555) 24,79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Ainažu pagasta zemesgrāmatas nodalījumā Nr. 237, īpašuma tiesības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ķīlas tiesības vai hipotēkas (dzēsta atsavināšanas procesā), piedziņas atzīmes, nomas vai apbūves tiesības. Zemesgrāmatā Nekustamajam īpašumam nav reģistrētas lietu tiesība, kas apgrūtina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002 0552) - biosfēras rezervāta ainavu aizsardzības zonas teritorija 0,53 ha, ekspluatācijas aizsargjoslas teritorija gar valsts vietējiem un pašvaldību autoceļiem lauku apvidos 0,13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002 0553) - biosfēras rezervāta ainavu aizsardzības zonas teritorija 0,3943 ha, ekspluatācijas aizsargjoslas teritorija gar valsts vietējiem un pašvaldību autoceļiem lauku apvidos 0,0817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002 0554) - biosfēras rezervāta ainavu aizsardzības zonas teritorija 2,31 ha, ekspluatācijas aizsargjoslas teritorija gar valsts vietējiem un pašvaldību autoceļiem lauku apvidos 0,19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vienībām (zemes vienību kadastra apzīmējumi 6625 002 0552 un 6625 002 0554) – “Zeme dzelzceļa infrastruktūras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002 0553) – “Zeme, uz kuras galvenā saimnieciskā darbība ir mežsaimniecība” (kods 0201);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noteikti lietošanas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002 0552) – mežu platība 0,51 ha, ūdens objektu zeme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002 0553) – mežu platība 0,3943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002 0554) – mežu platība 2,21 ha, ūdens objektu zeme 0,05 ha, zemes zem ceļiem platība 0,03 ha un pārējās zemes platība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daļas neatrodas zemesgrāmatā un/vai Nekustamā īpašuma valsts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atsavināmā Nekustamā īpašuma daļa ir apgrūtināta ar vides un dabas resursu aizsardzības aizsargjoslām un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atsavināmajai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daļu veidojošās zemes vienības atrodas biosfēras rezervāta ainavu aizsardzības zonas teritorijā, pēc atsavināšanas attiecībā uz to turpmāko izmantošanu būs ievērojami Ministru kabineta 2011. gada 19. aprīļa noteikumos Nr. 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atlikumā veidojas zemes vienība (zemes vienības kadastra apzīmējums 6625 002 0553) 0,3943 ha platībā un zemes vienība (zemes vienības kadastra apzīmējums 6625 002 0555) 24,79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pašvaldības Centrālās pārvaldes Nekustamā īpašuma un teritorijas plānojuma nodaļas 2024. gada 19. janvāra vēstulē Nr. 8.2/24/110 sniegtajai informācijai zemes vienības atlikusī (neapbūvētā) daļa nevar būt mazāka par 2 ha, līdz ar to atlikusī (neatsavināmā) zemes vienība (zemes vienības kadastra apzīmējums 6625 002 0555) 24,79 ha platībā atbilst pašvaldības teritorijas plānojumam, bet atlikusī zemes vienība (zemes vienības kadastra apzīmējums 6625 002 0553) 0,3943 ha platībā neatbilst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Īpašnieks nevēlas paturēt savā īpašumā atlikušo zemes vienību (zemes vienības kadastra apzīmējums 6625 002 0553) 0,3943 ha platībā, tā papildus atsavināma valsts īpašumā saskaņā ar Likuma 6.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RB Rail AS, kas ir atbildīga par Rail Baltica trases projektēšanu, sniegto informāciju atlikušajai zemes vienībai (zemes vienības kadastra apzīmējums 6625 002 0553) tiks nodrošināta piekļuve no projektētā pašvaldības nozīmes autoceļa, bet atlikušajai (neatsavināmajai) zemes vienībai (zemes vienības kadastra apzīmējums 6625 002 0555) tiks saglabāta esošā piekļuve no pašvaldības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būvvaldes 2024. gada 24. janvāra vēstulē Nr. 1.7/24/1 sniegtai informācijai Nekustamā īpašuma daļā būvatļaujas nav izsniegtas.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2024. gada 4. novembra vēstulē Nr. VMD11-2/1561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6625 002 0552 esošā mežaudzes platība ir 0,49 ha (t.sk. mežs 0,48 ha, grāvji 0,01 ha), meža inventarizācija veikta 2014.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6625 002 0553) esošā mežaudzes platība ir 0,39 ha, meža inventarizācija veikta 2014. gadā, ir spēkā esošs ciršanas apliecinājums Nr. 1663204;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6625 002 0554) esošā mežaudzes platība ir 2,26 ha (t.sk. mežs 2,06 ha, ceļi 0,19 ha, grāvji 0,01 ha), meža inventarizācija veikta 2014. gadā, ir spēkā esošs ciršanas apliecinājums Nr. 1663204.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zaudējumus un prasījumus nav pieteicis, kā arī nav sniedzis informāciju par citiem apstākļiem, kas varētu ietekmēt atlīdzības apmēru par Nekustamā īpašuma daļas atsavināšanu, izņemot lūgumus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atlikušās (neatsavināmās) zemes vienības (zemes vienības kadastra apzīmējums 6625 002 0553) 0,3943 ha platībā, kura nav nepieciešama Rail Baltica projekta īstenošanai, izmantošanas mērķa maiņu no meža zemes uz iespēju izvietot tur inženiertehniskās būves, piemēram, saules paneļus. Saskaņā ar šobrīd spēkā esošo teritorijas plānojumu saules paneļu izvietošana nav pieļaujama funkcionālajā zonējumā Mežsaimnieciskā teritorija, kurai jāveic atmežošanas process, un Īpašniekam 2024. gada 23. novembra vēstulē Nr. 2.3.N/2024-6037 tika sniegta atbilde. Atsavināšanas procesā Īpašnieks apliecināja, ka atlikušo zemes vienību (zemes vienības kadastra apzīmējums 6625 002 0553) nevēlas paturēt savā īpašumā un tā papildus atsavināma valsts īpašumā saskaņā ar Likuma 6.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iespējas piedāvāt citu taisnīgu atlīdzības kompensācijas veidu, izmantojot vienu veselu nekustamo īpašumu, kas būtu līdzvērtīgs Nekustamā īpašuma daļai un Īpašniekam piederošā nekustamā īpašuma “Tamaņi” Salacgrīvas pagastā, Limbažu novadā (nekustamā īpašuma kadastra Nr. 6672 001 0055), Rail Baltica projektam atsavināmajai daļai. Īpašniekam 2024. gada 27. septembra vēstulē Nr. 2.3.N/2024-4988 un 2024. gada 23. novembra vēstulē Nr. 2.3.N/2024-6037 tika sniegta atbilde, ka Limbažu novada pašvaldības rīcībā nav līdzvērtīgu nekustamo īpašumu, kas varētu kalpot par atlīdzības kompensācijas veidu (Limbažu novada pašvaldības Centrālās pārvaldes Nekustamā īpašuma un teritorijas plānojuma nodaļas 2024.gada 15.jūlija vēstule Nr. 8.2/24/831 un 2024. gada 14. augusta vēstule Nr. 8.2/24/961). Īpašniekam tika piedāvāti Zemkopības ministrijas un Satiksmes ministrijas rīcībā esoši nekustamie īpašumi, kas nav nepieciešami ministrijas funkciju realizēšanai un varētu tikt izmantoti atlīdzības kompensācijai (Zemkopības ministrijas 2024. gada 30. augusta vēstule Nr. 3.4-11e/1536/2024, Satiksmes ministrijas 2023. gada 11. septembra vēstule Nr. 03.1-04/2569). Īpašnieks ir piekritis Nekustamā īpašuma daļas atsavināšanai, saņemot atlīdzību bezskaidras naudas norēķinu veidā un prasījumu par citu kompensācijas veidu neuztur.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2024. gada 5. decembra lēmumu Nr. 03.1-14/4082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atlīdzības apmēru par nekustamā īpašuma “Šmiti” (nekustamā īpašuma kadastra Nr. 66250020201) daļas – zemes vienības (zemes vienības kadastra apzīmējums 66250020552) 0,53 ha platībā, zemes vienības (zemes vienības kadastra apzīmējums 66250020553) 0,3943 ha platībā un zemes vienības (zemes vienības kadastra apzīmējums 66250020554) 2,31 ha platībā – Ainažu pagastā, Limbažu novadā, atsavināšanu, nosakot to atbilstoši tirgus vērtībai 11966,91 </w:t>
      </w:r>
      <w:r w:rsidR="00000000" w:rsidRPr="00000000" w:rsidDel="00000000">
        <w:rPr>
          <w:i w:val="1"/>
          <w:rtl w:val="0"/>
        </w:rPr>
        <w:t xml:space="preserve">euro</w:t>
      </w:r>
      <w:r w:rsidR="00000000" w:rsidRPr="00000000" w:rsidDel="00000000">
        <w:rPr>
          <w:rtl w:val="0"/>
        </w:rPr>
        <w:t xml:space="preserve"> (vienpadsmit tūkstoši deviņi simti sešdesmit seši </w:t>
      </w:r>
      <w:r w:rsidR="00000000" w:rsidRPr="00000000" w:rsidDel="00000000">
        <w:rPr>
          <w:i w:val="1"/>
          <w:rtl w:val="0"/>
        </w:rPr>
        <w:t xml:space="preserve">euro</w:t>
      </w:r>
      <w:r w:rsidR="00000000" w:rsidRPr="00000000" w:rsidDel="00000000">
        <w:rPr>
          <w:rtl w:val="0"/>
        </w:rPr>
        <w:t xml:space="preserve"> un deviņdesmit viens cents);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atlīdzināt zaudējumus - uz Nekustamā īpašuma daļas augošās mežaudzes tirgus vērtību 3674,38 </w:t>
      </w:r>
      <w:r w:rsidR="00000000" w:rsidRPr="00000000" w:rsidDel="00000000">
        <w:rPr>
          <w:i w:val="1"/>
          <w:rtl w:val="0"/>
        </w:rPr>
        <w:t xml:space="preserve">euro</w:t>
      </w:r>
      <w:r w:rsidR="00000000" w:rsidRPr="00000000" w:rsidDel="00000000">
        <w:rPr>
          <w:rtl w:val="0"/>
        </w:rPr>
        <w:t xml:space="preserve"> (trīs tūkstoši seši simti septiņdesmit četri </w:t>
      </w:r>
      <w:r w:rsidR="00000000" w:rsidRPr="00000000" w:rsidDel="00000000">
        <w:rPr>
          <w:i w:val="1"/>
          <w:rtl w:val="0"/>
        </w:rPr>
        <w:t xml:space="preserve">euro</w:t>
      </w:r>
      <w:r w:rsidR="00000000" w:rsidRPr="00000000" w:rsidDel="00000000">
        <w:rPr>
          <w:rtl w:val="0"/>
        </w:rPr>
        <w:t xml:space="preserve"> un trīsdesmit astoņi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apstiprināja taisnīgas atlīdzības par Īpašuma atsavināšanu kopējo summu 15641,29 </w:t>
      </w:r>
      <w:r w:rsidR="00000000" w:rsidRPr="00000000" w:rsidDel="00000000">
        <w:rPr>
          <w:i w:val="1"/>
          <w:rtl w:val="0"/>
        </w:rPr>
        <w:t xml:space="preserve">euro</w:t>
      </w:r>
      <w:r w:rsidR="00000000" w:rsidRPr="00000000" w:rsidDel="00000000">
        <w:rPr>
          <w:rtl w:val="0"/>
        </w:rPr>
        <w:t xml:space="preserve"> (piecpadsmit tūkstoši seši simti četrdesmit viens </w:t>
      </w:r>
      <w:r w:rsidR="00000000" w:rsidRPr="00000000" w:rsidDel="00000000">
        <w:rPr>
          <w:i w:val="1"/>
          <w:rtl w:val="0"/>
        </w:rPr>
        <w:t xml:space="preserve">euro</w:t>
      </w:r>
      <w:r w:rsidR="00000000" w:rsidRPr="00000000" w:rsidDel="00000000">
        <w:rPr>
          <w:rtl w:val="0"/>
        </w:rPr>
        <w:t xml:space="preserve"> un divdesmit deviņi centi).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saņemta rakstiska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Satiksmes ministrija šobrīd veic darbības pie risinājuma, lai nākotnē pēc pašvaldības nozīmes ceļu izbūves šāda veida ceļi (autoceļi) ar visiem tā kompleksā ietilpstošajiem elementiem būtu nododami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“Šmiti” Ainažu pagastā, Limbažu novadā (nekustamā īpašuma kadastra Nr. 6625 002 0201) daļu – zemes vienību (zemes vienības kadastra apzīmējums 6625 002 0552) 0,53 ha platībā, zemes vienību (zemes vienības kadastra apzīmējums 6625 002 0553) 0,3943 ha platībā un zemes vienību (zemes vienības kadastra apzīmējums 6625 002 0554) 2,31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2020. gada 16.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24-TA-3181</w:t>
    </w:r>
    <w:r>
      <w:br/>
    </w:r>
    <w:r w:rsidR="00000000" w:rsidRPr="00000000" w:rsidDel="00000000">
      <w:rPr>
        <w:rtl w:val="0"/>
      </w:rPr>
      <w:t xml:space="preserve">Izdrukāts 29.07.2026. 23.39 - 2.0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24-TA-3181</w:t>
    </w:r>
    <w:r>
      <w:br/>
    </w:r>
    <w:r w:rsidR="00000000" w:rsidRPr="00000000" w:rsidDel="00000000">
      <w:rPr>
        <w:rtl w:val="0"/>
      </w:rPr>
      <w:t xml:space="preserve">Izdrukāts 29.07.2026. 23.39 - 2.0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anotācija_(ex_ante)_24-TA-3181.docx</dc:title>
</cp:coreProperties>
</file>

<file path=docProps/custom.xml><?xml version="1.0" encoding="utf-8"?>
<Properties xmlns="http://schemas.openxmlformats.org/officeDocument/2006/custom-properties" xmlns:vt="http://schemas.openxmlformats.org/officeDocument/2006/docPropsVTypes"/>
</file>