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2010. gada 30. marta noteikumos Nr. 300 "Noteikumi par akcīzes nodokļa deklarācijas veidlapām un to aizpildīšanas kārtību""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2010.gada 30.marta noteikumos Nr.300 "Noteikumi par akcīzes nodokļa deklarācijas veidlapām un to aizpildīšanas kārtību"" (turpmāk – Ministru kabineta noteikumu projekts) izstrādāts atbilstoši 2022.gada 13.oktobrī Saeimā pieņemtajam likumam “Grozījumi likumā “Par akcīzes nodokli””, ar kuru tiek pārņemta Padomes 2019. gada 19. decembra direktīva (ES) 2020/262, ar ko nosaka akcīzes nodokļa piemērošanas vispārēju režīmu, kas stāsies spēkā 2023.gada 13.februārī un atbilstoši 2021.gada 21.oktobrī pieņemtajam likumam “Grozījumi likumā “Par akcīzes nodokli””, kas stājās spēkā 2022. gada 1.janvārī.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izstrādāts, lai nodrošinātu akcīzes preču deklarēšanas iespēju jauniem akcīzes nodokļa maksātājiem, kas definēti 2022.gada 13.oktobrī pieņemtajā likumā “Grozījumi likumā “Par akcīzes nodokli””.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 2022.gada 13.oktobrī pieņēma likumu “Grozījumi likumā “Par akcīzes nodokli””, kas no 2023.gada 13.februāra paredz 4 jaunus akcīzes nodokļa maksātāju statusus saistībā ar patēriņam nodoto akcīzes preču pārvietošanu no vienas dalībvalsts uz citu dalībvalsti un akcīzes preču tālpārdošanu – sertificēts saņēmējs, īslaicīgi sertificēts saņēmējs, nosūtītājs tālpārdošanā un nodokļa maksātāja pārstāvis.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jāprecizē alkoholisko dzērienu akcīzes nodokļa deklarācijas, tabakas izstrādājumu akcīzes nodokļa deklarācijas, naftas produktu akcīzes nodokļa deklarācijas un kafijas un bezalkoholisko dzērienu akcīzes nodokļa deklarācijas veidlapas un tajās norādāmo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saistībā ar 2021.gada 21.oktobrī  pieņemto likumu “Grozījumi likumā “Par akcīzes nodokli””, kas paredzēja izmaiņas attiecībā uz atvieglojuma piemērošanu uztura bagātinātājiem, nepieciešams precizēt alkoholisko dzērienu akcīzes nodokļa deklarāciju, paredzot jaunu nodokļa maksātāju statusu - uztura bagātinātāju ražotājs, kas nodrošinās skaidru  deklarēšanas un nodokļa aprēķināšanas iespēju uztura bagātinātāju, kuri satur etilspirtu, ražotājiem, kuru saražoto uztura bagātinātāju iepakojuma vienība pārsniedz 150 mililitrus.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Šobrīd Ministru kabineta 2010.gada 30.marta noteikumu Nr.300 "Noteikumi par akcīzes nodokļa deklarācijas veidlapām un to aizpildīšanas kārtību" (turpmāk – MK 2010.gada 30.marta noteikumi Nr.300) 2.</w:t>
      </w:r>
      <w:r w:rsidR="00000000" w:rsidRPr="00000000" w:rsidDel="00000000">
        <w:rPr>
          <w:vertAlign w:val="superscript"/>
          <w:rtl w:val="0"/>
        </w:rPr>
        <w:t xml:space="preserve">1</w:t>
      </w:r>
      <w:r w:rsidR="00000000" w:rsidRPr="00000000" w:rsidDel="00000000">
        <w:rPr>
          <w:rtl w:val="0"/>
        </w:rPr>
        <w:t xml:space="preserve"> pielikumā "Alkoholisko dzērienu akcīzes nodokļa deklarācija" ir definēti 5 dažādi akcīzes nodokļa maksātāju statusi, bet neviens no tiem neatbilst 2022.gada 13.oktobrī pieņemtā likuma “Grozījumi likumā “Par akcīzes nodokli”” noteiktajiem akcīzes nodokļa maksātāju statusiem saistībā ar patēriņam nodoto akcīzes preču pārvietošanu no vienas dalībvalsts uz citu dalībvalsti un akcīzes preču tālpārdošanu.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paredz izteikt jaunā redakcijā MK 2010.gada 30.marta noteikumu Nr.300 2.</w:t>
      </w:r>
      <w:r w:rsidR="00000000" w:rsidRPr="00000000" w:rsidDel="00000000">
        <w:rPr>
          <w:vertAlign w:val="superscript"/>
          <w:rtl w:val="0"/>
        </w:rPr>
        <w:t xml:space="preserve">1</w:t>
      </w:r>
      <w:r w:rsidR="00000000" w:rsidRPr="00000000" w:rsidDel="00000000">
        <w:rPr>
          <w:rtl w:val="0"/>
        </w:rPr>
        <w:t xml:space="preserve"> pielikumu "Alkoholisko dzērienu akcīzes nodokļa deklarācija", papildinot ar 4 jauniem nodokļu maksātāju statusiem saistībā ar patēriņam nodoto akcīzes preču pārvietošanu no vienas dalībvalsts uz citu dalībvalsti un akcīzes preču tālpārdošanu – sertificēts saņēmējs, īslaicīgi sertificēts saņēmējs, nosūtītājs tālpārdošanā un nodokļa maksātāja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tiks redakcionāli precizēta deklarācijas veidlapas 7. un 9. sadaļa, papildinot ar jaunajiem nodokļa maksātāja statusiem un atbilstoši izmaiņām redakcionāli tiks precizēta MK 2010.gada 30.marta noteikumu Nr.300 III. nodaļa.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Šobrīd MK 2010.gada 30.marta noteikumi Nr.300 2.</w:t>
      </w:r>
      <w:r w:rsidR="00000000" w:rsidRPr="00000000" w:rsidDel="00000000">
        <w:rPr>
          <w:vertAlign w:val="superscript"/>
          <w:rtl w:val="0"/>
        </w:rPr>
        <w:t xml:space="preserve">1</w:t>
      </w:r>
      <w:r w:rsidR="00000000" w:rsidRPr="00000000" w:rsidDel="00000000">
        <w:rPr>
          <w:rtl w:val="0"/>
        </w:rPr>
        <w:t xml:space="preserve"> pielikumā "Alkoholisko dzērienu akcīzes nodokļa deklarācija" atbilstoši likuma "Par akcīzes nodokli" 23.panta divdesmit pirmās daļas 3.punktam nav paredzēta skaidra deklarēšanas un nodokļa aprēķināšanas iespēja uztura bagātinātāju ražotājiem, kuru saražoto etilspirtu saturošu uztura bagātinātāju iepakojuma vienība pārsniedz 150 mililitrus.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paredz izteikt jaunā redakcijā MK 2010.gada 30.marta noteikumu Nr.300 2.</w:t>
      </w:r>
      <w:r w:rsidR="00000000" w:rsidRPr="00000000" w:rsidDel="00000000">
        <w:rPr>
          <w:vertAlign w:val="superscript"/>
          <w:rtl w:val="0"/>
        </w:rPr>
        <w:t xml:space="preserve">1</w:t>
      </w:r>
      <w:r w:rsidR="00000000" w:rsidRPr="00000000" w:rsidDel="00000000">
        <w:rPr>
          <w:rtl w:val="0"/>
        </w:rPr>
        <w:t xml:space="preserve"> pielikumu "Alkoholisko dzērienu akcīzes nodokļa deklarācija", papildinot ar jaunu nodokļu maksātāja statusu - uztura bagātinātāju ražotājs. Tā paredzot iespēju Latvijas Republikas etilspirtu saturošu uztura bagātinātāju ražotājiem ērtu deklarēšanas un akcīzes nodokļa aprēķināšanas iespēju par taksācijas periodu - mēnesis, atbilstoši likuma "Par akcīzes nodokli" 23.panta divdesmit pirmās daļas 3.punktā noteiktajam.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Šobrīd MK 2010.gada 30.marta noteikumi Nr.300 1.pielikumā "Naftas produktu akcīzes nodokļa deklarācija" un 3.pielikumā "Tabakas izstrādājumu akcīzes nodokļa deklarācija" ir definēti 5 dažādi akcīzes nodokļa maksātāju statusi, bet neviens no tiem neatbilst 2022.gada 13.oktobrī pieņemtā likuma “Grozījumi likumā “Par akcīzes nodokli”” noteiktajiem akcīzes nodokļa maksātāju statusiem saistībā ar patēriņam nodoto akcīzes preču pārvietošanu no vienas dalībvalsts uz citu dalībvalsti.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paredz izteikt jaunā redakcijā MK 2010.gada 30.marta noteikumu Nr.300 1.pielikumu "Naftas produktu akcīzes nodokļa deklarācija" un 3.pielikumu "Tabakas izstrādājumu akcīzes nodokļa deklarācija", papildinot katru ar 2 jauniem nodokļu maksātāju statusiem saistībā ar patēriņam nodoto akcīzes preču pārvietošanu no vienas dalībvalsts uz citu dalībvalsti – sertificēts saņēmējs, īslaicīgi sertificēts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tiks redakcionāli precizēta deklarācijas veidlapas 1.pielikuma 6. sadaļa un 3.pielikuma 9. sadaļa, papildinot ar jaunajiem nodokļa maksātāja statusiem un atbilstoši izmaiņām redakcionāli tiks precizēta MK 2010.gada 30.marta noteikumu Nr.300 II. un IV.nodaļa.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Šobrīd MK 2010.gada 30.marta noteikumi Nr.300 4.pielikumā "Kafijas un bezalkoholisko dzērienu akcīzes nodokļa deklarācija"  ir definēti 2 dažādi akcīzes nodokļa maksātāju statusi, bet neviens no tiem neatbilst 2022.gada 13.oktobrī pieņemtā likuma “Grozījumi likumā “Par akcīzes nodokli”” noteiktajiem akcīzes nodokļa maksātāju statusiem saistībā ar akcīzes preču tālpārdošanu.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paredz izteikt jaunā redakcijā MK 2010.gada 30.marta noteikumu Nr.300 4.pielikumu "Kafijas un bezalkoholisko dzērienu akcīzes nodokļa deklarācija", papildinot ar 2 jauniem nodokļu maksātāju statusiem saistībā ar akcīzes preču tālpārdošanu – nosūtītājs tālpārdošanā un nodokļa maksātāja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tiks redakcionāli precizēta deklarācijas veidlapas 6. sadaļa, papildinot ar jaunajiem nodokļa maksātāja statusiem un atbilstoši izmaiņām redakcionāli tiks precizēta MK 2010.gada 30.marta noteikumu Nr.300 V. nodaļa.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Alternatīvu risinājumu nav</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papildu prasības un nav papildu izmaksas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kas saņem akcīzes preces personīgām vajadzībām kā īslaicīgi sertificēts saņēmējs.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attiecas uz fiziskām personām, kas, reģistrējoties kā īslaicīgi sertificēts saņēmējs, no citas dalībvalsts sertificēta nosūtītāja vai īslaicīgi sertificēta nosūtītāja saņem alkoholiskos dzērienus personīgam patēriņam vai lai papildinātu savu privāto alkoholisko dzērienu kolekciju saskaņā ar likuma "Par akcīzes nodokli" 9.</w:t>
      </w:r>
      <w:r w:rsidR="00000000" w:rsidRPr="00000000" w:rsidDel="00000000">
        <w:rPr>
          <w:vertAlign w:val="superscript"/>
          <w:rtl w:val="0"/>
        </w:rPr>
        <w:t xml:space="preserve">3 </w:t>
      </w:r>
      <w:r w:rsidR="00000000" w:rsidRPr="00000000" w:rsidDel="00000000">
        <w:rPr>
          <w:rtl w:val="0"/>
        </w:rPr>
        <w:t xml:space="preserve">panta trešo daļu.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kas veic darbības ar akcīzes precēm.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attiecas uz personām, kuras akcīzes preces, kas nodotas patēriņam vienas ES dalībvalsts teritorijā, nosūta citai personai citas ES dalībvalsts teritorijā šo preču izmantošanai komerciāliem mērķiem vai savām vajadzībām, kā arī uz personām, kas veic akcīzes preču (alkoholiskie dzērieni, bezalkoholiskie dzērieni un kafija) tālpārdošanu.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finansējums Valsts ieņēmumu dienesta informācijas sistēmu izmaiņu nodrošināšanai tika noteikts 2022.gada 13.oktobrī pieņemtā likuma “Grozījumi likumā “Par akcīzes nodokli””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Valsts ieņēmumu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veiktas izmaiņas Valsts ieņēmumu dienesta informācijas sistēmās.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22-TA-3199</w:t>
    </w:r>
    <w:r>
      <w:br/>
    </w:r>
    <w:r w:rsidR="00000000" w:rsidRPr="00000000" w:rsidDel="00000000">
      <w:rPr>
        <w:rtl w:val="0"/>
      </w:rPr>
      <w:t xml:space="preserve">Izdrukāts 29.07.2026. 21.26 - 1.0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22-TA-3199</w:t>
    </w:r>
    <w:r>
      <w:br/>
    </w:r>
    <w:r w:rsidR="00000000" w:rsidRPr="00000000" w:rsidDel="00000000">
      <w:rPr>
        <w:rtl w:val="0"/>
      </w:rPr>
      <w:t xml:space="preserve">Izdrukāts 29.07.2026. 21.26 - 1.0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anotācija_(ex_ante)_22-TA-3199.docx</dc:title>
</cp:coreProperties>
</file>

<file path=docProps/custom.xml><?xml version="1.0" encoding="utf-8"?>
<Properties xmlns="http://schemas.openxmlformats.org/officeDocument/2006/custom-properties" xmlns:vt="http://schemas.openxmlformats.org/officeDocument/2006/docPropsVTypes"/>
</file>