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"Rozenfeldi" Ceraukstes pagastā, Bauskas novadā, daļas pirkšanu valsts galvenā autoceļa A7 "Rīga–Bauska–Lietuvas robeža (Grenctāle)" posma Ķekavas apvedceļš – Bauska, ieskaitot Iecavas un Bauskas apvedceļu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kas nepieciešama transporta infrastruktūras attīstībai – valsts galvenā autoceļa A7 "Rīga-Bauska-Lietuvas robeža (Grenctāle)" posma Ķekavas apvedceļš – Bauska, ieskaitot Iecavas un Bauskas apvedceļu būvniecības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A7 "Rīga-Bauska-Lietuvas robeža (Grenctāle)" posma Ķekavas apvedceļš – Bauska, ieskaitot Iecavas un Bauskas apvedceļu būvniecības projekta īstenošanai nepieciešams no nekustamā īpašuma īpašnieces atsavināt nekustamā īpašuma "Rozenfeldi" (nekustamā īpašuma kadastra Nr. 4050 003 0032) daļu – zemes vienību (zemes vienības kadastra apzīmējums 4050 003 0203) 0,214 ha platībā – Ceraukstes pagastā, Bauskas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ar Ministru kabineta 2024. gada 14. jūnija rīkojumu Nr. 469 "Par valsts galvenā autoceļa A7 Rīga-Bauska-Lietuvas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Ceraukstes pagasta zemesgrāmatas nodalījumā Nr. 395.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noteikti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minētā atzīme par ceļa servitūtu nav nostiprināta kā ieraksts zemesgrāmatā atbilstoši likuma "Par nekustamā īpašuma ierakstīšanu zemesgrāmatās" 11. pantam.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6. augusta lēmumu Nr. 03.1-14/2377 apstiprināja taisnīgas atlīdzības apmēru par nekustamā īpašuma "Rozenfeldi" (nekustamā īpašuma kadastra Nr. 40500030032) daļas – zemes vienības (zemes vienības kadastra apzīmējums 40500030203) 0,214 ha platībā – Ceraukstes pagastā, Bauskas novadā, atsavināšanu, kas sastāv no Īpašuma tirgus vērtības 2 956 </w:t>
      </w:r>
      <w:r w:rsidR="00000000" w:rsidRPr="00000000" w:rsidDel="00000000">
        <w:rPr>
          <w:i w:val="1"/>
          <w:rtl w:val="0"/>
        </w:rPr>
        <w:t xml:space="preserve">euro</w:t>
      </w:r>
      <w:r w:rsidR="00000000" w:rsidRPr="00000000" w:rsidDel="00000000">
        <w:rPr>
          <w:rtl w:val="0"/>
        </w:rPr>
        <w:t xml:space="preserve"> (divi tūkstoši deviņi simti piecdesmit seši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"Rozenfeldi" (nekustamā īpašuma kadastra Nr. 4050 003 0032) daļu – zemes vienību (zemes vienības kadastra apzīmējums 4052 003 0203) 0,214 ha platībā – Ceraukstes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īpašnieci un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26-TA-1945</w:t>
    </w:r>
    <w:r>
      <w:br/>
    </w:r>
    <w:r w:rsidR="00000000" w:rsidRPr="00000000" w:rsidDel="00000000">
      <w:rPr>
        <w:rtl w:val="0"/>
      </w:rPr>
      <w:t xml:space="preserve">Izdrukāts 07.08.2026.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26-TA-1945</w:t>
    </w:r>
    <w:r>
      <w:br/>
    </w:r>
    <w:r w:rsidR="00000000" w:rsidRPr="00000000" w:rsidDel="00000000">
      <w:rPr>
        <w:rtl w:val="0"/>
      </w:rPr>
      <w:t xml:space="preserve">Izdrukāts 07.08.2026.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anotācija_(ex_ante)_26-TA-1945.docx</dc:title>
</cp:coreProperties>
</file>

<file path=docProps/custom.xml><?xml version="1.0" encoding="utf-8"?>
<Properties xmlns="http://schemas.openxmlformats.org/officeDocument/2006/custom-properties" xmlns:vt="http://schemas.openxmlformats.org/officeDocument/2006/docPropsVTypes"/>
</file>