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Bērzes ielā 21, Dobelē, Dobeles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1.punkts,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Bērzes ielā 21, Dobelē, Dobeles novadā, pārdošanu” (turpmāk – rīkojuma projekts) izstrādāts ar mērķi, lai, ievērojot Atsavināšanas likuma 14.panta nosacījumus, atļautu VNĪ pārdot izsolē nekustamo īpašumu (nekustamā īpašuma kadastra Nr. 4601 504 4440) – būvi (būves kadastra apzīmējums 4601 004 4421 001) – Bērzes ielā 21, Dobelē, Dobeles novadā, kas nav nepieciešama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18.07.2023. Valstij piekritīgās mantas aprakstes un novērtējuma aktu Nr.2418R/22, ievērojot Ministru kabineta 26.11.2013. noteikumu Nr.1354 „Kārtība, kādā veicama valstij piekritīgās mantas uzskaite, novērtēšana realizācija, nodošana bez maksas, iznīcināšana un realizācijas ieņēmumu ieskaitīšana valsts budžetā” 32.3. apakšpunktā noteikto un Uzņēmuma reģistra 21.06.2022. lēmumu Nr.6-12/56411, saskaņā ar kuru sabiedrība ar ierobežotu atbildību “ae societ” (reģ.Nr. 40003852069) ir izslēgta no komercreģistra, nodeva nekustamo īpašumu (nekustamā īpašuma kadastra Nr. 4601 504 4440) – būvi (būves kadastra apzīmējums 4601 004 4421 001) – Bērzes ielā 21, Dobelē, Dobeles novadā (turpmāk – Nekustamais īpašums),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417.pants noteic, ka manta, kas paliek pēc juridisku personu izbeigšanās, izņemot peļņas sabiedrības, pielīdzināma bezmantinieku mantai un piekrīt valstij, ja likums, viņu dibināšanas akts vai statūti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Nekustamo īpašumu Dobeles pilsētas zemesgrāmatas nodalījumā Nr.1052, lēmuma datums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sastāvā ietilpst  kazarmas ēka (būves kadastra apzīmējums 4601 0044 421 001) ar kopējo platību 2076.8 m</w:t>
      </w:r>
      <w:r w:rsidR="00000000" w:rsidRPr="00000000" w:rsidDel="00000000">
        <w:rPr>
          <w:vertAlign w:val="superscript"/>
          <w:rtl w:val="0"/>
        </w:rPr>
        <w:t xml:space="preserve">2</w:t>
      </w:r>
      <w:r w:rsidR="00000000" w:rsidRPr="00000000" w:rsidDel="00000000">
        <w:rPr>
          <w:rtl w:val="0"/>
        </w:rPr>
        <w:t xml:space="preserve">, galvenais lietošanas veids: 1274 - Citas, iepriekš neklasificētas, ēkas, 12740101 - Soda izciešanas iestāžu ēkas, aizsardzības spēku, policijas un ugunsdzēsības dienestu ēkas un kazarmas. Ēkas kadastrālā vērtība uz 01.01.2024. noteikta 26 588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18.07.2023. Valstij piekritīgās mantas aprakstes un novērtējuma akta Nr.2418R/22 pielikumu Nekustamais īpašums, veicot tā apsekošanu dabā, ir raksturojams kā avārijas. Būves (būves kadastra apzīmējums 4601 0044 421 001) konstrukcijas iebrukušas, pastāv nekontrolētas sabrukšanas risks, tajā atrodas lielgabarīta atkritumi, tā nav norobežota un tajā brīvi var iekļūt nepiederošas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 (turpmāk – Birojs) 28.02.2022. atzinumā par būves ekspluatācijas pārbaudi Nr. BIS-BV-15.1-2022-199 (adresēts sabiedrībai ar ierobežotu atbildību „ae society”) attiecībā uz būves (būves kadastra apzīmējums 4601 0044 421 001) mehānisko stiprību un stabilitāti, būvinspektors konstatē un secina, ka iebrukuši koka pārsegumi un pilnībā sabrukušas jumta konstrukcijas, atstājot tikai vertikālos elementus, kuros konstatēta erozija, tāpēc nav izslēgta to neprognozējama sabrukšana. Savukārt attiecībā uz lietošanas drošību konstatētas vaļējas logu un durvju ailas, radot iespēju iekļūt ēkā, fasādes ķieģeļu mūrējuma fragmentu, jumta un logu ailu koka konstrukciju un jumta seguma azbestcementa lokšņu atdalīšanās un nokrišana publiskajā ārtelpā. Atzinumā noteikts, ka pēc iespējas īsākā laika periodā, jāveic ēkas norobežošanu un nepieļaut nepiederošo personu iekļūšanu bīstamajā zonā līdz būs novērsta bīstamība.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16.03.2022. lēmumā Nr. BIS-BV-5.62-2022-129 (adresēts sabiedrībai ar ierobežotu atbildību „ae society”) norāda, ka ir aizliegta visas ēkas ekspluatācija līdz bīstamības novēršanai un nolemts uzdot ēkas īpašniekam līdz 31.02.2022. novērst atzinumā minēto bīstamību lietošanas drošībā, nodrošinot, lai ēka nav brīvi ieejama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12.09.2023. darbu pieņemšanas un nodošanas aktu Nr.8.1 starp VNĪ un sabiedrību ar ierobežotu atbildību “Cortto” ir veikti Nekustamā īpašuma neatliekamie/avārijas novēršanas darbi pilnā apjomā (kopējās izmaksas 19 226,11</w:t>
      </w:r>
      <w:r w:rsidR="00000000" w:rsidRPr="00000000" w:rsidDel="00000000">
        <w:rPr>
          <w:i w:val="1"/>
          <w:rtl w:val="0"/>
        </w:rPr>
        <w:t xml:space="preserve"> euro</w:t>
      </w:r>
      <w:r w:rsidR="00000000" w:rsidRPr="00000000" w:rsidDel="00000000">
        <w:rPr>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24.10.2023. vēstulē Nr.BIS-BV-63.1-2023-1438 “Par administratīvā akta labprātīgu izpildi un tā spēkā neesību (Bērzes iela 21, Dobele, Dobeles novads)”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VNĪ 11.10.2023. vēstulē informējis Biroju (Biroja reģistrācijas Nr.3-2.2/2023/5618-sd), ka veikti ēkas konstatētās bīstamības novēršanas darbi – ēkas augšējā jumta perimetra nosegšana ar aizsargtīklu, bīstamo detaļu demontāža, fasādes logailu un durvju ailu aizdare ar kokskaidu plāksnēm.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faktu, ka ēkas īpašniece ir novērsusi bīstamību lietošanas drošībā, nodrošinot, lai ēka nav brīvi ieejama trešajām personām, secināms, ka Biroja 16.03.2022. lēmums Nr. BIS-BV-5.62-2022-129 ir izpildīts un vairs nav spēkā, un administratīvā lietvedība ir izbeidzama.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Biroja 11.09.2019. Biroja būvinspektora atzinumu Nr.BIS-BV-15.1-2019-234 ir aizliegta visas ēkas ekspluatācija līdz bīstamības novēršanai, šis aizliegums ēkas īpašniekam ir saistošs un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atrodas uz nekustamā īpašuma (nekustamā īpašuma kadastra Nr. 4601 004 4421) sastāvā esošās zemes vienības Bērzes ielā 21, Dobelē, Dobeles novadā (zemesgrāmatā adrese: Kazarmu iela 1A, Dobele, Dobeles novadā) (zemes vienības kadastra apzīmējums 4601 004 4421) 2,9259 ha platībā. Īpašuma tiesības uz minēto nekustamo īpašumu Dobeles pilsētas zemesgrāmatas nodalījums Nr.100000094107 nostiprinātas uz fiziskas personas vārda, lēmuma datums 17.03.2003.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esošo informāciju uz zemes vienības atrodas vēl viena būve (būves kadastra apzīmējums 4601 004 4421 002) Bērzes ielā 23, Dobelē, Dobeles novadā, kuras tiesiskais valdītājs ir fiziskas personas individuālais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VNĪ 27.09.2023. vēstulē Nr.4/3-2/7834 informēja zemes vienības īpašnieku, ka no Nekustamā īpašuma pārņemšanas brīža (18.07.2023.) līdz Nekustamā īpašuma atsavināšanai VNĪ maksā lietošanas maksu zemes vienības īpašniekam 4% gadā no zemes kadastrālās vērtības par zemes vienības Bērzes ielā 21, Dobelē, Dobeles novadā, daļas 2700 kv.m. platībā lietošanu atbilstoši būvei (būves kadastra apzīmējums 4601 004 4421 001) piegulošajai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 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vienības, uz kuras atrodas atsavināmais Nekustamais īpašums, īpašniekam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uz kuras atrodas Nekustamais īpašnieks, īpašniekam vienlaikus ar sludinājumu par Nekustamā īpašuma izsoli, tiks nosūtīts paziņojums par izsoli, uzaicinot personu mēneša laikā iesniegt pieteikumu par pirmpirkuma tiesību izmantošanu saskaņā ar Atsavināšanas likuma 14.pantu. Ja mēneša laikā minētā persona neiesniegs pieteikumu par Nekustamā īpašuma pirkšanu vai iesniegs atteikumu, rīkojama izsole. Šādā gadījumā zemes vienības īpašnieks būs tiesīgs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pārdodamo nekustamo īpašumu, atsavināšanas izsoles noteikumos tiks iekļauta informācija, ka Nekustamais īpašums atrodas uz fiziskas personas īpašumā esošās zemes vienības (zemes vienības kadastra apzīmējums 4601 004 4421) Bērzes ielā 21, Dobele, Dobeles novadā. Papildus izsoles noteikumos tiks norādīts – situācijā, ja Nekustamo īpašumu neiegādāsies zemes vienības īpašnieks, Nekustamā īpašuma ieguvējs un zemes vienības īpašnieks atradīsies piespiedu dalītā īpašuma tiesiskajās attiecībās. Nekustamā īpašuma jaunajam īpašniekam būs pienākums maksāt likumiskās zemes lietošanas maksu zemes vienības īpašniekam.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 ievērojot pirmpirkuma tiesīgās personās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Nekustamo īpašumu – zemes vienības (zemes vienības kadastra apzīmējums 4601 004 4421) Bērzes ielā 21, Dobelē, Dobeles novadā, īpašnieks. Ja minētā persona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Nekustamo īpašumu – zemes vienības (zemes vienības kadastra apzīmējums 4601 004 4421) Bērzes ielā 21, Dobelē, Dobeles novadā, īpašnieks. Ja minētā persona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 Šobrīd nav iespējams noteikt summu, kas tiks ieskaitīta valsts budžetā, jo pašlaik nav iespējams noteikt Nekustamā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būs publiski pieejami Vienotajā tiesību aktu projektu izstrādes un saskaņošanas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īpašnieku vēsturisko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24-TA-354</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24-TA-354</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anotācija_(ex_ante)_24-TA-354.docx</dc:title>
</cp:coreProperties>
</file>

<file path=docProps/custom.xml><?xml version="1.0" encoding="utf-8"?>
<Properties xmlns="http://schemas.openxmlformats.org/officeDocument/2006/custom-properties" xmlns:vt="http://schemas.openxmlformats.org/officeDocument/2006/docPropsVTypes"/>
</file>