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1DF" w:rsidRPr="005471DF" w:rsidRDefault="005471DF" w:rsidP="005471DF">
      <w:pPr>
        <w:pStyle w:val="ListParagraph"/>
        <w:numPr>
          <w:ilvl w:val="0"/>
          <w:numId w:val="12"/>
        </w:numPr>
        <w:spacing w:after="0" w:line="240" w:lineRule="auto"/>
        <w:jc w:val="right"/>
        <w:rPr>
          <w:rFonts w:ascii="Times New Roman" w:eastAsia="Times New Roman" w:hAnsi="Times New Roman" w:cs="Times New Roman"/>
          <w:bCs/>
          <w:sz w:val="24"/>
          <w:szCs w:val="24"/>
          <w:lang w:val="lv-LV"/>
        </w:rPr>
      </w:pPr>
      <w:r w:rsidRPr="005471DF">
        <w:rPr>
          <w:rFonts w:ascii="Times New Roman" w:eastAsia="Times New Roman" w:hAnsi="Times New Roman" w:cs="Times New Roman"/>
          <w:bCs/>
          <w:sz w:val="24"/>
          <w:szCs w:val="24"/>
          <w:lang w:val="lv-LV"/>
        </w:rPr>
        <w:t>pielikums</w:t>
      </w:r>
    </w:p>
    <w:p w:rsidR="005471DF" w:rsidRPr="005471DF" w:rsidRDefault="005471DF" w:rsidP="005471DF">
      <w:pPr>
        <w:spacing w:after="0" w:line="240" w:lineRule="auto"/>
        <w:jc w:val="right"/>
        <w:rPr>
          <w:rFonts w:ascii="Times New Roman" w:eastAsia="Times New Roman" w:hAnsi="Times New Roman" w:cs="Times New Roman"/>
          <w:bCs/>
          <w:sz w:val="24"/>
          <w:szCs w:val="24"/>
          <w:lang w:val="lv-LV"/>
        </w:rPr>
      </w:pPr>
      <w:r w:rsidRPr="005471DF">
        <w:rPr>
          <w:rFonts w:ascii="Times New Roman" w:eastAsia="Times New Roman" w:hAnsi="Times New Roman" w:cs="Times New Roman"/>
          <w:bCs/>
          <w:sz w:val="24"/>
          <w:szCs w:val="24"/>
          <w:lang w:val="lv-LV"/>
        </w:rPr>
        <w:t>Ministru kabineta rīkojuma projekta</w:t>
      </w:r>
    </w:p>
    <w:p w:rsidR="005471DF" w:rsidRPr="005471DF" w:rsidRDefault="005471DF" w:rsidP="005471DF">
      <w:pPr>
        <w:spacing w:after="0" w:line="240" w:lineRule="auto"/>
        <w:jc w:val="right"/>
        <w:rPr>
          <w:rFonts w:ascii="Times New Roman" w:eastAsia="Times New Roman" w:hAnsi="Times New Roman" w:cs="Times New Roman"/>
          <w:bCs/>
          <w:sz w:val="24"/>
          <w:szCs w:val="24"/>
          <w:lang w:val="lv-LV"/>
        </w:rPr>
      </w:pPr>
      <w:r w:rsidRPr="005471DF">
        <w:rPr>
          <w:rFonts w:ascii="Times New Roman" w:eastAsia="Times New Roman" w:hAnsi="Times New Roman" w:cs="Times New Roman"/>
          <w:bCs/>
          <w:sz w:val="24"/>
          <w:szCs w:val="24"/>
          <w:lang w:val="lv-LV"/>
        </w:rPr>
        <w:t>“Par finanšu līdzekļu piešķiršanu no valsts budžeta programmas</w:t>
      </w:r>
    </w:p>
    <w:p w:rsidR="005471DF" w:rsidRPr="005471DF" w:rsidRDefault="005471DF" w:rsidP="005471DF">
      <w:pPr>
        <w:spacing w:after="0" w:line="240" w:lineRule="auto"/>
        <w:jc w:val="right"/>
        <w:rPr>
          <w:rFonts w:ascii="Times New Roman" w:eastAsia="Times New Roman" w:hAnsi="Times New Roman" w:cs="Times New Roman"/>
          <w:bCs/>
          <w:sz w:val="24"/>
          <w:szCs w:val="24"/>
          <w:lang w:val="lv-LV"/>
        </w:rPr>
      </w:pPr>
      <w:r w:rsidRPr="005471DF">
        <w:rPr>
          <w:rFonts w:ascii="Times New Roman" w:eastAsia="Times New Roman" w:hAnsi="Times New Roman" w:cs="Times New Roman"/>
          <w:bCs/>
          <w:sz w:val="24"/>
          <w:szCs w:val="24"/>
          <w:lang w:val="lv-LV"/>
        </w:rPr>
        <w:t xml:space="preserve"> “Līdzekļi neparedzētiem gadījumiem””</w:t>
      </w:r>
    </w:p>
    <w:p w:rsidR="005471DF" w:rsidRPr="005471DF" w:rsidRDefault="005471DF" w:rsidP="005471DF">
      <w:pPr>
        <w:spacing w:after="0" w:line="240" w:lineRule="auto"/>
        <w:jc w:val="right"/>
        <w:rPr>
          <w:rFonts w:ascii="Times New Roman" w:eastAsia="Times New Roman" w:hAnsi="Times New Roman" w:cs="Times New Roman"/>
          <w:bCs/>
          <w:sz w:val="24"/>
          <w:szCs w:val="24"/>
          <w:lang w:val="lv-LV"/>
        </w:rPr>
      </w:pPr>
      <w:r w:rsidRPr="005471DF">
        <w:rPr>
          <w:rFonts w:ascii="Times New Roman" w:eastAsia="Times New Roman" w:hAnsi="Times New Roman" w:cs="Times New Roman"/>
          <w:bCs/>
          <w:sz w:val="24"/>
          <w:szCs w:val="24"/>
          <w:lang w:val="lv-LV"/>
        </w:rPr>
        <w:t xml:space="preserve"> sākotnējās ietekmes novērtējuma ziņojumam (anotācijai)</w:t>
      </w:r>
    </w:p>
    <w:p w:rsidR="005471DF" w:rsidRPr="005471DF" w:rsidRDefault="005471DF" w:rsidP="002F30D5">
      <w:pPr>
        <w:jc w:val="center"/>
        <w:rPr>
          <w:rFonts w:ascii="Times New Roman" w:eastAsia="Times New Roman" w:hAnsi="Times New Roman" w:cs="Times New Roman"/>
          <w:b/>
          <w:bCs/>
          <w:sz w:val="28"/>
          <w:szCs w:val="24"/>
          <w:lang w:val="lv-LV"/>
        </w:rPr>
      </w:pPr>
    </w:p>
    <w:p w:rsidR="00613379" w:rsidRDefault="00603E11" w:rsidP="002F30D5">
      <w:pPr>
        <w:jc w:val="center"/>
        <w:rPr>
          <w:rFonts w:ascii="Times New Roman" w:eastAsia="Times New Roman" w:hAnsi="Times New Roman" w:cs="Times New Roman"/>
          <w:b/>
          <w:bCs/>
          <w:sz w:val="28"/>
          <w:szCs w:val="24"/>
          <w:lang w:val="lv-LV"/>
        </w:rPr>
      </w:pPr>
      <w:r>
        <w:rPr>
          <w:rFonts w:ascii="Times New Roman" w:eastAsia="Times New Roman" w:hAnsi="Times New Roman" w:cs="Times New Roman"/>
          <w:b/>
          <w:bCs/>
          <w:sz w:val="28"/>
          <w:szCs w:val="24"/>
          <w:lang w:val="lv-LV"/>
        </w:rPr>
        <w:t>Valsts policijai</w:t>
      </w:r>
      <w:r w:rsidRPr="00B5010B">
        <w:rPr>
          <w:rFonts w:ascii="Times New Roman" w:eastAsia="Times New Roman" w:hAnsi="Times New Roman" w:cs="Times New Roman"/>
          <w:b/>
          <w:bCs/>
          <w:sz w:val="28"/>
          <w:szCs w:val="24"/>
          <w:lang w:val="lv-LV"/>
        </w:rPr>
        <w:t xml:space="preserve"> </w:t>
      </w:r>
      <w:r>
        <w:rPr>
          <w:rFonts w:ascii="Times New Roman" w:eastAsia="Times New Roman" w:hAnsi="Times New Roman" w:cs="Times New Roman"/>
          <w:b/>
          <w:bCs/>
          <w:sz w:val="28"/>
          <w:szCs w:val="24"/>
          <w:lang w:val="lv-LV"/>
        </w:rPr>
        <w:t>n</w:t>
      </w:r>
      <w:r w:rsidR="002F30D5" w:rsidRPr="00B5010B">
        <w:rPr>
          <w:rFonts w:ascii="Times New Roman" w:eastAsia="Times New Roman" w:hAnsi="Times New Roman" w:cs="Times New Roman"/>
          <w:b/>
          <w:bCs/>
          <w:sz w:val="28"/>
          <w:szCs w:val="24"/>
          <w:lang w:val="lv-LV"/>
        </w:rPr>
        <w:t xml:space="preserve">epieciešamais finansējums </w:t>
      </w:r>
      <w:r w:rsidR="004245B3" w:rsidRPr="004245B3">
        <w:rPr>
          <w:rFonts w:ascii="Times New Roman" w:eastAsia="Times New Roman" w:hAnsi="Times New Roman" w:cs="Times New Roman"/>
          <w:b/>
          <w:bCs/>
          <w:sz w:val="28"/>
          <w:szCs w:val="24"/>
          <w:lang w:val="lv-LV"/>
        </w:rPr>
        <w:t xml:space="preserve">saistībā </w:t>
      </w:r>
      <w:r w:rsidR="001C0D1F">
        <w:rPr>
          <w:rFonts w:ascii="Times New Roman" w:eastAsia="Times New Roman" w:hAnsi="Times New Roman" w:cs="Times New Roman"/>
          <w:b/>
          <w:bCs/>
          <w:sz w:val="28"/>
          <w:szCs w:val="24"/>
          <w:lang w:val="lv-LV"/>
        </w:rPr>
        <w:t xml:space="preserve">ar </w:t>
      </w:r>
      <w:r w:rsidR="00153F07" w:rsidRPr="00153F07">
        <w:rPr>
          <w:rFonts w:ascii="Times New Roman" w:eastAsia="Times New Roman" w:hAnsi="Times New Roman" w:cs="Times New Roman"/>
          <w:b/>
          <w:bCs/>
          <w:sz w:val="28"/>
          <w:szCs w:val="24"/>
          <w:lang w:val="lv-LV"/>
        </w:rPr>
        <w:t xml:space="preserve">sabiedriskās kārtības un drošības nodrošināšanu pasākumos, kas saistīti ar okupācijas režīma slavināšanu, kā arī </w:t>
      </w:r>
      <w:r w:rsidR="00350633">
        <w:rPr>
          <w:rFonts w:ascii="Times New Roman" w:eastAsia="Times New Roman" w:hAnsi="Times New Roman" w:cs="Times New Roman"/>
          <w:b/>
          <w:bCs/>
          <w:sz w:val="28"/>
          <w:szCs w:val="24"/>
          <w:lang w:val="lv-LV"/>
        </w:rPr>
        <w:t xml:space="preserve">ar </w:t>
      </w:r>
      <w:r w:rsidR="00153F07" w:rsidRPr="00153F07">
        <w:rPr>
          <w:rFonts w:ascii="Times New Roman" w:eastAsia="Times New Roman" w:hAnsi="Times New Roman" w:cs="Times New Roman"/>
          <w:b/>
          <w:bCs/>
          <w:sz w:val="28"/>
          <w:szCs w:val="24"/>
          <w:lang w:val="lv-LV"/>
        </w:rPr>
        <w:t>padomju un nacistisko režīmu slavinošo objektu demontāž</w:t>
      </w:r>
      <w:r w:rsidR="00350633">
        <w:rPr>
          <w:rFonts w:ascii="Times New Roman" w:eastAsia="Times New Roman" w:hAnsi="Times New Roman" w:cs="Times New Roman"/>
          <w:b/>
          <w:bCs/>
          <w:sz w:val="28"/>
          <w:szCs w:val="24"/>
          <w:lang w:val="lv-LV"/>
        </w:rPr>
        <w:t>u</w:t>
      </w:r>
      <w:r w:rsidR="004245B3" w:rsidRPr="004245B3">
        <w:rPr>
          <w:rFonts w:ascii="Times New Roman" w:eastAsia="Times New Roman" w:hAnsi="Times New Roman" w:cs="Times New Roman"/>
          <w:b/>
          <w:bCs/>
          <w:sz w:val="28"/>
          <w:szCs w:val="24"/>
          <w:lang w:val="lv-LV"/>
        </w:rPr>
        <w:t xml:space="preserve"> </w:t>
      </w:r>
      <w:r w:rsidR="00613379" w:rsidRPr="00613379">
        <w:rPr>
          <w:rFonts w:ascii="Times New Roman" w:eastAsia="Times New Roman" w:hAnsi="Times New Roman" w:cs="Times New Roman"/>
          <w:b/>
          <w:bCs/>
          <w:sz w:val="28"/>
          <w:szCs w:val="24"/>
          <w:lang w:val="lv-LV"/>
        </w:rPr>
        <w:t>laika periodā no 2022. gada 1. septembra līdz 2022. gada 9. novembrim</w:t>
      </w:r>
    </w:p>
    <w:p w:rsidR="00613379" w:rsidRDefault="009B42BD" w:rsidP="002F30D5">
      <w:pPr>
        <w:jc w:val="center"/>
        <w:rPr>
          <w:rFonts w:ascii="Times New Roman" w:eastAsia="Times New Roman" w:hAnsi="Times New Roman" w:cs="Times New Roman"/>
          <w:b/>
          <w:bCs/>
          <w:sz w:val="28"/>
          <w:szCs w:val="24"/>
          <w:lang w:val="lv-LV"/>
        </w:rPr>
      </w:pPr>
      <w:r>
        <w:rPr>
          <w:rFonts w:ascii="Times New Roman" w:eastAsia="Times New Roman" w:hAnsi="Times New Roman" w:cs="Times New Roman"/>
          <w:b/>
          <w:bCs/>
          <w:sz w:val="28"/>
          <w:szCs w:val="24"/>
          <w:lang w:val="lv-LV"/>
        </w:rPr>
        <w:t>Valsts policija</w:t>
      </w:r>
      <w:r w:rsidR="00A628C2">
        <w:rPr>
          <w:rFonts w:ascii="Times New Roman" w:eastAsia="Times New Roman" w:hAnsi="Times New Roman" w:cs="Times New Roman"/>
          <w:b/>
          <w:bCs/>
          <w:sz w:val="28"/>
          <w:szCs w:val="24"/>
          <w:lang w:val="lv-LV"/>
        </w:rPr>
        <w:t>i kopā</w:t>
      </w:r>
    </w:p>
    <w:tbl>
      <w:tblPr>
        <w:tblW w:w="9782" w:type="dxa"/>
        <w:tblInd w:w="-289" w:type="dxa"/>
        <w:tblLook w:val="04A0" w:firstRow="1" w:lastRow="0" w:firstColumn="1" w:lastColumn="0" w:noHBand="0" w:noVBand="1"/>
      </w:tblPr>
      <w:tblGrid>
        <w:gridCol w:w="8364"/>
        <w:gridCol w:w="1418"/>
      </w:tblGrid>
      <w:tr w:rsidR="009B42BD" w:rsidRPr="009B42BD" w:rsidTr="009B42BD">
        <w:trPr>
          <w:trHeight w:val="552"/>
        </w:trPr>
        <w:tc>
          <w:tcPr>
            <w:tcW w:w="8364" w:type="dxa"/>
            <w:tcBorders>
              <w:top w:val="single" w:sz="4" w:space="0" w:color="auto"/>
              <w:left w:val="single" w:sz="4" w:space="0" w:color="auto"/>
              <w:bottom w:val="single" w:sz="4" w:space="0" w:color="auto"/>
              <w:right w:val="single" w:sz="4" w:space="0" w:color="auto"/>
            </w:tcBorders>
            <w:shd w:val="clear" w:color="auto" w:fill="auto"/>
            <w:noWrap/>
            <w:hideMark/>
          </w:tcPr>
          <w:p w:rsidR="009B42BD" w:rsidRPr="009B42BD" w:rsidRDefault="009B42BD" w:rsidP="009B42BD">
            <w:pPr>
              <w:spacing w:after="0" w:line="240" w:lineRule="auto"/>
              <w:jc w:val="center"/>
              <w:rPr>
                <w:rFonts w:ascii="Times New Roman" w:eastAsia="Times New Roman" w:hAnsi="Times New Roman" w:cs="Times New Roman"/>
                <w:lang w:val="lv-LV" w:eastAsia="lv-LV"/>
              </w:rPr>
            </w:pPr>
            <w:r w:rsidRPr="009B42BD">
              <w:rPr>
                <w:rFonts w:ascii="Times New Roman" w:eastAsia="Times New Roman" w:hAnsi="Times New Roman" w:cs="Times New Roman"/>
                <w:lang w:val="lv-LV" w:eastAsia="lv-LV"/>
              </w:rPr>
              <w:t>Izdevumi</w:t>
            </w:r>
          </w:p>
        </w:tc>
        <w:tc>
          <w:tcPr>
            <w:tcW w:w="1418" w:type="dxa"/>
            <w:tcBorders>
              <w:top w:val="single" w:sz="4" w:space="0" w:color="auto"/>
              <w:left w:val="nil"/>
              <w:bottom w:val="single" w:sz="4" w:space="0" w:color="auto"/>
              <w:right w:val="single" w:sz="4" w:space="0" w:color="auto"/>
            </w:tcBorders>
            <w:shd w:val="clear" w:color="auto" w:fill="auto"/>
            <w:hideMark/>
          </w:tcPr>
          <w:p w:rsidR="009B42BD" w:rsidRPr="009B42BD" w:rsidRDefault="009B42BD" w:rsidP="009B42BD">
            <w:pPr>
              <w:spacing w:after="0" w:line="240" w:lineRule="auto"/>
              <w:jc w:val="center"/>
              <w:rPr>
                <w:rFonts w:ascii="Times New Roman" w:eastAsia="Times New Roman" w:hAnsi="Times New Roman" w:cs="Times New Roman"/>
                <w:lang w:val="lv-LV" w:eastAsia="lv-LV"/>
              </w:rPr>
            </w:pPr>
            <w:r w:rsidRPr="009B42BD">
              <w:rPr>
                <w:rFonts w:ascii="Times New Roman" w:eastAsia="Times New Roman" w:hAnsi="Times New Roman" w:cs="Times New Roman"/>
                <w:lang w:val="lv-LV" w:eastAsia="lv-LV"/>
              </w:rPr>
              <w:t>Atlīdzība EKK1000</w:t>
            </w:r>
          </w:p>
        </w:tc>
      </w:tr>
      <w:tr w:rsidR="009B42BD" w:rsidRPr="009B42BD" w:rsidTr="009B42BD">
        <w:trPr>
          <w:trHeight w:val="840"/>
        </w:trPr>
        <w:tc>
          <w:tcPr>
            <w:tcW w:w="8364" w:type="dxa"/>
            <w:tcBorders>
              <w:top w:val="nil"/>
              <w:left w:val="single" w:sz="4" w:space="0" w:color="auto"/>
              <w:bottom w:val="single" w:sz="4" w:space="0" w:color="auto"/>
              <w:right w:val="single" w:sz="4" w:space="0" w:color="auto"/>
            </w:tcBorders>
            <w:shd w:val="clear" w:color="auto" w:fill="auto"/>
            <w:vAlign w:val="bottom"/>
            <w:hideMark/>
          </w:tcPr>
          <w:p w:rsidR="009B42BD" w:rsidRPr="009B42BD" w:rsidRDefault="009B42BD" w:rsidP="009B42BD">
            <w:pPr>
              <w:spacing w:after="0" w:line="240" w:lineRule="auto"/>
              <w:rPr>
                <w:rFonts w:ascii="Times New Roman" w:eastAsia="Times New Roman" w:hAnsi="Times New Roman" w:cs="Times New Roman"/>
                <w:color w:val="000000"/>
                <w:lang w:val="lv-LV" w:eastAsia="lv-LV"/>
              </w:rPr>
            </w:pPr>
            <w:r w:rsidRPr="009B42BD">
              <w:rPr>
                <w:rFonts w:ascii="Times New Roman" w:eastAsia="Times New Roman" w:hAnsi="Times New Roman" w:cs="Times New Roman"/>
                <w:color w:val="000000"/>
                <w:lang w:val="lv-LV" w:eastAsia="lv-LV"/>
              </w:rPr>
              <w:t>I. Izdevumi, kuri radušies, lai nodrošinātu sabiedrisko kārtību un drošību pasākumos, kas saistīti ar okupācijas režīma slavināšanu, kā arī saistībā ar padomju un nacistisko režīmu slavinošo objektu demontāžu</w:t>
            </w:r>
          </w:p>
        </w:tc>
        <w:tc>
          <w:tcPr>
            <w:tcW w:w="1418" w:type="dxa"/>
            <w:tcBorders>
              <w:top w:val="nil"/>
              <w:left w:val="nil"/>
              <w:bottom w:val="single" w:sz="4" w:space="0" w:color="auto"/>
              <w:right w:val="single" w:sz="4" w:space="0" w:color="auto"/>
            </w:tcBorders>
            <w:shd w:val="clear" w:color="auto" w:fill="auto"/>
            <w:noWrap/>
            <w:vAlign w:val="bottom"/>
            <w:hideMark/>
          </w:tcPr>
          <w:p w:rsidR="009B42BD" w:rsidRPr="009B42BD" w:rsidRDefault="009B42BD" w:rsidP="009B42BD">
            <w:pPr>
              <w:spacing w:after="0" w:line="240" w:lineRule="auto"/>
              <w:jc w:val="right"/>
              <w:rPr>
                <w:rFonts w:ascii="Times New Roman" w:eastAsia="Times New Roman" w:hAnsi="Times New Roman" w:cs="Times New Roman"/>
                <w:b/>
                <w:bCs/>
                <w:iCs/>
                <w:color w:val="000000"/>
                <w:lang w:val="lv-LV" w:eastAsia="lv-LV"/>
              </w:rPr>
            </w:pPr>
            <w:r w:rsidRPr="009B42BD">
              <w:rPr>
                <w:rFonts w:ascii="Times New Roman" w:eastAsia="Times New Roman" w:hAnsi="Times New Roman" w:cs="Times New Roman"/>
                <w:b/>
                <w:bCs/>
                <w:iCs/>
                <w:color w:val="000000"/>
                <w:lang w:val="lv-LV" w:eastAsia="lv-LV"/>
              </w:rPr>
              <w:t>98 624</w:t>
            </w:r>
          </w:p>
        </w:tc>
      </w:tr>
      <w:tr w:rsidR="009B42BD" w:rsidRPr="009B42BD" w:rsidTr="009B42BD">
        <w:trPr>
          <w:trHeight w:val="288"/>
        </w:trPr>
        <w:tc>
          <w:tcPr>
            <w:tcW w:w="8364" w:type="dxa"/>
            <w:tcBorders>
              <w:top w:val="nil"/>
              <w:left w:val="single" w:sz="4" w:space="0" w:color="auto"/>
              <w:bottom w:val="single" w:sz="4" w:space="0" w:color="auto"/>
              <w:right w:val="single" w:sz="4" w:space="0" w:color="auto"/>
            </w:tcBorders>
            <w:shd w:val="clear" w:color="000000" w:fill="FFFFFF"/>
            <w:noWrap/>
            <w:hideMark/>
          </w:tcPr>
          <w:p w:rsidR="009B42BD" w:rsidRPr="009B42BD" w:rsidRDefault="009B42BD" w:rsidP="009B42BD">
            <w:pPr>
              <w:spacing w:after="0" w:line="240" w:lineRule="auto"/>
              <w:rPr>
                <w:rFonts w:ascii="Times New Roman" w:eastAsia="Times New Roman" w:hAnsi="Times New Roman" w:cs="Times New Roman"/>
                <w:color w:val="000000"/>
                <w:lang w:val="lv-LV" w:eastAsia="lv-LV"/>
              </w:rPr>
            </w:pPr>
            <w:r w:rsidRPr="009B42BD">
              <w:rPr>
                <w:rFonts w:ascii="Times New Roman" w:eastAsia="Times New Roman" w:hAnsi="Times New Roman" w:cs="Times New Roman"/>
                <w:color w:val="000000"/>
                <w:lang w:val="lv-LV" w:eastAsia="lv-LV"/>
              </w:rPr>
              <w:t>II. Vidējās izpeļņas pieauguma kompensēšanai*</w:t>
            </w:r>
          </w:p>
        </w:tc>
        <w:tc>
          <w:tcPr>
            <w:tcW w:w="1418" w:type="dxa"/>
            <w:tcBorders>
              <w:top w:val="nil"/>
              <w:left w:val="nil"/>
              <w:bottom w:val="single" w:sz="4" w:space="0" w:color="auto"/>
              <w:right w:val="single" w:sz="4" w:space="0" w:color="auto"/>
            </w:tcBorders>
            <w:shd w:val="clear" w:color="000000" w:fill="FFFFFF"/>
            <w:noWrap/>
            <w:hideMark/>
          </w:tcPr>
          <w:p w:rsidR="009B42BD" w:rsidRPr="009B42BD" w:rsidRDefault="009B42BD" w:rsidP="009B42BD">
            <w:pPr>
              <w:spacing w:after="0" w:line="240" w:lineRule="auto"/>
              <w:jc w:val="right"/>
              <w:rPr>
                <w:rFonts w:ascii="Times New Roman" w:eastAsia="Times New Roman" w:hAnsi="Times New Roman" w:cs="Times New Roman"/>
                <w:b/>
                <w:bCs/>
                <w:iCs/>
                <w:color w:val="000000"/>
                <w:lang w:val="lv-LV" w:eastAsia="lv-LV"/>
              </w:rPr>
            </w:pPr>
            <w:r w:rsidRPr="009B42BD">
              <w:rPr>
                <w:rFonts w:ascii="Times New Roman" w:eastAsia="Times New Roman" w:hAnsi="Times New Roman" w:cs="Times New Roman"/>
                <w:b/>
                <w:bCs/>
                <w:iCs/>
                <w:color w:val="000000"/>
                <w:lang w:val="lv-LV" w:eastAsia="lv-LV"/>
              </w:rPr>
              <w:t>8 216</w:t>
            </w:r>
          </w:p>
        </w:tc>
      </w:tr>
      <w:tr w:rsidR="009B42BD" w:rsidRPr="009B42BD" w:rsidTr="009B42BD">
        <w:trPr>
          <w:trHeight w:val="288"/>
        </w:trPr>
        <w:tc>
          <w:tcPr>
            <w:tcW w:w="8364" w:type="dxa"/>
            <w:tcBorders>
              <w:top w:val="nil"/>
              <w:left w:val="single" w:sz="4" w:space="0" w:color="auto"/>
              <w:bottom w:val="single" w:sz="4" w:space="0" w:color="auto"/>
              <w:right w:val="single" w:sz="4" w:space="0" w:color="auto"/>
            </w:tcBorders>
            <w:shd w:val="clear" w:color="000000" w:fill="FFFFFF"/>
            <w:noWrap/>
            <w:hideMark/>
          </w:tcPr>
          <w:p w:rsidR="009B42BD" w:rsidRPr="009B42BD" w:rsidRDefault="009B42BD" w:rsidP="009B42BD">
            <w:pPr>
              <w:spacing w:after="0" w:line="240" w:lineRule="auto"/>
              <w:jc w:val="right"/>
              <w:rPr>
                <w:rFonts w:ascii="Times New Roman" w:eastAsia="Times New Roman" w:hAnsi="Times New Roman" w:cs="Times New Roman"/>
                <w:b/>
                <w:bCs/>
                <w:sz w:val="24"/>
                <w:lang w:val="lv-LV" w:eastAsia="lv-LV"/>
              </w:rPr>
            </w:pPr>
            <w:r w:rsidRPr="009B42BD">
              <w:rPr>
                <w:rFonts w:ascii="Times New Roman" w:eastAsia="Times New Roman" w:hAnsi="Times New Roman" w:cs="Times New Roman"/>
                <w:b/>
                <w:bCs/>
                <w:sz w:val="24"/>
                <w:lang w:val="lv-LV" w:eastAsia="lv-LV"/>
              </w:rPr>
              <w:t>KOPĀ</w:t>
            </w:r>
          </w:p>
        </w:tc>
        <w:tc>
          <w:tcPr>
            <w:tcW w:w="1418" w:type="dxa"/>
            <w:tcBorders>
              <w:top w:val="nil"/>
              <w:left w:val="nil"/>
              <w:bottom w:val="single" w:sz="4" w:space="0" w:color="auto"/>
              <w:right w:val="single" w:sz="4" w:space="0" w:color="auto"/>
            </w:tcBorders>
            <w:shd w:val="clear" w:color="000000" w:fill="FFFFFF"/>
            <w:noWrap/>
            <w:hideMark/>
          </w:tcPr>
          <w:p w:rsidR="009B42BD" w:rsidRPr="009B42BD" w:rsidRDefault="009B42BD" w:rsidP="009B42BD">
            <w:pPr>
              <w:spacing w:after="0" w:line="240" w:lineRule="auto"/>
              <w:jc w:val="center"/>
              <w:rPr>
                <w:rFonts w:ascii="Times New Roman" w:eastAsia="Times New Roman" w:hAnsi="Times New Roman" w:cs="Times New Roman"/>
                <w:b/>
                <w:bCs/>
                <w:color w:val="000000"/>
                <w:sz w:val="24"/>
                <w:lang w:val="lv-LV" w:eastAsia="lv-LV"/>
              </w:rPr>
            </w:pPr>
            <w:r w:rsidRPr="009B42BD">
              <w:rPr>
                <w:rFonts w:ascii="Times New Roman" w:eastAsia="Times New Roman" w:hAnsi="Times New Roman" w:cs="Times New Roman"/>
                <w:b/>
                <w:bCs/>
                <w:color w:val="000000"/>
                <w:sz w:val="24"/>
                <w:lang w:val="lv-LV" w:eastAsia="lv-LV"/>
              </w:rPr>
              <w:t>106 840</w:t>
            </w:r>
          </w:p>
        </w:tc>
      </w:tr>
    </w:tbl>
    <w:p w:rsidR="001E1751" w:rsidRDefault="001E1751" w:rsidP="00712A1B">
      <w:pPr>
        <w:pStyle w:val="ListParagraph"/>
        <w:spacing w:after="120" w:line="240" w:lineRule="auto"/>
        <w:ind w:left="0"/>
        <w:contextualSpacing w:val="0"/>
        <w:jc w:val="both"/>
        <w:rPr>
          <w:rFonts w:ascii="Times New Roman" w:eastAsia="Times New Roman" w:hAnsi="Times New Roman" w:cs="Times New Roman"/>
          <w:b/>
          <w:bCs/>
          <w:szCs w:val="20"/>
          <w:lang w:val="lv-LV"/>
        </w:rPr>
      </w:pPr>
    </w:p>
    <w:p w:rsidR="00A634E0" w:rsidRPr="007C0219" w:rsidRDefault="00A634E0" w:rsidP="00712A1B">
      <w:pPr>
        <w:pStyle w:val="ListParagraph"/>
        <w:spacing w:after="120" w:line="240" w:lineRule="auto"/>
        <w:ind w:left="0"/>
        <w:contextualSpacing w:val="0"/>
        <w:jc w:val="both"/>
        <w:rPr>
          <w:rFonts w:ascii="Times New Roman" w:eastAsia="Times New Roman" w:hAnsi="Times New Roman" w:cs="Times New Roman"/>
          <w:bCs/>
          <w:lang w:val="lv-LV"/>
        </w:rPr>
      </w:pPr>
      <w:r w:rsidRPr="007C0219">
        <w:rPr>
          <w:rFonts w:ascii="Times New Roman" w:eastAsia="Times New Roman" w:hAnsi="Times New Roman" w:cs="Times New Roman"/>
          <w:b/>
          <w:bCs/>
          <w:szCs w:val="20"/>
          <w:lang w:val="lv-LV"/>
        </w:rPr>
        <w:t>*</w:t>
      </w:r>
      <w:r w:rsidRPr="007C0219">
        <w:rPr>
          <w:szCs w:val="20"/>
          <w:lang w:val="lv-LV"/>
        </w:rPr>
        <w:t xml:space="preserve"> </w:t>
      </w:r>
      <w:r w:rsidRPr="007C0219">
        <w:rPr>
          <w:rFonts w:ascii="Times New Roman" w:eastAsia="Times New Roman" w:hAnsi="Times New Roman" w:cs="Times New Roman"/>
          <w:bCs/>
          <w:szCs w:val="20"/>
          <w:lang w:val="lv-LV"/>
        </w:rPr>
        <w:t>Ievērojot to, ka samaksa par virsstundu darbu tiek iekļauta vidējās izpeļņas aprēķinā, ievērojami palielinās izdevumi atlīdzībai (atvaļinājuma nauda, slimības nauda, pabalsti), kas tiek aprēķināti, pamatojoties uz vidējo izpeļņu.  Vidējās izpeļņas pieauguma</w:t>
      </w:r>
      <w:r w:rsidRPr="007C0219">
        <w:rPr>
          <w:rFonts w:ascii="Times New Roman" w:eastAsia="Times New Roman" w:hAnsi="Times New Roman" w:cs="Times New Roman"/>
          <w:bCs/>
          <w:sz w:val="20"/>
          <w:lang w:val="lv-LV"/>
        </w:rPr>
        <w:t xml:space="preserve"> </w:t>
      </w:r>
      <w:r w:rsidRPr="007C0219">
        <w:rPr>
          <w:rFonts w:ascii="Times New Roman" w:eastAsia="Times New Roman" w:hAnsi="Times New Roman" w:cs="Times New Roman"/>
          <w:bCs/>
          <w:lang w:val="lv-LV"/>
        </w:rPr>
        <w:t>kompensēšanai aprēķināts finansējums 8,33%  no nepieciešamā finansējuma atlīdzībai.</w:t>
      </w:r>
    </w:p>
    <w:p w:rsidR="00A634E0" w:rsidRPr="001A7570" w:rsidRDefault="00A634E0" w:rsidP="00A634E0">
      <w:pPr>
        <w:spacing w:after="0" w:line="240" w:lineRule="auto"/>
        <w:jc w:val="both"/>
        <w:rPr>
          <w:rFonts w:ascii="Times New Roman" w:eastAsia="Times New Roman" w:hAnsi="Times New Roman" w:cs="Times New Roman"/>
          <w:bCs/>
          <w:color w:val="000000"/>
          <w:szCs w:val="24"/>
          <w:lang w:val="lv-LV"/>
        </w:rPr>
      </w:pPr>
    </w:p>
    <w:p w:rsidR="00764A86" w:rsidRDefault="00143CB9" w:rsidP="002F30D5">
      <w:pPr>
        <w:pStyle w:val="ListParagraph"/>
        <w:ind w:left="0"/>
        <w:rPr>
          <w:rFonts w:ascii="Times New Roman" w:eastAsia="Times New Roman" w:hAnsi="Times New Roman" w:cs="Times New Roman"/>
          <w:b/>
          <w:bCs/>
          <w:sz w:val="24"/>
          <w:szCs w:val="28"/>
          <w:lang w:val="lv-LV"/>
        </w:rPr>
      </w:pPr>
      <w:r w:rsidRPr="00B5010B">
        <w:rPr>
          <w:rFonts w:ascii="Times New Roman" w:eastAsia="Times New Roman" w:hAnsi="Times New Roman" w:cs="Times New Roman"/>
          <w:b/>
          <w:bCs/>
          <w:sz w:val="24"/>
          <w:szCs w:val="28"/>
          <w:lang w:val="lv-LV"/>
        </w:rPr>
        <w:t xml:space="preserve">Valsts policijas aprēķins </w:t>
      </w:r>
      <w:r w:rsidR="00537792" w:rsidRPr="00B5010B">
        <w:rPr>
          <w:rFonts w:ascii="Times New Roman" w:eastAsia="Times New Roman" w:hAnsi="Times New Roman" w:cs="Times New Roman"/>
          <w:b/>
          <w:bCs/>
          <w:sz w:val="24"/>
          <w:szCs w:val="28"/>
          <w:lang w:val="lv-LV"/>
        </w:rPr>
        <w:t xml:space="preserve">laika </w:t>
      </w:r>
      <w:r w:rsidRPr="00B5010B">
        <w:rPr>
          <w:rFonts w:ascii="Times New Roman" w:eastAsia="Times New Roman" w:hAnsi="Times New Roman" w:cs="Times New Roman"/>
          <w:b/>
          <w:bCs/>
          <w:sz w:val="24"/>
          <w:szCs w:val="28"/>
          <w:lang w:val="lv-LV"/>
        </w:rPr>
        <w:t xml:space="preserve">periodam </w:t>
      </w:r>
      <w:r w:rsidR="00866272">
        <w:rPr>
          <w:rFonts w:ascii="Times New Roman" w:eastAsia="Times New Roman" w:hAnsi="Times New Roman" w:cs="Times New Roman"/>
          <w:b/>
          <w:bCs/>
          <w:sz w:val="24"/>
          <w:szCs w:val="28"/>
          <w:lang w:val="lv-LV"/>
        </w:rPr>
        <w:t>01.09.2022.-09.11.2022.</w:t>
      </w:r>
    </w:p>
    <w:tbl>
      <w:tblPr>
        <w:tblW w:w="9782" w:type="dxa"/>
        <w:tblInd w:w="-289" w:type="dxa"/>
        <w:tblLook w:val="04A0" w:firstRow="1" w:lastRow="0" w:firstColumn="1" w:lastColumn="0" w:noHBand="0" w:noVBand="1"/>
      </w:tblPr>
      <w:tblGrid>
        <w:gridCol w:w="880"/>
        <w:gridCol w:w="2806"/>
        <w:gridCol w:w="4678"/>
        <w:gridCol w:w="1418"/>
      </w:tblGrid>
      <w:tr w:rsidR="008F31B0" w:rsidRPr="008F31B0" w:rsidTr="007F29D9">
        <w:trPr>
          <w:trHeight w:val="630"/>
        </w:trPr>
        <w:tc>
          <w:tcPr>
            <w:tcW w:w="8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F31B0" w:rsidRPr="008F31B0" w:rsidRDefault="008F31B0" w:rsidP="008F31B0">
            <w:pPr>
              <w:spacing w:after="0" w:line="240" w:lineRule="auto"/>
              <w:jc w:val="center"/>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Kods</w:t>
            </w:r>
          </w:p>
        </w:tc>
        <w:tc>
          <w:tcPr>
            <w:tcW w:w="2806" w:type="dxa"/>
            <w:tcBorders>
              <w:top w:val="single" w:sz="4" w:space="0" w:color="auto"/>
              <w:left w:val="nil"/>
              <w:bottom w:val="single" w:sz="4" w:space="0" w:color="auto"/>
              <w:right w:val="single" w:sz="4" w:space="0" w:color="auto"/>
            </w:tcBorders>
            <w:shd w:val="clear" w:color="000000" w:fill="FFFFFF"/>
            <w:noWrap/>
            <w:vAlign w:val="center"/>
            <w:hideMark/>
          </w:tcPr>
          <w:p w:rsidR="008F31B0" w:rsidRPr="008F31B0" w:rsidRDefault="008F31B0" w:rsidP="008F31B0">
            <w:pPr>
              <w:spacing w:after="0" w:line="240" w:lineRule="auto"/>
              <w:jc w:val="center"/>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Koda nosaukums</w:t>
            </w:r>
          </w:p>
        </w:tc>
        <w:tc>
          <w:tcPr>
            <w:tcW w:w="4678" w:type="dxa"/>
            <w:tcBorders>
              <w:top w:val="single" w:sz="4" w:space="0" w:color="auto"/>
              <w:left w:val="nil"/>
              <w:bottom w:val="single" w:sz="4" w:space="0" w:color="auto"/>
              <w:right w:val="single" w:sz="4" w:space="0" w:color="auto"/>
            </w:tcBorders>
            <w:shd w:val="clear" w:color="000000" w:fill="FFFFFF"/>
            <w:noWrap/>
            <w:vAlign w:val="center"/>
            <w:hideMark/>
          </w:tcPr>
          <w:p w:rsidR="008F31B0" w:rsidRPr="008F31B0" w:rsidRDefault="008F31B0" w:rsidP="008F31B0">
            <w:pPr>
              <w:spacing w:after="0" w:line="240" w:lineRule="auto"/>
              <w:jc w:val="center"/>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Detalizēts izdevumu aprēķins</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8F31B0" w:rsidRPr="008F31B0" w:rsidRDefault="008F31B0" w:rsidP="008F31B0">
            <w:pPr>
              <w:spacing w:after="0" w:line="240" w:lineRule="auto"/>
              <w:jc w:val="center"/>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 xml:space="preserve">Izdevumi, </w:t>
            </w:r>
            <w:proofErr w:type="spellStart"/>
            <w:r w:rsidRPr="008F31B0">
              <w:rPr>
                <w:rFonts w:ascii="Times New Roman" w:eastAsia="Times New Roman" w:hAnsi="Times New Roman" w:cs="Times New Roman"/>
                <w:b/>
                <w:bCs/>
                <w:i/>
                <w:iCs/>
                <w:lang w:val="lv-LV" w:eastAsia="lv-LV"/>
              </w:rPr>
              <w:t>euro</w:t>
            </w:r>
            <w:proofErr w:type="spellEnd"/>
          </w:p>
        </w:tc>
      </w:tr>
      <w:tr w:rsidR="008F31B0" w:rsidRPr="008F31B0" w:rsidTr="008F31B0">
        <w:trPr>
          <w:trHeight w:val="450"/>
        </w:trPr>
        <w:tc>
          <w:tcPr>
            <w:tcW w:w="8364" w:type="dxa"/>
            <w:gridSpan w:val="3"/>
            <w:tcBorders>
              <w:top w:val="single" w:sz="4" w:space="0" w:color="auto"/>
              <w:left w:val="single" w:sz="4" w:space="0" w:color="auto"/>
              <w:bottom w:val="single" w:sz="4" w:space="0" w:color="auto"/>
              <w:right w:val="single" w:sz="4" w:space="0" w:color="000000"/>
            </w:tcBorders>
            <w:shd w:val="clear" w:color="000000" w:fill="C6E0B4"/>
            <w:noWrap/>
            <w:hideMark/>
          </w:tcPr>
          <w:p w:rsidR="008F31B0" w:rsidRPr="008F31B0" w:rsidRDefault="008F31B0" w:rsidP="008F31B0">
            <w:pPr>
              <w:spacing w:after="0" w:line="240" w:lineRule="auto"/>
              <w:rPr>
                <w:rFonts w:ascii="Times New Roman" w:eastAsia="Times New Roman" w:hAnsi="Times New Roman" w:cs="Times New Roman"/>
                <w:b/>
                <w:bCs/>
                <w:sz w:val="24"/>
                <w:szCs w:val="24"/>
                <w:lang w:val="lv-LV" w:eastAsia="lv-LV"/>
              </w:rPr>
            </w:pPr>
            <w:r w:rsidRPr="008F31B0">
              <w:rPr>
                <w:rFonts w:ascii="Times New Roman" w:eastAsia="Times New Roman" w:hAnsi="Times New Roman" w:cs="Times New Roman"/>
                <w:b/>
                <w:bCs/>
                <w:sz w:val="24"/>
                <w:szCs w:val="24"/>
                <w:lang w:val="lv-LV" w:eastAsia="lv-LV"/>
              </w:rPr>
              <w:t>Izdevumi kopā ar vidējās izpeļņas pieauguma kompensēšanu</w:t>
            </w:r>
          </w:p>
        </w:tc>
        <w:tc>
          <w:tcPr>
            <w:tcW w:w="1418" w:type="dxa"/>
            <w:tcBorders>
              <w:top w:val="nil"/>
              <w:left w:val="nil"/>
              <w:bottom w:val="single" w:sz="4" w:space="0" w:color="auto"/>
              <w:right w:val="single" w:sz="4" w:space="0" w:color="auto"/>
            </w:tcBorders>
            <w:shd w:val="clear" w:color="000000" w:fill="C6E0B4"/>
            <w:vAlign w:val="center"/>
            <w:hideMark/>
          </w:tcPr>
          <w:p w:rsidR="008F31B0" w:rsidRPr="008F31B0" w:rsidRDefault="008F31B0" w:rsidP="008F31B0">
            <w:pPr>
              <w:spacing w:after="0" w:line="240" w:lineRule="auto"/>
              <w:jc w:val="right"/>
              <w:rPr>
                <w:rFonts w:ascii="Times New Roman" w:eastAsia="Times New Roman" w:hAnsi="Times New Roman" w:cs="Times New Roman"/>
                <w:b/>
                <w:bCs/>
                <w:sz w:val="24"/>
                <w:szCs w:val="24"/>
                <w:lang w:val="lv-LV" w:eastAsia="lv-LV"/>
              </w:rPr>
            </w:pPr>
            <w:r w:rsidRPr="008F31B0">
              <w:rPr>
                <w:rFonts w:ascii="Times New Roman" w:eastAsia="Times New Roman" w:hAnsi="Times New Roman" w:cs="Times New Roman"/>
                <w:b/>
                <w:bCs/>
                <w:sz w:val="24"/>
                <w:szCs w:val="24"/>
                <w:lang w:val="lv-LV" w:eastAsia="lv-LV"/>
              </w:rPr>
              <w:t>106 840</w:t>
            </w:r>
          </w:p>
        </w:tc>
      </w:tr>
      <w:tr w:rsidR="008F31B0" w:rsidRPr="008F31B0" w:rsidTr="008F31B0">
        <w:trPr>
          <w:trHeight w:val="672"/>
        </w:trPr>
        <w:tc>
          <w:tcPr>
            <w:tcW w:w="8364" w:type="dxa"/>
            <w:gridSpan w:val="3"/>
            <w:tcBorders>
              <w:top w:val="single" w:sz="4" w:space="0" w:color="auto"/>
              <w:left w:val="single" w:sz="4" w:space="0" w:color="auto"/>
              <w:bottom w:val="single" w:sz="4" w:space="0" w:color="auto"/>
              <w:right w:val="single" w:sz="4" w:space="0" w:color="000000"/>
            </w:tcBorders>
            <w:shd w:val="clear" w:color="000000" w:fill="E2EFDA"/>
            <w:vAlign w:val="center"/>
            <w:hideMark/>
          </w:tcPr>
          <w:p w:rsidR="008F31B0" w:rsidRPr="008F31B0" w:rsidRDefault="008F31B0" w:rsidP="008F31B0">
            <w:pPr>
              <w:spacing w:after="0" w:line="240" w:lineRule="auto"/>
              <w:rPr>
                <w:rFonts w:ascii="Times New Roman" w:eastAsia="Times New Roman" w:hAnsi="Times New Roman" w:cs="Times New Roman"/>
                <w:b/>
                <w:bCs/>
                <w:color w:val="000000"/>
                <w:lang w:val="lv-LV" w:eastAsia="lv-LV"/>
              </w:rPr>
            </w:pPr>
            <w:r w:rsidRPr="008F31B0">
              <w:rPr>
                <w:rFonts w:ascii="Times New Roman" w:eastAsia="Times New Roman" w:hAnsi="Times New Roman" w:cs="Times New Roman"/>
                <w:b/>
                <w:bCs/>
                <w:color w:val="000000"/>
                <w:lang w:val="lv-LV" w:eastAsia="lv-LV"/>
              </w:rPr>
              <w:t>1) Izdevumi Valsts policijai, kuri radušies, lai nodrošinātu sabiedrisko kārtību un drošību pasākumos, kas saistīti ar okupācijas režīma slavināšanu, kā arī saistībā ar padomju un nacistisko režīmu slavinošo objektu demontāžu</w:t>
            </w:r>
          </w:p>
        </w:tc>
        <w:tc>
          <w:tcPr>
            <w:tcW w:w="1418" w:type="dxa"/>
            <w:tcBorders>
              <w:top w:val="single" w:sz="4" w:space="0" w:color="auto"/>
              <w:left w:val="nil"/>
              <w:bottom w:val="single" w:sz="4" w:space="0" w:color="auto"/>
              <w:right w:val="single" w:sz="4" w:space="0" w:color="auto"/>
            </w:tcBorders>
            <w:shd w:val="clear" w:color="000000" w:fill="E2EFDA"/>
            <w:vAlign w:val="center"/>
            <w:hideMark/>
          </w:tcPr>
          <w:p w:rsidR="008F31B0" w:rsidRPr="008F31B0" w:rsidRDefault="008F31B0" w:rsidP="008F31B0">
            <w:pPr>
              <w:spacing w:after="0" w:line="240" w:lineRule="auto"/>
              <w:jc w:val="right"/>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98 624</w:t>
            </w:r>
          </w:p>
        </w:tc>
      </w:tr>
      <w:tr w:rsidR="008F31B0" w:rsidRPr="008F31B0" w:rsidTr="007F29D9">
        <w:trPr>
          <w:trHeight w:val="345"/>
        </w:trPr>
        <w:tc>
          <w:tcPr>
            <w:tcW w:w="880" w:type="dxa"/>
            <w:tcBorders>
              <w:top w:val="nil"/>
              <w:left w:val="single" w:sz="4" w:space="0" w:color="auto"/>
              <w:bottom w:val="single" w:sz="4" w:space="0" w:color="auto"/>
              <w:right w:val="single" w:sz="4" w:space="0" w:color="auto"/>
            </w:tcBorders>
            <w:shd w:val="clear" w:color="000000" w:fill="E2EFDA"/>
            <w:noWrap/>
            <w:vAlign w:val="center"/>
            <w:hideMark/>
          </w:tcPr>
          <w:p w:rsidR="008F31B0" w:rsidRPr="008F31B0" w:rsidRDefault="008F31B0" w:rsidP="008F31B0">
            <w:pPr>
              <w:spacing w:after="0" w:line="240" w:lineRule="auto"/>
              <w:rPr>
                <w:rFonts w:ascii="Times New Roman" w:eastAsia="Times New Roman" w:hAnsi="Times New Roman" w:cs="Times New Roman"/>
                <w:b/>
                <w:bCs/>
                <w:color w:val="000000"/>
                <w:lang w:val="lv-LV" w:eastAsia="lv-LV"/>
              </w:rPr>
            </w:pPr>
            <w:r w:rsidRPr="008F31B0">
              <w:rPr>
                <w:rFonts w:ascii="Times New Roman" w:eastAsia="Times New Roman" w:hAnsi="Times New Roman" w:cs="Times New Roman"/>
                <w:b/>
                <w:bCs/>
                <w:color w:val="000000"/>
                <w:lang w:val="lv-LV" w:eastAsia="lv-LV"/>
              </w:rPr>
              <w:t>1000</w:t>
            </w:r>
          </w:p>
        </w:tc>
        <w:tc>
          <w:tcPr>
            <w:tcW w:w="2806" w:type="dxa"/>
            <w:tcBorders>
              <w:top w:val="nil"/>
              <w:left w:val="nil"/>
              <w:bottom w:val="single" w:sz="4" w:space="0" w:color="auto"/>
              <w:right w:val="single" w:sz="4" w:space="0" w:color="auto"/>
            </w:tcBorders>
            <w:shd w:val="clear" w:color="000000" w:fill="E2EFDA"/>
            <w:noWrap/>
            <w:vAlign w:val="center"/>
            <w:hideMark/>
          </w:tcPr>
          <w:p w:rsidR="008F31B0" w:rsidRPr="008F31B0" w:rsidRDefault="008F31B0" w:rsidP="008F31B0">
            <w:pPr>
              <w:spacing w:after="0" w:line="240" w:lineRule="auto"/>
              <w:rPr>
                <w:rFonts w:ascii="Times New Roman" w:eastAsia="Times New Roman" w:hAnsi="Times New Roman" w:cs="Times New Roman"/>
                <w:b/>
                <w:bCs/>
                <w:color w:val="000000"/>
                <w:lang w:val="lv-LV" w:eastAsia="lv-LV"/>
              </w:rPr>
            </w:pPr>
            <w:r w:rsidRPr="008F31B0">
              <w:rPr>
                <w:rFonts w:ascii="Times New Roman" w:eastAsia="Times New Roman" w:hAnsi="Times New Roman" w:cs="Times New Roman"/>
                <w:b/>
                <w:bCs/>
                <w:color w:val="000000"/>
                <w:lang w:val="lv-LV" w:eastAsia="lv-LV"/>
              </w:rPr>
              <w:t>Atlīdzība</w:t>
            </w:r>
          </w:p>
        </w:tc>
        <w:tc>
          <w:tcPr>
            <w:tcW w:w="4678" w:type="dxa"/>
            <w:tcBorders>
              <w:top w:val="nil"/>
              <w:left w:val="nil"/>
              <w:bottom w:val="single" w:sz="4" w:space="0" w:color="auto"/>
              <w:right w:val="single" w:sz="4" w:space="0" w:color="auto"/>
            </w:tcBorders>
            <w:shd w:val="clear" w:color="000000" w:fill="E2EFDA"/>
            <w:noWrap/>
            <w:vAlign w:val="center"/>
            <w:hideMark/>
          </w:tcPr>
          <w:p w:rsidR="008F31B0" w:rsidRPr="008F31B0" w:rsidRDefault="008F31B0" w:rsidP="008F31B0">
            <w:pPr>
              <w:spacing w:after="0" w:line="240" w:lineRule="auto"/>
              <w:jc w:val="center"/>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w:t>
            </w:r>
          </w:p>
        </w:tc>
        <w:tc>
          <w:tcPr>
            <w:tcW w:w="1418" w:type="dxa"/>
            <w:tcBorders>
              <w:top w:val="nil"/>
              <w:left w:val="nil"/>
              <w:bottom w:val="single" w:sz="4" w:space="0" w:color="auto"/>
              <w:right w:val="single" w:sz="4" w:space="0" w:color="auto"/>
            </w:tcBorders>
            <w:shd w:val="clear" w:color="000000" w:fill="E2EFDA"/>
            <w:vAlign w:val="center"/>
            <w:hideMark/>
          </w:tcPr>
          <w:p w:rsidR="008F31B0" w:rsidRPr="008F31B0" w:rsidRDefault="008F31B0" w:rsidP="008F31B0">
            <w:pPr>
              <w:spacing w:after="0" w:line="240" w:lineRule="auto"/>
              <w:jc w:val="right"/>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98 624</w:t>
            </w:r>
          </w:p>
        </w:tc>
      </w:tr>
      <w:tr w:rsidR="008F31B0" w:rsidRPr="008F31B0" w:rsidTr="007F29D9">
        <w:trPr>
          <w:trHeight w:val="52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8F31B0" w:rsidRPr="008F31B0" w:rsidRDefault="008F31B0" w:rsidP="008F31B0">
            <w:pPr>
              <w:spacing w:after="0" w:line="240" w:lineRule="auto"/>
              <w:jc w:val="center"/>
              <w:rPr>
                <w:rFonts w:ascii="Times New Roman" w:eastAsia="Times New Roman" w:hAnsi="Times New Roman" w:cs="Times New Roman"/>
                <w:color w:val="000000"/>
                <w:lang w:val="lv-LV" w:eastAsia="lv-LV"/>
              </w:rPr>
            </w:pPr>
            <w:r w:rsidRPr="008F31B0">
              <w:rPr>
                <w:rFonts w:ascii="Times New Roman" w:eastAsia="Times New Roman" w:hAnsi="Times New Roman" w:cs="Times New Roman"/>
                <w:color w:val="000000"/>
                <w:lang w:val="lv-LV" w:eastAsia="lv-LV"/>
              </w:rPr>
              <w:t>1100</w:t>
            </w:r>
          </w:p>
        </w:tc>
        <w:tc>
          <w:tcPr>
            <w:tcW w:w="2806" w:type="dxa"/>
            <w:tcBorders>
              <w:top w:val="nil"/>
              <w:left w:val="nil"/>
              <w:bottom w:val="single" w:sz="4" w:space="0" w:color="auto"/>
              <w:right w:val="single" w:sz="4" w:space="0" w:color="auto"/>
            </w:tcBorders>
            <w:shd w:val="clear" w:color="auto" w:fill="auto"/>
            <w:noWrap/>
            <w:vAlign w:val="center"/>
            <w:hideMark/>
          </w:tcPr>
          <w:p w:rsidR="008F31B0" w:rsidRPr="008F31B0" w:rsidRDefault="008F31B0" w:rsidP="008F31B0">
            <w:pPr>
              <w:spacing w:after="0" w:line="240" w:lineRule="auto"/>
              <w:rPr>
                <w:rFonts w:ascii="Times New Roman" w:eastAsia="Times New Roman" w:hAnsi="Times New Roman" w:cs="Times New Roman"/>
                <w:color w:val="000000"/>
                <w:lang w:val="lv-LV" w:eastAsia="lv-LV"/>
              </w:rPr>
            </w:pPr>
            <w:r w:rsidRPr="008F31B0">
              <w:rPr>
                <w:rFonts w:ascii="Times New Roman" w:eastAsia="Times New Roman" w:hAnsi="Times New Roman" w:cs="Times New Roman"/>
                <w:color w:val="000000"/>
                <w:lang w:val="lv-LV" w:eastAsia="lv-LV"/>
              </w:rPr>
              <w:t>Atalgojums</w:t>
            </w:r>
          </w:p>
        </w:tc>
        <w:tc>
          <w:tcPr>
            <w:tcW w:w="4678" w:type="dxa"/>
            <w:tcBorders>
              <w:top w:val="nil"/>
              <w:left w:val="nil"/>
              <w:bottom w:val="single" w:sz="4" w:space="0" w:color="auto"/>
              <w:right w:val="single" w:sz="4" w:space="0" w:color="auto"/>
            </w:tcBorders>
            <w:shd w:val="clear" w:color="auto" w:fill="auto"/>
            <w:noWrap/>
            <w:vAlign w:val="center"/>
            <w:hideMark/>
          </w:tcPr>
          <w:p w:rsidR="008F31B0" w:rsidRPr="008F31B0" w:rsidRDefault="008F31B0" w:rsidP="008F31B0">
            <w:pPr>
              <w:spacing w:after="0" w:line="240" w:lineRule="auto"/>
              <w:jc w:val="center"/>
              <w:rPr>
                <w:rFonts w:ascii="Times New Roman" w:eastAsia="Times New Roman" w:hAnsi="Times New Roman" w:cs="Times New Roman"/>
                <w:b/>
                <w:bCs/>
                <w:lang w:val="lv-LV" w:eastAsia="lv-LV"/>
              </w:rPr>
            </w:pPr>
            <w:r w:rsidRPr="008F31B0">
              <w:rPr>
                <w:rFonts w:ascii="Times New Roman" w:eastAsia="Times New Roman" w:hAnsi="Times New Roman" w:cs="Times New Roman"/>
                <w:b/>
                <w:bCs/>
                <w:lang w:val="lv-LV" w:eastAsia="lv-LV"/>
              </w:rPr>
              <w:t>×</w:t>
            </w:r>
          </w:p>
        </w:tc>
        <w:tc>
          <w:tcPr>
            <w:tcW w:w="1418" w:type="dxa"/>
            <w:tcBorders>
              <w:top w:val="nil"/>
              <w:left w:val="nil"/>
              <w:bottom w:val="single" w:sz="4" w:space="0" w:color="auto"/>
              <w:right w:val="single" w:sz="4" w:space="0" w:color="auto"/>
            </w:tcBorders>
            <w:shd w:val="clear" w:color="auto" w:fill="auto"/>
            <w:vAlign w:val="center"/>
            <w:hideMark/>
          </w:tcPr>
          <w:p w:rsidR="008F31B0" w:rsidRPr="008F31B0" w:rsidRDefault="008F31B0" w:rsidP="008F31B0">
            <w:pPr>
              <w:spacing w:after="0" w:line="240" w:lineRule="auto"/>
              <w:jc w:val="right"/>
              <w:rPr>
                <w:rFonts w:ascii="Times New Roman" w:eastAsia="Times New Roman" w:hAnsi="Times New Roman" w:cs="Times New Roman"/>
                <w:lang w:val="lv-LV" w:eastAsia="lv-LV"/>
              </w:rPr>
            </w:pPr>
            <w:r w:rsidRPr="008F31B0">
              <w:rPr>
                <w:rFonts w:ascii="Times New Roman" w:eastAsia="Times New Roman" w:hAnsi="Times New Roman" w:cs="Times New Roman"/>
                <w:lang w:val="lv-LV" w:eastAsia="lv-LV"/>
              </w:rPr>
              <w:t>79 802,00</w:t>
            </w:r>
          </w:p>
        </w:tc>
      </w:tr>
      <w:tr w:rsidR="008F31B0" w:rsidRPr="008F31B0" w:rsidTr="007F29D9">
        <w:trPr>
          <w:trHeight w:val="73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8F31B0" w:rsidRPr="008F31B0" w:rsidRDefault="008F31B0" w:rsidP="008F31B0">
            <w:pPr>
              <w:spacing w:after="0" w:line="240" w:lineRule="auto"/>
              <w:jc w:val="right"/>
              <w:rPr>
                <w:rFonts w:ascii="Times New Roman" w:eastAsia="Times New Roman" w:hAnsi="Times New Roman" w:cs="Times New Roman"/>
                <w:color w:val="000000"/>
                <w:lang w:val="lv-LV" w:eastAsia="lv-LV"/>
              </w:rPr>
            </w:pPr>
            <w:r w:rsidRPr="008F31B0">
              <w:rPr>
                <w:rFonts w:ascii="Times New Roman" w:eastAsia="Times New Roman" w:hAnsi="Times New Roman" w:cs="Times New Roman"/>
                <w:color w:val="000000"/>
                <w:lang w:val="lv-LV" w:eastAsia="lv-LV"/>
              </w:rPr>
              <w:t>1142</w:t>
            </w:r>
          </w:p>
        </w:tc>
        <w:tc>
          <w:tcPr>
            <w:tcW w:w="2806" w:type="dxa"/>
            <w:tcBorders>
              <w:top w:val="nil"/>
              <w:left w:val="nil"/>
              <w:bottom w:val="single" w:sz="4" w:space="0" w:color="auto"/>
              <w:right w:val="single" w:sz="4" w:space="0" w:color="auto"/>
            </w:tcBorders>
            <w:shd w:val="clear" w:color="auto" w:fill="auto"/>
            <w:vAlign w:val="center"/>
            <w:hideMark/>
          </w:tcPr>
          <w:p w:rsidR="008F31B0" w:rsidRPr="008F31B0" w:rsidRDefault="008F31B0" w:rsidP="008F31B0">
            <w:pPr>
              <w:spacing w:after="0" w:line="240" w:lineRule="auto"/>
              <w:rPr>
                <w:rFonts w:ascii="Times New Roman" w:eastAsia="Times New Roman" w:hAnsi="Times New Roman" w:cs="Times New Roman"/>
                <w:color w:val="000000"/>
                <w:lang w:val="lv-LV" w:eastAsia="lv-LV"/>
              </w:rPr>
            </w:pPr>
            <w:r w:rsidRPr="008F31B0">
              <w:rPr>
                <w:rFonts w:ascii="Times New Roman" w:eastAsia="Times New Roman" w:hAnsi="Times New Roman" w:cs="Times New Roman"/>
                <w:color w:val="000000"/>
                <w:lang w:val="lv-LV" w:eastAsia="lv-LV"/>
              </w:rPr>
              <w:t>Samaksa par virsstundu darbu un darbu svētku dienās</w:t>
            </w:r>
          </w:p>
        </w:tc>
        <w:tc>
          <w:tcPr>
            <w:tcW w:w="4678" w:type="dxa"/>
            <w:tcBorders>
              <w:top w:val="nil"/>
              <w:left w:val="nil"/>
              <w:bottom w:val="single" w:sz="4" w:space="0" w:color="auto"/>
              <w:right w:val="single" w:sz="4" w:space="0" w:color="auto"/>
            </w:tcBorders>
            <w:shd w:val="clear" w:color="auto" w:fill="auto"/>
            <w:vAlign w:val="center"/>
            <w:hideMark/>
          </w:tcPr>
          <w:p w:rsidR="008F31B0" w:rsidRPr="008F31B0" w:rsidRDefault="008F31B0" w:rsidP="008F31B0">
            <w:pPr>
              <w:spacing w:after="0" w:line="240" w:lineRule="auto"/>
              <w:rPr>
                <w:rFonts w:ascii="Times New Roman" w:eastAsia="Times New Roman" w:hAnsi="Times New Roman" w:cs="Times New Roman"/>
                <w:lang w:val="lv-LV" w:eastAsia="lv-LV"/>
              </w:rPr>
            </w:pPr>
            <w:r w:rsidRPr="008F31B0">
              <w:rPr>
                <w:rFonts w:ascii="Times New Roman" w:eastAsia="Times New Roman" w:hAnsi="Times New Roman" w:cs="Times New Roman"/>
                <w:lang w:val="lv-LV" w:eastAsia="lv-LV"/>
              </w:rPr>
              <w:t xml:space="preserve">Detalizēts aprēķins </w:t>
            </w:r>
            <w:r w:rsidR="00D816D7">
              <w:rPr>
                <w:rFonts w:ascii="Times New Roman" w:eastAsia="Times New Roman" w:hAnsi="Times New Roman" w:cs="Times New Roman"/>
                <w:lang w:val="lv-LV" w:eastAsia="lv-LV"/>
              </w:rPr>
              <w:t>2</w:t>
            </w:r>
            <w:bookmarkStart w:id="0" w:name="_GoBack"/>
            <w:bookmarkEnd w:id="0"/>
            <w:r w:rsidRPr="008F31B0">
              <w:rPr>
                <w:rFonts w:ascii="Times New Roman" w:eastAsia="Times New Roman" w:hAnsi="Times New Roman" w:cs="Times New Roman"/>
                <w:lang w:val="lv-LV" w:eastAsia="lv-LV"/>
              </w:rPr>
              <w:t>.pielikumā</w:t>
            </w:r>
            <w:r w:rsidRPr="008F31B0">
              <w:rPr>
                <w:rFonts w:ascii="Times New Roman" w:eastAsia="Times New Roman" w:hAnsi="Times New Roman" w:cs="Times New Roman"/>
                <w:lang w:val="lv-LV" w:eastAsia="lv-LV"/>
              </w:rPr>
              <w:br/>
              <w:t>Iesaistītas 399 personas, kopējais iesaistes laiks ir 5837 stundas.</w:t>
            </w:r>
          </w:p>
        </w:tc>
        <w:tc>
          <w:tcPr>
            <w:tcW w:w="1418" w:type="dxa"/>
            <w:tcBorders>
              <w:top w:val="nil"/>
              <w:left w:val="nil"/>
              <w:bottom w:val="single" w:sz="4" w:space="0" w:color="auto"/>
              <w:right w:val="single" w:sz="4" w:space="0" w:color="auto"/>
            </w:tcBorders>
            <w:shd w:val="clear" w:color="auto" w:fill="auto"/>
            <w:vAlign w:val="center"/>
            <w:hideMark/>
          </w:tcPr>
          <w:p w:rsidR="008F31B0" w:rsidRPr="008F31B0" w:rsidRDefault="008F31B0" w:rsidP="008F31B0">
            <w:pPr>
              <w:spacing w:after="0" w:line="240" w:lineRule="auto"/>
              <w:jc w:val="right"/>
              <w:rPr>
                <w:rFonts w:ascii="Times New Roman" w:eastAsia="Times New Roman" w:hAnsi="Times New Roman" w:cs="Times New Roman"/>
                <w:lang w:val="lv-LV" w:eastAsia="lv-LV"/>
              </w:rPr>
            </w:pPr>
            <w:r w:rsidRPr="008F31B0">
              <w:rPr>
                <w:rFonts w:ascii="Times New Roman" w:eastAsia="Times New Roman" w:hAnsi="Times New Roman" w:cs="Times New Roman"/>
                <w:lang w:val="lv-LV" w:eastAsia="lv-LV"/>
              </w:rPr>
              <w:t>79 801,81</w:t>
            </w:r>
          </w:p>
        </w:tc>
      </w:tr>
      <w:tr w:rsidR="008F31B0" w:rsidRPr="008F31B0" w:rsidTr="007F29D9">
        <w:trPr>
          <w:trHeight w:val="765"/>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31B0" w:rsidRPr="008F31B0" w:rsidRDefault="008F31B0" w:rsidP="008F31B0">
            <w:pPr>
              <w:spacing w:after="0" w:line="240" w:lineRule="auto"/>
              <w:jc w:val="center"/>
              <w:rPr>
                <w:rFonts w:ascii="Times New Roman" w:eastAsia="Times New Roman" w:hAnsi="Times New Roman" w:cs="Times New Roman"/>
                <w:lang w:val="lv-LV" w:eastAsia="lv-LV"/>
              </w:rPr>
            </w:pPr>
            <w:r w:rsidRPr="008F31B0">
              <w:rPr>
                <w:rFonts w:ascii="Times New Roman" w:eastAsia="Times New Roman" w:hAnsi="Times New Roman" w:cs="Times New Roman"/>
                <w:lang w:val="lv-LV" w:eastAsia="lv-LV"/>
              </w:rPr>
              <w:t>1210</w:t>
            </w:r>
          </w:p>
        </w:tc>
        <w:tc>
          <w:tcPr>
            <w:tcW w:w="2806" w:type="dxa"/>
            <w:tcBorders>
              <w:top w:val="single" w:sz="4" w:space="0" w:color="auto"/>
              <w:left w:val="nil"/>
              <w:bottom w:val="single" w:sz="4" w:space="0" w:color="auto"/>
              <w:right w:val="single" w:sz="4" w:space="0" w:color="auto"/>
            </w:tcBorders>
            <w:shd w:val="clear" w:color="auto" w:fill="auto"/>
            <w:vAlign w:val="center"/>
            <w:hideMark/>
          </w:tcPr>
          <w:p w:rsidR="008F31B0" w:rsidRPr="008F31B0" w:rsidRDefault="008F31B0" w:rsidP="008F31B0">
            <w:pPr>
              <w:spacing w:after="0" w:line="240" w:lineRule="auto"/>
              <w:rPr>
                <w:rFonts w:ascii="Times New Roman" w:eastAsia="Times New Roman" w:hAnsi="Times New Roman" w:cs="Times New Roman"/>
                <w:lang w:val="lv-LV" w:eastAsia="lv-LV"/>
              </w:rPr>
            </w:pPr>
            <w:r w:rsidRPr="008F31B0">
              <w:rPr>
                <w:rFonts w:ascii="Times New Roman" w:eastAsia="Times New Roman" w:hAnsi="Times New Roman" w:cs="Times New Roman"/>
                <w:lang w:val="lv-LV" w:eastAsia="lv-LV"/>
              </w:rPr>
              <w:t>Darba devēja valsts sociālās apdrošināšanas obligātās iemaksas</w:t>
            </w:r>
          </w:p>
        </w:tc>
        <w:tc>
          <w:tcPr>
            <w:tcW w:w="4678" w:type="dxa"/>
            <w:tcBorders>
              <w:top w:val="nil"/>
              <w:left w:val="nil"/>
              <w:bottom w:val="single" w:sz="4" w:space="0" w:color="auto"/>
              <w:right w:val="single" w:sz="4" w:space="0" w:color="auto"/>
            </w:tcBorders>
            <w:shd w:val="clear" w:color="auto" w:fill="auto"/>
            <w:vAlign w:val="center"/>
            <w:hideMark/>
          </w:tcPr>
          <w:p w:rsidR="008F31B0" w:rsidRPr="008F31B0" w:rsidRDefault="008F31B0" w:rsidP="008F31B0">
            <w:pPr>
              <w:spacing w:after="0" w:line="240" w:lineRule="auto"/>
              <w:rPr>
                <w:rFonts w:ascii="Times New Roman" w:eastAsia="Times New Roman" w:hAnsi="Times New Roman" w:cs="Times New Roman"/>
                <w:lang w:val="lv-LV" w:eastAsia="lv-LV"/>
              </w:rPr>
            </w:pPr>
            <w:r w:rsidRPr="008F31B0">
              <w:rPr>
                <w:rFonts w:ascii="Times New Roman" w:eastAsia="Times New Roman" w:hAnsi="Times New Roman" w:cs="Times New Roman"/>
                <w:lang w:val="lv-LV" w:eastAsia="lv-LV"/>
              </w:rPr>
              <w:t>23,59% no aprēķinātā atalgojuma</w:t>
            </w:r>
            <w:r w:rsidRPr="008F31B0">
              <w:rPr>
                <w:rFonts w:ascii="Times New Roman" w:eastAsia="Times New Roman" w:hAnsi="Times New Roman" w:cs="Times New Roman"/>
                <w:lang w:val="lv-LV" w:eastAsia="lv-LV"/>
              </w:rPr>
              <w:br/>
            </w:r>
            <w:r w:rsidRPr="008F31B0">
              <w:rPr>
                <w:rFonts w:ascii="Times New Roman" w:eastAsia="Times New Roman" w:hAnsi="Times New Roman" w:cs="Times New Roman"/>
                <w:i/>
                <w:iCs/>
                <w:lang w:val="lv-LV" w:eastAsia="lv-LV"/>
              </w:rPr>
              <w:t>* izņemot vienu personu, kurai tiek piemērota nodokļu likme 21,94% (izdienas pensionārs)</w:t>
            </w:r>
          </w:p>
        </w:tc>
        <w:tc>
          <w:tcPr>
            <w:tcW w:w="1418" w:type="dxa"/>
            <w:tcBorders>
              <w:top w:val="nil"/>
              <w:left w:val="nil"/>
              <w:bottom w:val="single" w:sz="4" w:space="0" w:color="auto"/>
              <w:right w:val="single" w:sz="4" w:space="0" w:color="auto"/>
            </w:tcBorders>
            <w:shd w:val="clear" w:color="auto" w:fill="auto"/>
            <w:noWrap/>
            <w:vAlign w:val="center"/>
            <w:hideMark/>
          </w:tcPr>
          <w:p w:rsidR="008F31B0" w:rsidRPr="008F31B0" w:rsidRDefault="008F31B0" w:rsidP="008F31B0">
            <w:pPr>
              <w:spacing w:after="0" w:line="240" w:lineRule="auto"/>
              <w:jc w:val="right"/>
              <w:rPr>
                <w:rFonts w:ascii="Times New Roman" w:eastAsia="Times New Roman" w:hAnsi="Times New Roman" w:cs="Times New Roman"/>
                <w:lang w:val="lv-LV" w:eastAsia="lv-LV"/>
              </w:rPr>
            </w:pPr>
            <w:r w:rsidRPr="008F31B0">
              <w:rPr>
                <w:rFonts w:ascii="Times New Roman" w:eastAsia="Times New Roman" w:hAnsi="Times New Roman" w:cs="Times New Roman"/>
                <w:lang w:val="lv-LV" w:eastAsia="lv-LV"/>
              </w:rPr>
              <w:t>18 821,66</w:t>
            </w:r>
          </w:p>
        </w:tc>
      </w:tr>
    </w:tbl>
    <w:p w:rsidR="006C26E4" w:rsidRDefault="006C26E4" w:rsidP="002F30D5">
      <w:pPr>
        <w:pStyle w:val="ListParagraph"/>
        <w:ind w:left="0"/>
        <w:rPr>
          <w:rFonts w:ascii="Times New Roman" w:eastAsia="Times New Roman" w:hAnsi="Times New Roman" w:cs="Times New Roman"/>
          <w:b/>
          <w:bCs/>
          <w:sz w:val="24"/>
          <w:szCs w:val="28"/>
          <w:lang w:val="lv-LV"/>
        </w:rPr>
      </w:pPr>
    </w:p>
    <w:tbl>
      <w:tblPr>
        <w:tblW w:w="9782" w:type="dxa"/>
        <w:tblInd w:w="-289" w:type="dxa"/>
        <w:tblLook w:val="04A0" w:firstRow="1" w:lastRow="0" w:firstColumn="1" w:lastColumn="0" w:noHBand="0" w:noVBand="1"/>
      </w:tblPr>
      <w:tblGrid>
        <w:gridCol w:w="793"/>
        <w:gridCol w:w="2893"/>
        <w:gridCol w:w="4678"/>
        <w:gridCol w:w="1418"/>
      </w:tblGrid>
      <w:tr w:rsidR="007F29D9" w:rsidRPr="007F29D9" w:rsidTr="007F29D9">
        <w:trPr>
          <w:trHeight w:val="288"/>
        </w:trPr>
        <w:tc>
          <w:tcPr>
            <w:tcW w:w="8364" w:type="dxa"/>
            <w:gridSpan w:val="3"/>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7F29D9" w:rsidRPr="007F29D9" w:rsidRDefault="007F29D9" w:rsidP="007F29D9">
            <w:pPr>
              <w:spacing w:after="0" w:line="240" w:lineRule="auto"/>
              <w:rPr>
                <w:rFonts w:ascii="Times New Roman" w:eastAsia="Times New Roman" w:hAnsi="Times New Roman" w:cs="Times New Roman"/>
                <w:b/>
                <w:bCs/>
                <w:lang w:val="lv-LV" w:eastAsia="lv-LV"/>
              </w:rPr>
            </w:pPr>
            <w:r w:rsidRPr="007F29D9">
              <w:rPr>
                <w:rFonts w:ascii="Times New Roman" w:eastAsia="Times New Roman" w:hAnsi="Times New Roman" w:cs="Times New Roman"/>
                <w:b/>
                <w:bCs/>
                <w:lang w:val="lv-LV" w:eastAsia="lv-LV"/>
              </w:rPr>
              <w:lastRenderedPageBreak/>
              <w:t>2) Vidējās izpeļņas pieauguma kompensēšanai</w:t>
            </w:r>
          </w:p>
        </w:tc>
        <w:tc>
          <w:tcPr>
            <w:tcW w:w="1418" w:type="dxa"/>
            <w:tcBorders>
              <w:top w:val="single" w:sz="4" w:space="0" w:color="auto"/>
              <w:left w:val="nil"/>
              <w:bottom w:val="single" w:sz="4" w:space="0" w:color="auto"/>
              <w:right w:val="single" w:sz="4" w:space="0" w:color="auto"/>
            </w:tcBorders>
            <w:shd w:val="clear" w:color="000000" w:fill="E2EFDA"/>
            <w:vAlign w:val="center"/>
            <w:hideMark/>
          </w:tcPr>
          <w:p w:rsidR="007F29D9" w:rsidRPr="007F29D9" w:rsidRDefault="007F29D9" w:rsidP="007F29D9">
            <w:pPr>
              <w:spacing w:after="0" w:line="240" w:lineRule="auto"/>
              <w:jc w:val="right"/>
              <w:rPr>
                <w:rFonts w:ascii="Times New Roman" w:eastAsia="Times New Roman" w:hAnsi="Times New Roman" w:cs="Times New Roman"/>
                <w:b/>
                <w:bCs/>
                <w:lang w:val="lv-LV" w:eastAsia="lv-LV"/>
              </w:rPr>
            </w:pPr>
            <w:r w:rsidRPr="007F29D9">
              <w:rPr>
                <w:rFonts w:ascii="Times New Roman" w:eastAsia="Times New Roman" w:hAnsi="Times New Roman" w:cs="Times New Roman"/>
                <w:b/>
                <w:bCs/>
                <w:lang w:val="lv-LV" w:eastAsia="lv-LV"/>
              </w:rPr>
              <w:t>8 216</w:t>
            </w:r>
          </w:p>
        </w:tc>
      </w:tr>
      <w:tr w:rsidR="007F29D9" w:rsidRPr="007F29D9" w:rsidTr="007F29D9">
        <w:trPr>
          <w:trHeight w:val="288"/>
        </w:trPr>
        <w:tc>
          <w:tcPr>
            <w:tcW w:w="793" w:type="dxa"/>
            <w:tcBorders>
              <w:top w:val="nil"/>
              <w:left w:val="single" w:sz="4" w:space="0" w:color="auto"/>
              <w:bottom w:val="single" w:sz="4" w:space="0" w:color="auto"/>
              <w:right w:val="single" w:sz="4" w:space="0" w:color="auto"/>
            </w:tcBorders>
            <w:shd w:val="clear" w:color="000000" w:fill="E2EFDA"/>
            <w:noWrap/>
            <w:vAlign w:val="center"/>
            <w:hideMark/>
          </w:tcPr>
          <w:p w:rsidR="007F29D9" w:rsidRPr="007F29D9" w:rsidRDefault="007F29D9" w:rsidP="007F29D9">
            <w:pPr>
              <w:spacing w:after="0" w:line="240" w:lineRule="auto"/>
              <w:rPr>
                <w:rFonts w:ascii="Times New Roman" w:eastAsia="Times New Roman" w:hAnsi="Times New Roman" w:cs="Times New Roman"/>
                <w:b/>
                <w:bCs/>
                <w:color w:val="000000"/>
                <w:lang w:val="lv-LV" w:eastAsia="lv-LV"/>
              </w:rPr>
            </w:pPr>
            <w:r w:rsidRPr="007F29D9">
              <w:rPr>
                <w:rFonts w:ascii="Times New Roman" w:eastAsia="Times New Roman" w:hAnsi="Times New Roman" w:cs="Times New Roman"/>
                <w:b/>
                <w:bCs/>
                <w:color w:val="000000"/>
                <w:lang w:val="lv-LV" w:eastAsia="lv-LV"/>
              </w:rPr>
              <w:t>1000</w:t>
            </w:r>
          </w:p>
        </w:tc>
        <w:tc>
          <w:tcPr>
            <w:tcW w:w="2893" w:type="dxa"/>
            <w:tcBorders>
              <w:top w:val="nil"/>
              <w:left w:val="nil"/>
              <w:bottom w:val="single" w:sz="4" w:space="0" w:color="auto"/>
              <w:right w:val="single" w:sz="4" w:space="0" w:color="auto"/>
            </w:tcBorders>
            <w:shd w:val="clear" w:color="000000" w:fill="E2EFDA"/>
            <w:noWrap/>
            <w:vAlign w:val="center"/>
            <w:hideMark/>
          </w:tcPr>
          <w:p w:rsidR="007F29D9" w:rsidRPr="007F29D9" w:rsidRDefault="007F29D9" w:rsidP="007F29D9">
            <w:pPr>
              <w:spacing w:after="0" w:line="240" w:lineRule="auto"/>
              <w:rPr>
                <w:rFonts w:ascii="Times New Roman" w:eastAsia="Times New Roman" w:hAnsi="Times New Roman" w:cs="Times New Roman"/>
                <w:b/>
                <w:bCs/>
                <w:color w:val="000000"/>
                <w:lang w:val="lv-LV" w:eastAsia="lv-LV"/>
              </w:rPr>
            </w:pPr>
            <w:r w:rsidRPr="007F29D9">
              <w:rPr>
                <w:rFonts w:ascii="Times New Roman" w:eastAsia="Times New Roman" w:hAnsi="Times New Roman" w:cs="Times New Roman"/>
                <w:b/>
                <w:bCs/>
                <w:color w:val="000000"/>
                <w:lang w:val="lv-LV" w:eastAsia="lv-LV"/>
              </w:rPr>
              <w:t>Atlīdzība</w:t>
            </w:r>
          </w:p>
        </w:tc>
        <w:tc>
          <w:tcPr>
            <w:tcW w:w="4678" w:type="dxa"/>
            <w:tcBorders>
              <w:top w:val="nil"/>
              <w:left w:val="nil"/>
              <w:bottom w:val="single" w:sz="4" w:space="0" w:color="auto"/>
              <w:right w:val="single" w:sz="4" w:space="0" w:color="auto"/>
            </w:tcBorders>
            <w:shd w:val="clear" w:color="000000" w:fill="E2EFDA"/>
            <w:noWrap/>
            <w:vAlign w:val="center"/>
            <w:hideMark/>
          </w:tcPr>
          <w:p w:rsidR="007F29D9" w:rsidRPr="007F29D9" w:rsidRDefault="007F29D9" w:rsidP="007F29D9">
            <w:pPr>
              <w:spacing w:after="0" w:line="240" w:lineRule="auto"/>
              <w:jc w:val="center"/>
              <w:rPr>
                <w:rFonts w:ascii="Times New Roman" w:eastAsia="Times New Roman" w:hAnsi="Times New Roman" w:cs="Times New Roman"/>
                <w:b/>
                <w:bCs/>
                <w:color w:val="FF0000"/>
                <w:lang w:val="lv-LV" w:eastAsia="lv-LV"/>
              </w:rPr>
            </w:pPr>
            <w:r w:rsidRPr="007F29D9">
              <w:rPr>
                <w:rFonts w:ascii="Times New Roman" w:eastAsia="Times New Roman" w:hAnsi="Times New Roman" w:cs="Times New Roman"/>
                <w:b/>
                <w:bCs/>
                <w:color w:val="FF0000"/>
                <w:lang w:val="lv-LV" w:eastAsia="lv-LV"/>
              </w:rPr>
              <w:t> </w:t>
            </w:r>
          </w:p>
        </w:tc>
        <w:tc>
          <w:tcPr>
            <w:tcW w:w="1418" w:type="dxa"/>
            <w:tcBorders>
              <w:top w:val="nil"/>
              <w:left w:val="nil"/>
              <w:bottom w:val="single" w:sz="4" w:space="0" w:color="auto"/>
              <w:right w:val="single" w:sz="4" w:space="0" w:color="auto"/>
            </w:tcBorders>
            <w:shd w:val="clear" w:color="000000" w:fill="E2EFDA"/>
            <w:vAlign w:val="center"/>
            <w:hideMark/>
          </w:tcPr>
          <w:p w:rsidR="007F29D9" w:rsidRPr="007F29D9" w:rsidRDefault="007F29D9" w:rsidP="007F29D9">
            <w:pPr>
              <w:spacing w:after="0" w:line="240" w:lineRule="auto"/>
              <w:jc w:val="right"/>
              <w:rPr>
                <w:rFonts w:ascii="Times New Roman" w:eastAsia="Times New Roman" w:hAnsi="Times New Roman" w:cs="Times New Roman"/>
                <w:b/>
                <w:bCs/>
                <w:lang w:val="lv-LV" w:eastAsia="lv-LV"/>
              </w:rPr>
            </w:pPr>
            <w:r w:rsidRPr="007F29D9">
              <w:rPr>
                <w:rFonts w:ascii="Times New Roman" w:eastAsia="Times New Roman" w:hAnsi="Times New Roman" w:cs="Times New Roman"/>
                <w:b/>
                <w:bCs/>
                <w:lang w:val="lv-LV" w:eastAsia="lv-LV"/>
              </w:rPr>
              <w:t>8 216</w:t>
            </w:r>
          </w:p>
        </w:tc>
      </w:tr>
      <w:tr w:rsidR="007F29D9" w:rsidRPr="007F29D9" w:rsidTr="007F29D9">
        <w:trPr>
          <w:trHeight w:val="288"/>
        </w:trPr>
        <w:tc>
          <w:tcPr>
            <w:tcW w:w="793" w:type="dxa"/>
            <w:tcBorders>
              <w:top w:val="nil"/>
              <w:left w:val="single" w:sz="4" w:space="0" w:color="auto"/>
              <w:bottom w:val="single" w:sz="4" w:space="0" w:color="auto"/>
              <w:right w:val="single" w:sz="4" w:space="0" w:color="auto"/>
            </w:tcBorders>
            <w:shd w:val="clear" w:color="auto" w:fill="auto"/>
            <w:noWrap/>
            <w:vAlign w:val="center"/>
            <w:hideMark/>
          </w:tcPr>
          <w:p w:rsidR="007F29D9" w:rsidRPr="007F29D9" w:rsidRDefault="007F29D9" w:rsidP="007F29D9">
            <w:pPr>
              <w:spacing w:after="0" w:line="240" w:lineRule="auto"/>
              <w:jc w:val="center"/>
              <w:rPr>
                <w:rFonts w:ascii="Times New Roman" w:eastAsia="Times New Roman" w:hAnsi="Times New Roman" w:cs="Times New Roman"/>
                <w:color w:val="000000"/>
                <w:lang w:val="lv-LV" w:eastAsia="lv-LV"/>
              </w:rPr>
            </w:pPr>
            <w:r w:rsidRPr="007F29D9">
              <w:rPr>
                <w:rFonts w:ascii="Times New Roman" w:eastAsia="Times New Roman" w:hAnsi="Times New Roman" w:cs="Times New Roman"/>
                <w:color w:val="000000"/>
                <w:lang w:val="lv-LV" w:eastAsia="lv-LV"/>
              </w:rPr>
              <w:t>1100</w:t>
            </w:r>
          </w:p>
        </w:tc>
        <w:tc>
          <w:tcPr>
            <w:tcW w:w="2893" w:type="dxa"/>
            <w:tcBorders>
              <w:top w:val="nil"/>
              <w:left w:val="nil"/>
              <w:bottom w:val="single" w:sz="4" w:space="0" w:color="auto"/>
              <w:right w:val="single" w:sz="4" w:space="0" w:color="auto"/>
            </w:tcBorders>
            <w:shd w:val="clear" w:color="auto" w:fill="auto"/>
            <w:noWrap/>
            <w:vAlign w:val="center"/>
            <w:hideMark/>
          </w:tcPr>
          <w:p w:rsidR="007F29D9" w:rsidRPr="007F29D9" w:rsidRDefault="007F29D9" w:rsidP="007F29D9">
            <w:pPr>
              <w:spacing w:after="0" w:line="240" w:lineRule="auto"/>
              <w:rPr>
                <w:rFonts w:ascii="Times New Roman" w:eastAsia="Times New Roman" w:hAnsi="Times New Roman" w:cs="Times New Roman"/>
                <w:color w:val="000000"/>
                <w:lang w:val="lv-LV" w:eastAsia="lv-LV"/>
              </w:rPr>
            </w:pPr>
            <w:r w:rsidRPr="007F29D9">
              <w:rPr>
                <w:rFonts w:ascii="Times New Roman" w:eastAsia="Times New Roman" w:hAnsi="Times New Roman" w:cs="Times New Roman"/>
                <w:color w:val="000000"/>
                <w:lang w:val="lv-LV" w:eastAsia="lv-LV"/>
              </w:rPr>
              <w:t>Atalgojums</w:t>
            </w:r>
          </w:p>
        </w:tc>
        <w:tc>
          <w:tcPr>
            <w:tcW w:w="4678" w:type="dxa"/>
            <w:tcBorders>
              <w:top w:val="nil"/>
              <w:left w:val="nil"/>
              <w:bottom w:val="single" w:sz="4" w:space="0" w:color="auto"/>
              <w:right w:val="single" w:sz="4" w:space="0" w:color="auto"/>
            </w:tcBorders>
            <w:shd w:val="clear" w:color="auto" w:fill="auto"/>
            <w:noWrap/>
            <w:vAlign w:val="center"/>
            <w:hideMark/>
          </w:tcPr>
          <w:p w:rsidR="007F29D9" w:rsidRPr="007F29D9" w:rsidRDefault="007F29D9" w:rsidP="007F29D9">
            <w:pPr>
              <w:spacing w:after="0" w:line="240" w:lineRule="auto"/>
              <w:jc w:val="center"/>
              <w:rPr>
                <w:rFonts w:ascii="Times New Roman" w:eastAsia="Times New Roman" w:hAnsi="Times New Roman" w:cs="Times New Roman"/>
                <w:b/>
                <w:bCs/>
                <w:color w:val="FF0000"/>
                <w:lang w:val="lv-LV" w:eastAsia="lv-LV"/>
              </w:rPr>
            </w:pPr>
            <w:r w:rsidRPr="007F29D9">
              <w:rPr>
                <w:rFonts w:ascii="Times New Roman" w:eastAsia="Times New Roman" w:hAnsi="Times New Roman" w:cs="Times New Roman"/>
                <w:b/>
                <w:bCs/>
                <w:color w:val="FF0000"/>
                <w:lang w:val="lv-LV" w:eastAsia="lv-LV"/>
              </w:rPr>
              <w:t> </w:t>
            </w:r>
          </w:p>
        </w:tc>
        <w:tc>
          <w:tcPr>
            <w:tcW w:w="1418" w:type="dxa"/>
            <w:tcBorders>
              <w:top w:val="nil"/>
              <w:left w:val="nil"/>
              <w:bottom w:val="single" w:sz="4" w:space="0" w:color="auto"/>
              <w:right w:val="single" w:sz="4" w:space="0" w:color="auto"/>
            </w:tcBorders>
            <w:shd w:val="clear" w:color="auto" w:fill="auto"/>
            <w:vAlign w:val="center"/>
            <w:hideMark/>
          </w:tcPr>
          <w:p w:rsidR="007F29D9" w:rsidRPr="007F29D9" w:rsidRDefault="007F29D9" w:rsidP="007F29D9">
            <w:pPr>
              <w:spacing w:after="0" w:line="240" w:lineRule="auto"/>
              <w:jc w:val="right"/>
              <w:rPr>
                <w:rFonts w:ascii="Times New Roman" w:eastAsia="Times New Roman" w:hAnsi="Times New Roman" w:cs="Times New Roman"/>
                <w:lang w:val="lv-LV" w:eastAsia="lv-LV"/>
              </w:rPr>
            </w:pPr>
            <w:r w:rsidRPr="007F29D9">
              <w:rPr>
                <w:rFonts w:ascii="Times New Roman" w:eastAsia="Times New Roman" w:hAnsi="Times New Roman" w:cs="Times New Roman"/>
                <w:lang w:val="lv-LV" w:eastAsia="lv-LV"/>
              </w:rPr>
              <w:t>6 647,49</w:t>
            </w:r>
          </w:p>
        </w:tc>
      </w:tr>
      <w:tr w:rsidR="007F29D9" w:rsidRPr="007F29D9" w:rsidTr="007F29D9">
        <w:trPr>
          <w:trHeight w:val="552"/>
        </w:trPr>
        <w:tc>
          <w:tcPr>
            <w:tcW w:w="793" w:type="dxa"/>
            <w:tcBorders>
              <w:top w:val="nil"/>
              <w:left w:val="single" w:sz="4" w:space="0" w:color="auto"/>
              <w:bottom w:val="single" w:sz="4" w:space="0" w:color="auto"/>
              <w:right w:val="single" w:sz="4" w:space="0" w:color="auto"/>
            </w:tcBorders>
            <w:shd w:val="clear" w:color="000000" w:fill="FFFFFF"/>
            <w:noWrap/>
            <w:vAlign w:val="center"/>
            <w:hideMark/>
          </w:tcPr>
          <w:p w:rsidR="007F29D9" w:rsidRPr="007F29D9" w:rsidRDefault="007F29D9" w:rsidP="007F29D9">
            <w:pPr>
              <w:spacing w:after="0" w:line="240" w:lineRule="auto"/>
              <w:jc w:val="right"/>
              <w:rPr>
                <w:rFonts w:ascii="Times New Roman" w:eastAsia="Times New Roman" w:hAnsi="Times New Roman" w:cs="Times New Roman"/>
                <w:color w:val="000000"/>
                <w:lang w:val="lv-LV" w:eastAsia="lv-LV"/>
              </w:rPr>
            </w:pPr>
            <w:r w:rsidRPr="007F29D9">
              <w:rPr>
                <w:rFonts w:ascii="Times New Roman" w:eastAsia="Times New Roman" w:hAnsi="Times New Roman" w:cs="Times New Roman"/>
                <w:color w:val="000000"/>
                <w:lang w:val="lv-LV" w:eastAsia="lv-LV"/>
              </w:rPr>
              <w:t>1116</w:t>
            </w:r>
          </w:p>
        </w:tc>
        <w:tc>
          <w:tcPr>
            <w:tcW w:w="2893" w:type="dxa"/>
            <w:tcBorders>
              <w:top w:val="nil"/>
              <w:left w:val="nil"/>
              <w:bottom w:val="single" w:sz="4" w:space="0" w:color="auto"/>
              <w:right w:val="single" w:sz="4" w:space="0" w:color="auto"/>
            </w:tcBorders>
            <w:shd w:val="clear" w:color="000000" w:fill="FFFFFF"/>
            <w:vAlign w:val="center"/>
            <w:hideMark/>
          </w:tcPr>
          <w:p w:rsidR="007F29D9" w:rsidRPr="007F29D9" w:rsidRDefault="007F29D9" w:rsidP="007F29D9">
            <w:pPr>
              <w:spacing w:after="0" w:line="240" w:lineRule="auto"/>
              <w:rPr>
                <w:rFonts w:ascii="Times New Roman" w:eastAsia="Times New Roman" w:hAnsi="Times New Roman" w:cs="Times New Roman"/>
                <w:color w:val="000000"/>
                <w:lang w:val="lv-LV" w:eastAsia="lv-LV"/>
              </w:rPr>
            </w:pPr>
            <w:r w:rsidRPr="007F29D9">
              <w:rPr>
                <w:rFonts w:ascii="Times New Roman" w:eastAsia="Times New Roman" w:hAnsi="Times New Roman" w:cs="Times New Roman"/>
                <w:color w:val="000000"/>
                <w:lang w:val="lv-LV" w:eastAsia="lv-LV"/>
              </w:rPr>
              <w:t>Mēnešalga amatpersonām ar speciālajām dienesta pakāpēm</w:t>
            </w:r>
          </w:p>
        </w:tc>
        <w:tc>
          <w:tcPr>
            <w:tcW w:w="4678" w:type="dxa"/>
            <w:tcBorders>
              <w:top w:val="nil"/>
              <w:left w:val="nil"/>
              <w:bottom w:val="single" w:sz="4" w:space="0" w:color="auto"/>
              <w:right w:val="single" w:sz="4" w:space="0" w:color="auto"/>
            </w:tcBorders>
            <w:shd w:val="clear" w:color="auto" w:fill="auto"/>
            <w:vAlign w:val="center"/>
            <w:hideMark/>
          </w:tcPr>
          <w:p w:rsidR="007F29D9" w:rsidRPr="007F29D9" w:rsidRDefault="007F29D9" w:rsidP="007F29D9">
            <w:pPr>
              <w:spacing w:after="0" w:line="240" w:lineRule="auto"/>
              <w:rPr>
                <w:rFonts w:ascii="Times New Roman" w:eastAsia="Times New Roman" w:hAnsi="Times New Roman" w:cs="Times New Roman"/>
                <w:lang w:val="lv-LV" w:eastAsia="lv-LV"/>
              </w:rPr>
            </w:pPr>
            <w:r w:rsidRPr="007F29D9">
              <w:rPr>
                <w:rFonts w:ascii="Times New Roman" w:eastAsia="Times New Roman" w:hAnsi="Times New Roman" w:cs="Times New Roman"/>
                <w:lang w:val="lv-LV" w:eastAsia="lv-LV"/>
              </w:rPr>
              <w:t xml:space="preserve">79 801,81 </w:t>
            </w:r>
            <w:proofErr w:type="spellStart"/>
            <w:r w:rsidRPr="007F29D9">
              <w:rPr>
                <w:rFonts w:ascii="Times New Roman" w:eastAsia="Times New Roman" w:hAnsi="Times New Roman" w:cs="Times New Roman"/>
                <w:i/>
                <w:iCs/>
                <w:lang w:val="lv-LV" w:eastAsia="lv-LV"/>
              </w:rPr>
              <w:t>euro</w:t>
            </w:r>
            <w:proofErr w:type="spellEnd"/>
            <w:r w:rsidRPr="007F29D9">
              <w:rPr>
                <w:rFonts w:ascii="Times New Roman" w:eastAsia="Times New Roman" w:hAnsi="Times New Roman" w:cs="Times New Roman"/>
                <w:lang w:val="lv-LV" w:eastAsia="lv-LV"/>
              </w:rPr>
              <w:t xml:space="preserve"> × 8,33% = 6 647,49 </w:t>
            </w:r>
            <w:proofErr w:type="spellStart"/>
            <w:r w:rsidRPr="007F29D9">
              <w:rPr>
                <w:rFonts w:ascii="Times New Roman" w:eastAsia="Times New Roman" w:hAnsi="Times New Roman" w:cs="Times New Roman"/>
                <w:i/>
                <w:iCs/>
                <w:lang w:val="lv-LV" w:eastAsia="lv-LV"/>
              </w:rPr>
              <w:t>euro</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7F29D9" w:rsidRPr="007F29D9" w:rsidRDefault="007F29D9" w:rsidP="007F29D9">
            <w:pPr>
              <w:spacing w:after="0" w:line="240" w:lineRule="auto"/>
              <w:jc w:val="right"/>
              <w:rPr>
                <w:rFonts w:ascii="Times New Roman" w:eastAsia="Times New Roman" w:hAnsi="Times New Roman" w:cs="Times New Roman"/>
                <w:lang w:val="lv-LV" w:eastAsia="lv-LV"/>
              </w:rPr>
            </w:pPr>
            <w:r w:rsidRPr="007F29D9">
              <w:rPr>
                <w:rFonts w:ascii="Times New Roman" w:eastAsia="Times New Roman" w:hAnsi="Times New Roman" w:cs="Times New Roman"/>
                <w:lang w:val="lv-LV" w:eastAsia="lv-LV"/>
              </w:rPr>
              <w:t>6 647,49</w:t>
            </w:r>
          </w:p>
        </w:tc>
      </w:tr>
      <w:tr w:rsidR="007F29D9" w:rsidRPr="007F29D9" w:rsidTr="007F29D9">
        <w:trPr>
          <w:trHeight w:val="552"/>
        </w:trPr>
        <w:tc>
          <w:tcPr>
            <w:tcW w:w="793" w:type="dxa"/>
            <w:tcBorders>
              <w:top w:val="nil"/>
              <w:left w:val="single" w:sz="4" w:space="0" w:color="auto"/>
              <w:bottom w:val="single" w:sz="4" w:space="0" w:color="auto"/>
              <w:right w:val="single" w:sz="4" w:space="0" w:color="auto"/>
            </w:tcBorders>
            <w:shd w:val="clear" w:color="auto" w:fill="auto"/>
            <w:noWrap/>
            <w:vAlign w:val="center"/>
            <w:hideMark/>
          </w:tcPr>
          <w:p w:rsidR="007F29D9" w:rsidRPr="007F29D9" w:rsidRDefault="007F29D9" w:rsidP="007F29D9">
            <w:pPr>
              <w:spacing w:after="0" w:line="240" w:lineRule="auto"/>
              <w:jc w:val="center"/>
              <w:rPr>
                <w:rFonts w:ascii="Times New Roman" w:eastAsia="Times New Roman" w:hAnsi="Times New Roman" w:cs="Times New Roman"/>
                <w:color w:val="000000"/>
                <w:lang w:val="lv-LV" w:eastAsia="lv-LV"/>
              </w:rPr>
            </w:pPr>
            <w:r w:rsidRPr="007F29D9">
              <w:rPr>
                <w:rFonts w:ascii="Times New Roman" w:eastAsia="Times New Roman" w:hAnsi="Times New Roman" w:cs="Times New Roman"/>
                <w:color w:val="000000"/>
                <w:lang w:val="lv-LV" w:eastAsia="lv-LV"/>
              </w:rPr>
              <w:t>1210</w:t>
            </w:r>
          </w:p>
        </w:tc>
        <w:tc>
          <w:tcPr>
            <w:tcW w:w="2893" w:type="dxa"/>
            <w:tcBorders>
              <w:top w:val="nil"/>
              <w:left w:val="nil"/>
              <w:bottom w:val="single" w:sz="4" w:space="0" w:color="auto"/>
              <w:right w:val="single" w:sz="4" w:space="0" w:color="auto"/>
            </w:tcBorders>
            <w:shd w:val="clear" w:color="auto" w:fill="auto"/>
            <w:vAlign w:val="center"/>
            <w:hideMark/>
          </w:tcPr>
          <w:p w:rsidR="007F29D9" w:rsidRPr="007F29D9" w:rsidRDefault="007F29D9" w:rsidP="007F29D9">
            <w:pPr>
              <w:spacing w:after="0" w:line="240" w:lineRule="auto"/>
              <w:rPr>
                <w:rFonts w:ascii="Times New Roman" w:eastAsia="Times New Roman" w:hAnsi="Times New Roman" w:cs="Times New Roman"/>
                <w:color w:val="000000"/>
                <w:lang w:val="lv-LV" w:eastAsia="lv-LV"/>
              </w:rPr>
            </w:pPr>
            <w:r w:rsidRPr="007F29D9">
              <w:rPr>
                <w:rFonts w:ascii="Times New Roman" w:eastAsia="Times New Roman" w:hAnsi="Times New Roman" w:cs="Times New Roman"/>
                <w:color w:val="000000"/>
                <w:lang w:val="lv-LV" w:eastAsia="lv-LV"/>
              </w:rPr>
              <w:t>Darba devēja valsts sociālās apdrošināšanas obligātās iemaksas</w:t>
            </w:r>
          </w:p>
        </w:tc>
        <w:tc>
          <w:tcPr>
            <w:tcW w:w="4678" w:type="dxa"/>
            <w:tcBorders>
              <w:top w:val="nil"/>
              <w:left w:val="nil"/>
              <w:bottom w:val="single" w:sz="4" w:space="0" w:color="auto"/>
              <w:right w:val="single" w:sz="4" w:space="0" w:color="auto"/>
            </w:tcBorders>
            <w:shd w:val="clear" w:color="auto" w:fill="auto"/>
            <w:vAlign w:val="center"/>
            <w:hideMark/>
          </w:tcPr>
          <w:p w:rsidR="007F29D9" w:rsidRPr="007F29D9" w:rsidRDefault="007F29D9" w:rsidP="007F29D9">
            <w:pPr>
              <w:spacing w:after="0" w:line="240" w:lineRule="auto"/>
              <w:rPr>
                <w:rFonts w:ascii="Times New Roman" w:eastAsia="Times New Roman" w:hAnsi="Times New Roman" w:cs="Times New Roman"/>
                <w:lang w:val="lv-LV" w:eastAsia="lv-LV"/>
              </w:rPr>
            </w:pPr>
            <w:r w:rsidRPr="007F29D9">
              <w:rPr>
                <w:rFonts w:ascii="Times New Roman" w:eastAsia="Times New Roman" w:hAnsi="Times New Roman" w:cs="Times New Roman"/>
                <w:lang w:val="lv-LV" w:eastAsia="lv-LV"/>
              </w:rPr>
              <w:t>23,59% no aprēķinātā atalgojuma</w:t>
            </w:r>
          </w:p>
        </w:tc>
        <w:tc>
          <w:tcPr>
            <w:tcW w:w="1418" w:type="dxa"/>
            <w:tcBorders>
              <w:top w:val="nil"/>
              <w:left w:val="nil"/>
              <w:bottom w:val="single" w:sz="4" w:space="0" w:color="auto"/>
              <w:right w:val="single" w:sz="4" w:space="0" w:color="auto"/>
            </w:tcBorders>
            <w:shd w:val="clear" w:color="auto" w:fill="auto"/>
            <w:vAlign w:val="center"/>
            <w:hideMark/>
          </w:tcPr>
          <w:p w:rsidR="007F29D9" w:rsidRPr="007F29D9" w:rsidRDefault="007F29D9" w:rsidP="007F29D9">
            <w:pPr>
              <w:spacing w:after="0" w:line="240" w:lineRule="auto"/>
              <w:jc w:val="right"/>
              <w:rPr>
                <w:rFonts w:ascii="Times New Roman" w:eastAsia="Times New Roman" w:hAnsi="Times New Roman" w:cs="Times New Roman"/>
                <w:lang w:val="lv-LV" w:eastAsia="lv-LV"/>
              </w:rPr>
            </w:pPr>
            <w:r w:rsidRPr="007F29D9">
              <w:rPr>
                <w:rFonts w:ascii="Times New Roman" w:eastAsia="Times New Roman" w:hAnsi="Times New Roman" w:cs="Times New Roman"/>
                <w:lang w:val="lv-LV" w:eastAsia="lv-LV"/>
              </w:rPr>
              <w:t>1 568,14</w:t>
            </w:r>
          </w:p>
        </w:tc>
      </w:tr>
    </w:tbl>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p w:rsidR="006C26E4" w:rsidRDefault="006C26E4" w:rsidP="002F30D5">
      <w:pPr>
        <w:pStyle w:val="ListParagraph"/>
        <w:ind w:left="0"/>
        <w:rPr>
          <w:rFonts w:ascii="Times New Roman" w:eastAsia="Times New Roman" w:hAnsi="Times New Roman" w:cs="Times New Roman"/>
          <w:b/>
          <w:bCs/>
          <w:sz w:val="24"/>
          <w:szCs w:val="28"/>
          <w:lang w:val="lv-LV"/>
        </w:rPr>
      </w:pPr>
    </w:p>
    <w:sectPr w:rsidR="006C26E4" w:rsidSect="00B71243">
      <w:headerReference w:type="default" r:id="rId8"/>
      <w:pgSz w:w="12240" w:h="15840"/>
      <w:pgMar w:top="1440" w:right="1041"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DA4" w:rsidRDefault="00ED4DA4" w:rsidP="00986177">
      <w:pPr>
        <w:spacing w:after="0" w:line="240" w:lineRule="auto"/>
      </w:pPr>
      <w:r>
        <w:separator/>
      </w:r>
    </w:p>
  </w:endnote>
  <w:endnote w:type="continuationSeparator" w:id="0">
    <w:p w:rsidR="00ED4DA4" w:rsidRDefault="00ED4DA4"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DA4" w:rsidRDefault="00ED4DA4" w:rsidP="00986177">
      <w:pPr>
        <w:spacing w:after="0" w:line="240" w:lineRule="auto"/>
      </w:pPr>
      <w:r>
        <w:separator/>
      </w:r>
    </w:p>
  </w:footnote>
  <w:footnote w:type="continuationSeparator" w:id="0">
    <w:p w:rsidR="00ED4DA4" w:rsidRDefault="00ED4DA4"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9664822"/>
      <w:docPartObj>
        <w:docPartGallery w:val="Page Numbers (Top of Page)"/>
        <w:docPartUnique/>
      </w:docPartObj>
    </w:sdtPr>
    <w:sdtEndPr>
      <w:rPr>
        <w:noProof/>
      </w:rPr>
    </w:sdtEndPr>
    <w:sdtContent>
      <w:p w:rsidR="00566D6B" w:rsidRDefault="00566D6B">
        <w:pPr>
          <w:pStyle w:val="Header"/>
          <w:jc w:val="center"/>
        </w:pPr>
        <w:r>
          <w:fldChar w:fldCharType="begin"/>
        </w:r>
        <w:r>
          <w:instrText xml:space="preserve"> PAGE   \* MERGEFORMAT </w:instrText>
        </w:r>
        <w:r>
          <w:fldChar w:fldCharType="separate"/>
        </w:r>
        <w:r w:rsidR="00B00654">
          <w:rPr>
            <w:noProof/>
          </w:rPr>
          <w:t>5</w:t>
        </w:r>
        <w:r>
          <w:rPr>
            <w:noProof/>
          </w:rPr>
          <w:fldChar w:fldCharType="end"/>
        </w:r>
      </w:p>
    </w:sdtContent>
  </w:sdt>
  <w:p w:rsidR="00566D6B" w:rsidRDefault="00566D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9D0DEB"/>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2"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FB7D89"/>
    <w:multiLevelType w:val="hybridMultilevel"/>
    <w:tmpl w:val="38AEE52E"/>
    <w:lvl w:ilvl="0" w:tplc="BC42D6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09731A5"/>
    <w:multiLevelType w:val="multilevel"/>
    <w:tmpl w:val="D4B484E2"/>
    <w:lvl w:ilvl="0">
      <w:start w:val="1"/>
      <w:numFmt w:val="upperRoman"/>
      <w:lvlText w:val="%1."/>
      <w:lvlJc w:val="left"/>
      <w:pPr>
        <w:ind w:left="1080" w:hanging="720"/>
      </w:pPr>
      <w:rPr>
        <w:rFonts w:eastAsia="Times New Roman" w:hint="default"/>
        <w:b/>
        <w:sz w:val="24"/>
      </w:rPr>
    </w:lvl>
    <w:lvl w:ilvl="1">
      <w:start w:val="1"/>
      <w:numFmt w:val="decimal"/>
      <w:isLgl/>
      <w:lvlText w:val="%1.%2."/>
      <w:lvlJc w:val="left"/>
      <w:pPr>
        <w:ind w:left="792" w:hanging="432"/>
      </w:pPr>
      <w:rPr>
        <w:rFonts w:eastAsia="Times New Roman" w:hint="default"/>
        <w:b/>
        <w:sz w:val="24"/>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6" w15:restartNumberingAfterBreak="0">
    <w:nsid w:val="45AE641D"/>
    <w:multiLevelType w:val="hybridMultilevel"/>
    <w:tmpl w:val="8C6C6BB6"/>
    <w:lvl w:ilvl="0" w:tplc="C93A5334">
      <w:start w:val="48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5467B52"/>
    <w:multiLevelType w:val="hybridMultilevel"/>
    <w:tmpl w:val="92264540"/>
    <w:lvl w:ilvl="0" w:tplc="715C63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6A3423E"/>
    <w:multiLevelType w:val="hybridMultilevel"/>
    <w:tmpl w:val="0C544722"/>
    <w:lvl w:ilvl="0" w:tplc="8A0C54EA">
      <w:start w:val="80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241603"/>
    <w:multiLevelType w:val="hybridMultilevel"/>
    <w:tmpl w:val="B4940C7C"/>
    <w:lvl w:ilvl="0" w:tplc="427E3E7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355A13"/>
    <w:multiLevelType w:val="hybridMultilevel"/>
    <w:tmpl w:val="6EB46774"/>
    <w:lvl w:ilvl="0" w:tplc="0E705ED4">
      <w:start w:val="48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num w:numId="1">
    <w:abstractNumId w:val="5"/>
  </w:num>
  <w:num w:numId="2">
    <w:abstractNumId w:val="2"/>
  </w:num>
  <w:num w:numId="3">
    <w:abstractNumId w:val="11"/>
  </w:num>
  <w:num w:numId="4">
    <w:abstractNumId w:val="3"/>
  </w:num>
  <w:num w:numId="5">
    <w:abstractNumId w:val="0"/>
  </w:num>
  <w:num w:numId="6">
    <w:abstractNumId w:val="10"/>
  </w:num>
  <w:num w:numId="7">
    <w:abstractNumId w:val="6"/>
  </w:num>
  <w:num w:numId="8">
    <w:abstractNumId w:val="7"/>
  </w:num>
  <w:num w:numId="9">
    <w:abstractNumId w:val="4"/>
  </w:num>
  <w:num w:numId="10">
    <w:abstractNumId w:val="8"/>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0D5"/>
    <w:rsid w:val="000055F8"/>
    <w:rsid w:val="000139DD"/>
    <w:rsid w:val="0002297F"/>
    <w:rsid w:val="00022A08"/>
    <w:rsid w:val="000312AD"/>
    <w:rsid w:val="00034410"/>
    <w:rsid w:val="0004001A"/>
    <w:rsid w:val="00051A46"/>
    <w:rsid w:val="00060A61"/>
    <w:rsid w:val="00066494"/>
    <w:rsid w:val="0008577A"/>
    <w:rsid w:val="0008793A"/>
    <w:rsid w:val="00097464"/>
    <w:rsid w:val="000A03CF"/>
    <w:rsid w:val="000A3508"/>
    <w:rsid w:val="000A4105"/>
    <w:rsid w:val="000B1FC3"/>
    <w:rsid w:val="000B393A"/>
    <w:rsid w:val="000B3E09"/>
    <w:rsid w:val="000C6509"/>
    <w:rsid w:val="000D3A21"/>
    <w:rsid w:val="000D5224"/>
    <w:rsid w:val="000E2D22"/>
    <w:rsid w:val="000E43C5"/>
    <w:rsid w:val="000E6AD5"/>
    <w:rsid w:val="000F1BDD"/>
    <w:rsid w:val="000F1EA5"/>
    <w:rsid w:val="000F2C8A"/>
    <w:rsid w:val="001002AF"/>
    <w:rsid w:val="00115E51"/>
    <w:rsid w:val="001258DA"/>
    <w:rsid w:val="00125D37"/>
    <w:rsid w:val="00133858"/>
    <w:rsid w:val="0013456D"/>
    <w:rsid w:val="00143CB9"/>
    <w:rsid w:val="00147F27"/>
    <w:rsid w:val="00150080"/>
    <w:rsid w:val="00153F07"/>
    <w:rsid w:val="001610C4"/>
    <w:rsid w:val="00180AC7"/>
    <w:rsid w:val="001871E9"/>
    <w:rsid w:val="001920C7"/>
    <w:rsid w:val="00195388"/>
    <w:rsid w:val="00195E78"/>
    <w:rsid w:val="001A0521"/>
    <w:rsid w:val="001A2BC3"/>
    <w:rsid w:val="001A7570"/>
    <w:rsid w:val="001A7FC8"/>
    <w:rsid w:val="001B544C"/>
    <w:rsid w:val="001C0D1F"/>
    <w:rsid w:val="001C2938"/>
    <w:rsid w:val="001D5127"/>
    <w:rsid w:val="001D7418"/>
    <w:rsid w:val="001E07C9"/>
    <w:rsid w:val="001E1751"/>
    <w:rsid w:val="001E7B1B"/>
    <w:rsid w:val="00200C6D"/>
    <w:rsid w:val="00207B05"/>
    <w:rsid w:val="00215098"/>
    <w:rsid w:val="0022120F"/>
    <w:rsid w:val="002277A2"/>
    <w:rsid w:val="002324C1"/>
    <w:rsid w:val="00242391"/>
    <w:rsid w:val="0024483C"/>
    <w:rsid w:val="00245FAB"/>
    <w:rsid w:val="002540ED"/>
    <w:rsid w:val="00256CD3"/>
    <w:rsid w:val="002620CA"/>
    <w:rsid w:val="002626D0"/>
    <w:rsid w:val="0027277A"/>
    <w:rsid w:val="002772EB"/>
    <w:rsid w:val="00281183"/>
    <w:rsid w:val="002819F5"/>
    <w:rsid w:val="00285AA1"/>
    <w:rsid w:val="00295FEC"/>
    <w:rsid w:val="00297C5B"/>
    <w:rsid w:val="002A620E"/>
    <w:rsid w:val="002A6362"/>
    <w:rsid w:val="002C7B8A"/>
    <w:rsid w:val="002D126D"/>
    <w:rsid w:val="002D1C4C"/>
    <w:rsid w:val="002D5A2A"/>
    <w:rsid w:val="002F30D5"/>
    <w:rsid w:val="00312CB1"/>
    <w:rsid w:val="00313A0B"/>
    <w:rsid w:val="003219C9"/>
    <w:rsid w:val="0032741C"/>
    <w:rsid w:val="00331A11"/>
    <w:rsid w:val="0033613F"/>
    <w:rsid w:val="00336548"/>
    <w:rsid w:val="00343986"/>
    <w:rsid w:val="00344247"/>
    <w:rsid w:val="00347D97"/>
    <w:rsid w:val="00347EF7"/>
    <w:rsid w:val="00350633"/>
    <w:rsid w:val="00352A50"/>
    <w:rsid w:val="00366937"/>
    <w:rsid w:val="003738A4"/>
    <w:rsid w:val="00375F01"/>
    <w:rsid w:val="00383625"/>
    <w:rsid w:val="00386FF4"/>
    <w:rsid w:val="00387DB4"/>
    <w:rsid w:val="003922BA"/>
    <w:rsid w:val="003938D1"/>
    <w:rsid w:val="00397B5D"/>
    <w:rsid w:val="003A16DA"/>
    <w:rsid w:val="003A228B"/>
    <w:rsid w:val="003A3BB3"/>
    <w:rsid w:val="003A41C1"/>
    <w:rsid w:val="003A4478"/>
    <w:rsid w:val="003A6232"/>
    <w:rsid w:val="003A7289"/>
    <w:rsid w:val="003B3E13"/>
    <w:rsid w:val="003C3A01"/>
    <w:rsid w:val="003D0795"/>
    <w:rsid w:val="003D18EF"/>
    <w:rsid w:val="003F3D4D"/>
    <w:rsid w:val="003F50C4"/>
    <w:rsid w:val="003F58AC"/>
    <w:rsid w:val="00401D7F"/>
    <w:rsid w:val="00407F6B"/>
    <w:rsid w:val="00414127"/>
    <w:rsid w:val="00415238"/>
    <w:rsid w:val="004245B3"/>
    <w:rsid w:val="00430BDC"/>
    <w:rsid w:val="00441AC7"/>
    <w:rsid w:val="00447640"/>
    <w:rsid w:val="00452C93"/>
    <w:rsid w:val="004567DF"/>
    <w:rsid w:val="004573FB"/>
    <w:rsid w:val="00461D3C"/>
    <w:rsid w:val="00462269"/>
    <w:rsid w:val="00462374"/>
    <w:rsid w:val="00462A6D"/>
    <w:rsid w:val="00471B73"/>
    <w:rsid w:val="00473A01"/>
    <w:rsid w:val="0047715F"/>
    <w:rsid w:val="00482E21"/>
    <w:rsid w:val="0048526A"/>
    <w:rsid w:val="00487BEC"/>
    <w:rsid w:val="0049058D"/>
    <w:rsid w:val="004A569B"/>
    <w:rsid w:val="004C647B"/>
    <w:rsid w:val="004E6382"/>
    <w:rsid w:val="004F0052"/>
    <w:rsid w:val="004F3213"/>
    <w:rsid w:val="004F3D66"/>
    <w:rsid w:val="004F7DB3"/>
    <w:rsid w:val="0052059E"/>
    <w:rsid w:val="00523158"/>
    <w:rsid w:val="00527C65"/>
    <w:rsid w:val="00532B25"/>
    <w:rsid w:val="00537792"/>
    <w:rsid w:val="005463CE"/>
    <w:rsid w:val="00546B5E"/>
    <w:rsid w:val="005471DF"/>
    <w:rsid w:val="005554A4"/>
    <w:rsid w:val="00566D6B"/>
    <w:rsid w:val="005739C4"/>
    <w:rsid w:val="00587AD0"/>
    <w:rsid w:val="00593237"/>
    <w:rsid w:val="0059418E"/>
    <w:rsid w:val="00597E78"/>
    <w:rsid w:val="005A2CE3"/>
    <w:rsid w:val="005A45A0"/>
    <w:rsid w:val="005A4803"/>
    <w:rsid w:val="005A4EFF"/>
    <w:rsid w:val="005A56BE"/>
    <w:rsid w:val="005A718E"/>
    <w:rsid w:val="005B54D0"/>
    <w:rsid w:val="005B66D2"/>
    <w:rsid w:val="005C178C"/>
    <w:rsid w:val="005C209A"/>
    <w:rsid w:val="005D15F5"/>
    <w:rsid w:val="005D2DB3"/>
    <w:rsid w:val="005E25FC"/>
    <w:rsid w:val="005F15EA"/>
    <w:rsid w:val="005F5938"/>
    <w:rsid w:val="005F6991"/>
    <w:rsid w:val="005F75C4"/>
    <w:rsid w:val="0060387A"/>
    <w:rsid w:val="00603E11"/>
    <w:rsid w:val="00610027"/>
    <w:rsid w:val="00613379"/>
    <w:rsid w:val="00627EFB"/>
    <w:rsid w:val="00632F95"/>
    <w:rsid w:val="006513B7"/>
    <w:rsid w:val="006563BE"/>
    <w:rsid w:val="006630B5"/>
    <w:rsid w:val="00667B4B"/>
    <w:rsid w:val="006740AC"/>
    <w:rsid w:val="00676A16"/>
    <w:rsid w:val="00680BF7"/>
    <w:rsid w:val="006A262A"/>
    <w:rsid w:val="006A5050"/>
    <w:rsid w:val="006A70D3"/>
    <w:rsid w:val="006B2622"/>
    <w:rsid w:val="006B45C1"/>
    <w:rsid w:val="006C26E4"/>
    <w:rsid w:val="006D3823"/>
    <w:rsid w:val="006D787E"/>
    <w:rsid w:val="006E6074"/>
    <w:rsid w:val="006E717C"/>
    <w:rsid w:val="006F6081"/>
    <w:rsid w:val="00704746"/>
    <w:rsid w:val="00705CC7"/>
    <w:rsid w:val="00712A1B"/>
    <w:rsid w:val="0071420A"/>
    <w:rsid w:val="00716FDC"/>
    <w:rsid w:val="00720324"/>
    <w:rsid w:val="00756B86"/>
    <w:rsid w:val="00764A86"/>
    <w:rsid w:val="00775B5A"/>
    <w:rsid w:val="007B1242"/>
    <w:rsid w:val="007B364B"/>
    <w:rsid w:val="007C0219"/>
    <w:rsid w:val="007C0E81"/>
    <w:rsid w:val="007C16E7"/>
    <w:rsid w:val="007C7060"/>
    <w:rsid w:val="007C7767"/>
    <w:rsid w:val="007C787E"/>
    <w:rsid w:val="007D0B06"/>
    <w:rsid w:val="007D7C2A"/>
    <w:rsid w:val="007E41B2"/>
    <w:rsid w:val="007F06F2"/>
    <w:rsid w:val="007F29D9"/>
    <w:rsid w:val="007F646B"/>
    <w:rsid w:val="00801F69"/>
    <w:rsid w:val="00810814"/>
    <w:rsid w:val="0081361F"/>
    <w:rsid w:val="00826B30"/>
    <w:rsid w:val="00830012"/>
    <w:rsid w:val="008335CC"/>
    <w:rsid w:val="00834595"/>
    <w:rsid w:val="00834B51"/>
    <w:rsid w:val="00835401"/>
    <w:rsid w:val="00853572"/>
    <w:rsid w:val="008541A9"/>
    <w:rsid w:val="00857F61"/>
    <w:rsid w:val="00866272"/>
    <w:rsid w:val="00870292"/>
    <w:rsid w:val="008746DE"/>
    <w:rsid w:val="008757DE"/>
    <w:rsid w:val="00875BDA"/>
    <w:rsid w:val="008840DA"/>
    <w:rsid w:val="00885FDA"/>
    <w:rsid w:val="00887EFF"/>
    <w:rsid w:val="00890301"/>
    <w:rsid w:val="008C1CE2"/>
    <w:rsid w:val="008F31B0"/>
    <w:rsid w:val="00905C99"/>
    <w:rsid w:val="0091057D"/>
    <w:rsid w:val="00913866"/>
    <w:rsid w:val="00913B40"/>
    <w:rsid w:val="0091429C"/>
    <w:rsid w:val="00915C7B"/>
    <w:rsid w:val="009314A8"/>
    <w:rsid w:val="00940C2B"/>
    <w:rsid w:val="00950039"/>
    <w:rsid w:val="009523E8"/>
    <w:rsid w:val="00962B10"/>
    <w:rsid w:val="009636D2"/>
    <w:rsid w:val="00965E42"/>
    <w:rsid w:val="00974209"/>
    <w:rsid w:val="00975F2E"/>
    <w:rsid w:val="00986177"/>
    <w:rsid w:val="00986767"/>
    <w:rsid w:val="00990C1C"/>
    <w:rsid w:val="009926DB"/>
    <w:rsid w:val="00997567"/>
    <w:rsid w:val="009A4F6B"/>
    <w:rsid w:val="009B42BD"/>
    <w:rsid w:val="009E208C"/>
    <w:rsid w:val="009E6023"/>
    <w:rsid w:val="009F2512"/>
    <w:rsid w:val="00A06856"/>
    <w:rsid w:val="00A116F8"/>
    <w:rsid w:val="00A17B81"/>
    <w:rsid w:val="00A40A9B"/>
    <w:rsid w:val="00A42033"/>
    <w:rsid w:val="00A47562"/>
    <w:rsid w:val="00A623B1"/>
    <w:rsid w:val="00A628C2"/>
    <w:rsid w:val="00A634E0"/>
    <w:rsid w:val="00A8360B"/>
    <w:rsid w:val="00A94831"/>
    <w:rsid w:val="00A95616"/>
    <w:rsid w:val="00AA0D7F"/>
    <w:rsid w:val="00AA72C4"/>
    <w:rsid w:val="00AB3EE8"/>
    <w:rsid w:val="00AC1325"/>
    <w:rsid w:val="00AC3516"/>
    <w:rsid w:val="00AC6AB0"/>
    <w:rsid w:val="00AD47B4"/>
    <w:rsid w:val="00AE738B"/>
    <w:rsid w:val="00AF39C1"/>
    <w:rsid w:val="00B00654"/>
    <w:rsid w:val="00B03BF5"/>
    <w:rsid w:val="00B05709"/>
    <w:rsid w:val="00B15636"/>
    <w:rsid w:val="00B1793A"/>
    <w:rsid w:val="00B23FE0"/>
    <w:rsid w:val="00B26284"/>
    <w:rsid w:val="00B35235"/>
    <w:rsid w:val="00B42B94"/>
    <w:rsid w:val="00B42E98"/>
    <w:rsid w:val="00B441F6"/>
    <w:rsid w:val="00B4490C"/>
    <w:rsid w:val="00B5010B"/>
    <w:rsid w:val="00B515A6"/>
    <w:rsid w:val="00B52CD1"/>
    <w:rsid w:val="00B559D0"/>
    <w:rsid w:val="00B55C06"/>
    <w:rsid w:val="00B60251"/>
    <w:rsid w:val="00B60E3F"/>
    <w:rsid w:val="00B71243"/>
    <w:rsid w:val="00B7222D"/>
    <w:rsid w:val="00B72315"/>
    <w:rsid w:val="00B85C26"/>
    <w:rsid w:val="00B87291"/>
    <w:rsid w:val="00B87DE8"/>
    <w:rsid w:val="00B90B9E"/>
    <w:rsid w:val="00B96361"/>
    <w:rsid w:val="00B964D0"/>
    <w:rsid w:val="00BA7BD4"/>
    <w:rsid w:val="00BC1889"/>
    <w:rsid w:val="00BC7E43"/>
    <w:rsid w:val="00BD2FC3"/>
    <w:rsid w:val="00BD3965"/>
    <w:rsid w:val="00BE5944"/>
    <w:rsid w:val="00BF362A"/>
    <w:rsid w:val="00BF40F7"/>
    <w:rsid w:val="00C023AE"/>
    <w:rsid w:val="00C27657"/>
    <w:rsid w:val="00C31F01"/>
    <w:rsid w:val="00C35C28"/>
    <w:rsid w:val="00C42C21"/>
    <w:rsid w:val="00C5459C"/>
    <w:rsid w:val="00C61D2F"/>
    <w:rsid w:val="00C64480"/>
    <w:rsid w:val="00C64D7C"/>
    <w:rsid w:val="00C658E9"/>
    <w:rsid w:val="00C86201"/>
    <w:rsid w:val="00CA4D82"/>
    <w:rsid w:val="00CB12D0"/>
    <w:rsid w:val="00CB22A2"/>
    <w:rsid w:val="00CB6A1C"/>
    <w:rsid w:val="00CB6EA9"/>
    <w:rsid w:val="00CC13BB"/>
    <w:rsid w:val="00CD6FA2"/>
    <w:rsid w:val="00CE12B4"/>
    <w:rsid w:val="00CF1FF8"/>
    <w:rsid w:val="00CF6493"/>
    <w:rsid w:val="00D05E98"/>
    <w:rsid w:val="00D060BD"/>
    <w:rsid w:val="00D078F8"/>
    <w:rsid w:val="00D231C1"/>
    <w:rsid w:val="00D23DA7"/>
    <w:rsid w:val="00D338A7"/>
    <w:rsid w:val="00D3493E"/>
    <w:rsid w:val="00D40E29"/>
    <w:rsid w:val="00D46EF6"/>
    <w:rsid w:val="00D57F59"/>
    <w:rsid w:val="00D6083E"/>
    <w:rsid w:val="00D644B3"/>
    <w:rsid w:val="00D71E46"/>
    <w:rsid w:val="00D741AB"/>
    <w:rsid w:val="00D74FD8"/>
    <w:rsid w:val="00D77029"/>
    <w:rsid w:val="00D816D7"/>
    <w:rsid w:val="00D82871"/>
    <w:rsid w:val="00D839C0"/>
    <w:rsid w:val="00D859FD"/>
    <w:rsid w:val="00D909BB"/>
    <w:rsid w:val="00D914D7"/>
    <w:rsid w:val="00D92499"/>
    <w:rsid w:val="00D93087"/>
    <w:rsid w:val="00D9755A"/>
    <w:rsid w:val="00DC3723"/>
    <w:rsid w:val="00DD043B"/>
    <w:rsid w:val="00DD2D3F"/>
    <w:rsid w:val="00DD395C"/>
    <w:rsid w:val="00DD5B8E"/>
    <w:rsid w:val="00DD69F7"/>
    <w:rsid w:val="00DE1023"/>
    <w:rsid w:val="00DE499E"/>
    <w:rsid w:val="00DF009F"/>
    <w:rsid w:val="00E04901"/>
    <w:rsid w:val="00E07467"/>
    <w:rsid w:val="00E1572C"/>
    <w:rsid w:val="00E16C37"/>
    <w:rsid w:val="00E20570"/>
    <w:rsid w:val="00E20A36"/>
    <w:rsid w:val="00E43B6B"/>
    <w:rsid w:val="00E44D99"/>
    <w:rsid w:val="00E459CF"/>
    <w:rsid w:val="00E518EA"/>
    <w:rsid w:val="00E548CE"/>
    <w:rsid w:val="00E71665"/>
    <w:rsid w:val="00E812F5"/>
    <w:rsid w:val="00E93FCE"/>
    <w:rsid w:val="00E96634"/>
    <w:rsid w:val="00EA043C"/>
    <w:rsid w:val="00EA79A4"/>
    <w:rsid w:val="00EB0185"/>
    <w:rsid w:val="00EB262A"/>
    <w:rsid w:val="00ED4DA4"/>
    <w:rsid w:val="00ED7165"/>
    <w:rsid w:val="00ED730A"/>
    <w:rsid w:val="00EE3D09"/>
    <w:rsid w:val="00EE3DF3"/>
    <w:rsid w:val="00EE49CE"/>
    <w:rsid w:val="00EE7A9D"/>
    <w:rsid w:val="00EF141E"/>
    <w:rsid w:val="00EF4B20"/>
    <w:rsid w:val="00F14713"/>
    <w:rsid w:val="00F16B5E"/>
    <w:rsid w:val="00F21AF8"/>
    <w:rsid w:val="00F22DB8"/>
    <w:rsid w:val="00F2468A"/>
    <w:rsid w:val="00F320D3"/>
    <w:rsid w:val="00F32DB7"/>
    <w:rsid w:val="00F401F2"/>
    <w:rsid w:val="00F41FD8"/>
    <w:rsid w:val="00F53CB2"/>
    <w:rsid w:val="00F7734A"/>
    <w:rsid w:val="00F92E91"/>
    <w:rsid w:val="00FA1EA1"/>
    <w:rsid w:val="00FC1BA8"/>
    <w:rsid w:val="00FC1C77"/>
    <w:rsid w:val="00FD0719"/>
    <w:rsid w:val="00FD35B5"/>
    <w:rsid w:val="00FD362D"/>
    <w:rsid w:val="00FD5D53"/>
    <w:rsid w:val="00FD63A5"/>
    <w:rsid w:val="00FE0D44"/>
    <w:rsid w:val="00FE2E8B"/>
    <w:rsid w:val="00FF287E"/>
    <w:rsid w:val="00FF2B75"/>
    <w:rsid w:val="00FF5B40"/>
    <w:rsid w:val="00FF6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6BBF7"/>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 w:type="paragraph" w:styleId="BalloonText">
    <w:name w:val="Balloon Text"/>
    <w:basedOn w:val="Normal"/>
    <w:link w:val="BalloonTextChar"/>
    <w:uiPriority w:val="99"/>
    <w:semiHidden/>
    <w:unhideWhenUsed/>
    <w:rsid w:val="00207B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B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81933">
      <w:bodyDiv w:val="1"/>
      <w:marLeft w:val="0"/>
      <w:marRight w:val="0"/>
      <w:marTop w:val="0"/>
      <w:marBottom w:val="0"/>
      <w:divBdr>
        <w:top w:val="none" w:sz="0" w:space="0" w:color="auto"/>
        <w:left w:val="none" w:sz="0" w:space="0" w:color="auto"/>
        <w:bottom w:val="none" w:sz="0" w:space="0" w:color="auto"/>
        <w:right w:val="none" w:sz="0" w:space="0" w:color="auto"/>
      </w:divBdr>
    </w:div>
    <w:div w:id="156505718">
      <w:bodyDiv w:val="1"/>
      <w:marLeft w:val="0"/>
      <w:marRight w:val="0"/>
      <w:marTop w:val="0"/>
      <w:marBottom w:val="0"/>
      <w:divBdr>
        <w:top w:val="none" w:sz="0" w:space="0" w:color="auto"/>
        <w:left w:val="none" w:sz="0" w:space="0" w:color="auto"/>
        <w:bottom w:val="none" w:sz="0" w:space="0" w:color="auto"/>
        <w:right w:val="none" w:sz="0" w:space="0" w:color="auto"/>
      </w:divBdr>
    </w:div>
    <w:div w:id="166024944">
      <w:bodyDiv w:val="1"/>
      <w:marLeft w:val="0"/>
      <w:marRight w:val="0"/>
      <w:marTop w:val="0"/>
      <w:marBottom w:val="0"/>
      <w:divBdr>
        <w:top w:val="none" w:sz="0" w:space="0" w:color="auto"/>
        <w:left w:val="none" w:sz="0" w:space="0" w:color="auto"/>
        <w:bottom w:val="none" w:sz="0" w:space="0" w:color="auto"/>
        <w:right w:val="none" w:sz="0" w:space="0" w:color="auto"/>
      </w:divBdr>
    </w:div>
    <w:div w:id="228851887">
      <w:bodyDiv w:val="1"/>
      <w:marLeft w:val="0"/>
      <w:marRight w:val="0"/>
      <w:marTop w:val="0"/>
      <w:marBottom w:val="0"/>
      <w:divBdr>
        <w:top w:val="none" w:sz="0" w:space="0" w:color="auto"/>
        <w:left w:val="none" w:sz="0" w:space="0" w:color="auto"/>
        <w:bottom w:val="none" w:sz="0" w:space="0" w:color="auto"/>
        <w:right w:val="none" w:sz="0" w:space="0" w:color="auto"/>
      </w:divBdr>
    </w:div>
    <w:div w:id="325745480">
      <w:bodyDiv w:val="1"/>
      <w:marLeft w:val="0"/>
      <w:marRight w:val="0"/>
      <w:marTop w:val="0"/>
      <w:marBottom w:val="0"/>
      <w:divBdr>
        <w:top w:val="none" w:sz="0" w:space="0" w:color="auto"/>
        <w:left w:val="none" w:sz="0" w:space="0" w:color="auto"/>
        <w:bottom w:val="none" w:sz="0" w:space="0" w:color="auto"/>
        <w:right w:val="none" w:sz="0" w:space="0" w:color="auto"/>
      </w:divBdr>
    </w:div>
    <w:div w:id="351493539">
      <w:bodyDiv w:val="1"/>
      <w:marLeft w:val="0"/>
      <w:marRight w:val="0"/>
      <w:marTop w:val="0"/>
      <w:marBottom w:val="0"/>
      <w:divBdr>
        <w:top w:val="none" w:sz="0" w:space="0" w:color="auto"/>
        <w:left w:val="none" w:sz="0" w:space="0" w:color="auto"/>
        <w:bottom w:val="none" w:sz="0" w:space="0" w:color="auto"/>
        <w:right w:val="none" w:sz="0" w:space="0" w:color="auto"/>
      </w:divBdr>
    </w:div>
    <w:div w:id="416751941">
      <w:bodyDiv w:val="1"/>
      <w:marLeft w:val="0"/>
      <w:marRight w:val="0"/>
      <w:marTop w:val="0"/>
      <w:marBottom w:val="0"/>
      <w:divBdr>
        <w:top w:val="none" w:sz="0" w:space="0" w:color="auto"/>
        <w:left w:val="none" w:sz="0" w:space="0" w:color="auto"/>
        <w:bottom w:val="none" w:sz="0" w:space="0" w:color="auto"/>
        <w:right w:val="none" w:sz="0" w:space="0" w:color="auto"/>
      </w:divBdr>
    </w:div>
    <w:div w:id="444153830">
      <w:bodyDiv w:val="1"/>
      <w:marLeft w:val="0"/>
      <w:marRight w:val="0"/>
      <w:marTop w:val="0"/>
      <w:marBottom w:val="0"/>
      <w:divBdr>
        <w:top w:val="none" w:sz="0" w:space="0" w:color="auto"/>
        <w:left w:val="none" w:sz="0" w:space="0" w:color="auto"/>
        <w:bottom w:val="none" w:sz="0" w:space="0" w:color="auto"/>
        <w:right w:val="none" w:sz="0" w:space="0" w:color="auto"/>
      </w:divBdr>
    </w:div>
    <w:div w:id="445974433">
      <w:bodyDiv w:val="1"/>
      <w:marLeft w:val="0"/>
      <w:marRight w:val="0"/>
      <w:marTop w:val="0"/>
      <w:marBottom w:val="0"/>
      <w:divBdr>
        <w:top w:val="none" w:sz="0" w:space="0" w:color="auto"/>
        <w:left w:val="none" w:sz="0" w:space="0" w:color="auto"/>
        <w:bottom w:val="none" w:sz="0" w:space="0" w:color="auto"/>
        <w:right w:val="none" w:sz="0" w:space="0" w:color="auto"/>
      </w:divBdr>
    </w:div>
    <w:div w:id="490606420">
      <w:bodyDiv w:val="1"/>
      <w:marLeft w:val="0"/>
      <w:marRight w:val="0"/>
      <w:marTop w:val="0"/>
      <w:marBottom w:val="0"/>
      <w:divBdr>
        <w:top w:val="none" w:sz="0" w:space="0" w:color="auto"/>
        <w:left w:val="none" w:sz="0" w:space="0" w:color="auto"/>
        <w:bottom w:val="none" w:sz="0" w:space="0" w:color="auto"/>
        <w:right w:val="none" w:sz="0" w:space="0" w:color="auto"/>
      </w:divBdr>
    </w:div>
    <w:div w:id="528833627">
      <w:bodyDiv w:val="1"/>
      <w:marLeft w:val="0"/>
      <w:marRight w:val="0"/>
      <w:marTop w:val="0"/>
      <w:marBottom w:val="0"/>
      <w:divBdr>
        <w:top w:val="none" w:sz="0" w:space="0" w:color="auto"/>
        <w:left w:val="none" w:sz="0" w:space="0" w:color="auto"/>
        <w:bottom w:val="none" w:sz="0" w:space="0" w:color="auto"/>
        <w:right w:val="none" w:sz="0" w:space="0" w:color="auto"/>
      </w:divBdr>
    </w:div>
    <w:div w:id="531236159">
      <w:bodyDiv w:val="1"/>
      <w:marLeft w:val="0"/>
      <w:marRight w:val="0"/>
      <w:marTop w:val="0"/>
      <w:marBottom w:val="0"/>
      <w:divBdr>
        <w:top w:val="none" w:sz="0" w:space="0" w:color="auto"/>
        <w:left w:val="none" w:sz="0" w:space="0" w:color="auto"/>
        <w:bottom w:val="none" w:sz="0" w:space="0" w:color="auto"/>
        <w:right w:val="none" w:sz="0" w:space="0" w:color="auto"/>
      </w:divBdr>
    </w:div>
    <w:div w:id="692657242">
      <w:bodyDiv w:val="1"/>
      <w:marLeft w:val="0"/>
      <w:marRight w:val="0"/>
      <w:marTop w:val="0"/>
      <w:marBottom w:val="0"/>
      <w:divBdr>
        <w:top w:val="none" w:sz="0" w:space="0" w:color="auto"/>
        <w:left w:val="none" w:sz="0" w:space="0" w:color="auto"/>
        <w:bottom w:val="none" w:sz="0" w:space="0" w:color="auto"/>
        <w:right w:val="none" w:sz="0" w:space="0" w:color="auto"/>
      </w:divBdr>
    </w:div>
    <w:div w:id="701829803">
      <w:bodyDiv w:val="1"/>
      <w:marLeft w:val="0"/>
      <w:marRight w:val="0"/>
      <w:marTop w:val="0"/>
      <w:marBottom w:val="0"/>
      <w:divBdr>
        <w:top w:val="none" w:sz="0" w:space="0" w:color="auto"/>
        <w:left w:val="none" w:sz="0" w:space="0" w:color="auto"/>
        <w:bottom w:val="none" w:sz="0" w:space="0" w:color="auto"/>
        <w:right w:val="none" w:sz="0" w:space="0" w:color="auto"/>
      </w:divBdr>
    </w:div>
    <w:div w:id="774833792">
      <w:bodyDiv w:val="1"/>
      <w:marLeft w:val="0"/>
      <w:marRight w:val="0"/>
      <w:marTop w:val="0"/>
      <w:marBottom w:val="0"/>
      <w:divBdr>
        <w:top w:val="none" w:sz="0" w:space="0" w:color="auto"/>
        <w:left w:val="none" w:sz="0" w:space="0" w:color="auto"/>
        <w:bottom w:val="none" w:sz="0" w:space="0" w:color="auto"/>
        <w:right w:val="none" w:sz="0" w:space="0" w:color="auto"/>
      </w:divBdr>
    </w:div>
    <w:div w:id="784278689">
      <w:bodyDiv w:val="1"/>
      <w:marLeft w:val="0"/>
      <w:marRight w:val="0"/>
      <w:marTop w:val="0"/>
      <w:marBottom w:val="0"/>
      <w:divBdr>
        <w:top w:val="none" w:sz="0" w:space="0" w:color="auto"/>
        <w:left w:val="none" w:sz="0" w:space="0" w:color="auto"/>
        <w:bottom w:val="none" w:sz="0" w:space="0" w:color="auto"/>
        <w:right w:val="none" w:sz="0" w:space="0" w:color="auto"/>
      </w:divBdr>
    </w:div>
    <w:div w:id="971441704">
      <w:bodyDiv w:val="1"/>
      <w:marLeft w:val="0"/>
      <w:marRight w:val="0"/>
      <w:marTop w:val="0"/>
      <w:marBottom w:val="0"/>
      <w:divBdr>
        <w:top w:val="none" w:sz="0" w:space="0" w:color="auto"/>
        <w:left w:val="none" w:sz="0" w:space="0" w:color="auto"/>
        <w:bottom w:val="none" w:sz="0" w:space="0" w:color="auto"/>
        <w:right w:val="none" w:sz="0" w:space="0" w:color="auto"/>
      </w:divBdr>
    </w:div>
    <w:div w:id="1014266635">
      <w:bodyDiv w:val="1"/>
      <w:marLeft w:val="0"/>
      <w:marRight w:val="0"/>
      <w:marTop w:val="0"/>
      <w:marBottom w:val="0"/>
      <w:divBdr>
        <w:top w:val="none" w:sz="0" w:space="0" w:color="auto"/>
        <w:left w:val="none" w:sz="0" w:space="0" w:color="auto"/>
        <w:bottom w:val="none" w:sz="0" w:space="0" w:color="auto"/>
        <w:right w:val="none" w:sz="0" w:space="0" w:color="auto"/>
      </w:divBdr>
    </w:div>
    <w:div w:id="1092629236">
      <w:bodyDiv w:val="1"/>
      <w:marLeft w:val="0"/>
      <w:marRight w:val="0"/>
      <w:marTop w:val="0"/>
      <w:marBottom w:val="0"/>
      <w:divBdr>
        <w:top w:val="none" w:sz="0" w:space="0" w:color="auto"/>
        <w:left w:val="none" w:sz="0" w:space="0" w:color="auto"/>
        <w:bottom w:val="none" w:sz="0" w:space="0" w:color="auto"/>
        <w:right w:val="none" w:sz="0" w:space="0" w:color="auto"/>
      </w:divBdr>
    </w:div>
    <w:div w:id="1403259227">
      <w:bodyDiv w:val="1"/>
      <w:marLeft w:val="0"/>
      <w:marRight w:val="0"/>
      <w:marTop w:val="0"/>
      <w:marBottom w:val="0"/>
      <w:divBdr>
        <w:top w:val="none" w:sz="0" w:space="0" w:color="auto"/>
        <w:left w:val="none" w:sz="0" w:space="0" w:color="auto"/>
        <w:bottom w:val="none" w:sz="0" w:space="0" w:color="auto"/>
        <w:right w:val="none" w:sz="0" w:space="0" w:color="auto"/>
      </w:divBdr>
    </w:div>
    <w:div w:id="1479111434">
      <w:bodyDiv w:val="1"/>
      <w:marLeft w:val="0"/>
      <w:marRight w:val="0"/>
      <w:marTop w:val="0"/>
      <w:marBottom w:val="0"/>
      <w:divBdr>
        <w:top w:val="none" w:sz="0" w:space="0" w:color="auto"/>
        <w:left w:val="none" w:sz="0" w:space="0" w:color="auto"/>
        <w:bottom w:val="none" w:sz="0" w:space="0" w:color="auto"/>
        <w:right w:val="none" w:sz="0" w:space="0" w:color="auto"/>
      </w:divBdr>
    </w:div>
    <w:div w:id="1568684099">
      <w:bodyDiv w:val="1"/>
      <w:marLeft w:val="0"/>
      <w:marRight w:val="0"/>
      <w:marTop w:val="0"/>
      <w:marBottom w:val="0"/>
      <w:divBdr>
        <w:top w:val="none" w:sz="0" w:space="0" w:color="auto"/>
        <w:left w:val="none" w:sz="0" w:space="0" w:color="auto"/>
        <w:bottom w:val="none" w:sz="0" w:space="0" w:color="auto"/>
        <w:right w:val="none" w:sz="0" w:space="0" w:color="auto"/>
      </w:divBdr>
    </w:div>
    <w:div w:id="1586039486">
      <w:bodyDiv w:val="1"/>
      <w:marLeft w:val="0"/>
      <w:marRight w:val="0"/>
      <w:marTop w:val="0"/>
      <w:marBottom w:val="0"/>
      <w:divBdr>
        <w:top w:val="none" w:sz="0" w:space="0" w:color="auto"/>
        <w:left w:val="none" w:sz="0" w:space="0" w:color="auto"/>
        <w:bottom w:val="none" w:sz="0" w:space="0" w:color="auto"/>
        <w:right w:val="none" w:sz="0" w:space="0" w:color="auto"/>
      </w:divBdr>
    </w:div>
    <w:div w:id="1586770239">
      <w:bodyDiv w:val="1"/>
      <w:marLeft w:val="0"/>
      <w:marRight w:val="0"/>
      <w:marTop w:val="0"/>
      <w:marBottom w:val="0"/>
      <w:divBdr>
        <w:top w:val="none" w:sz="0" w:space="0" w:color="auto"/>
        <w:left w:val="none" w:sz="0" w:space="0" w:color="auto"/>
        <w:bottom w:val="none" w:sz="0" w:space="0" w:color="auto"/>
        <w:right w:val="none" w:sz="0" w:space="0" w:color="auto"/>
      </w:divBdr>
    </w:div>
    <w:div w:id="1786732665">
      <w:bodyDiv w:val="1"/>
      <w:marLeft w:val="0"/>
      <w:marRight w:val="0"/>
      <w:marTop w:val="0"/>
      <w:marBottom w:val="0"/>
      <w:divBdr>
        <w:top w:val="none" w:sz="0" w:space="0" w:color="auto"/>
        <w:left w:val="none" w:sz="0" w:space="0" w:color="auto"/>
        <w:bottom w:val="none" w:sz="0" w:space="0" w:color="auto"/>
        <w:right w:val="none" w:sz="0" w:space="0" w:color="auto"/>
      </w:divBdr>
    </w:div>
    <w:div w:id="1959675961">
      <w:bodyDiv w:val="1"/>
      <w:marLeft w:val="0"/>
      <w:marRight w:val="0"/>
      <w:marTop w:val="0"/>
      <w:marBottom w:val="0"/>
      <w:divBdr>
        <w:top w:val="none" w:sz="0" w:space="0" w:color="auto"/>
        <w:left w:val="none" w:sz="0" w:space="0" w:color="auto"/>
        <w:bottom w:val="none" w:sz="0" w:space="0" w:color="auto"/>
        <w:right w:val="none" w:sz="0" w:space="0" w:color="auto"/>
      </w:divBdr>
    </w:div>
    <w:div w:id="202678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F14F4-D7DB-44A1-A85C-DBDD5A3C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Pages>
  <Words>1512</Words>
  <Characters>863</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pielikums anotācijai</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anotācijai</dc:title>
  <dc:subject/>
  <dc:creator>Inga Ošiņa</dc:creator>
  <cp:keywords/>
  <dc:description/>
  <cp:lastModifiedBy>Inga Ošiņa</cp:lastModifiedBy>
  <cp:revision>101</cp:revision>
  <dcterms:created xsi:type="dcterms:W3CDTF">2022-09-21T14:18:00Z</dcterms:created>
  <dcterms:modified xsi:type="dcterms:W3CDTF">2023-02-06T08:47:00Z</dcterms:modified>
</cp:coreProperties>
</file>