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1.pielikums</w:t>
      </w:r>
    </w:p>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Ministru kabineta rīkojuma projekta</w:t>
      </w:r>
    </w:p>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“Par finanšu līdzekļu piešķiršanu no valsts budžeta programmas</w:t>
      </w:r>
    </w:p>
    <w:p w:rsidR="00CA555D"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 xml:space="preserve"> “Līdzekļi neparedzētiem gadījumiem”” </w:t>
      </w:r>
    </w:p>
    <w:p w:rsidR="00E97F66"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sākotnējās ietekmes novērtējuma ziņojumam (anotācijai)</w:t>
      </w:r>
    </w:p>
    <w:p w:rsidR="00E97F66" w:rsidRDefault="00E97F66" w:rsidP="00E97F66">
      <w:pPr>
        <w:jc w:val="center"/>
        <w:rPr>
          <w:rFonts w:ascii="Times New Roman" w:hAnsi="Times New Roman" w:cs="Times New Roman"/>
          <w:b/>
          <w:sz w:val="24"/>
          <w:szCs w:val="24"/>
          <w:lang w:val="lv-LV"/>
        </w:rPr>
      </w:pPr>
    </w:p>
    <w:p w:rsidR="001D6F84" w:rsidRDefault="00E97F66" w:rsidP="00E97F66">
      <w:pPr>
        <w:jc w:val="center"/>
        <w:rPr>
          <w:rFonts w:ascii="Times New Roman" w:hAnsi="Times New Roman" w:cs="Times New Roman"/>
          <w:b/>
          <w:i/>
          <w:sz w:val="24"/>
          <w:szCs w:val="24"/>
          <w:lang w:val="lv-LV"/>
        </w:rPr>
      </w:pPr>
      <w:r w:rsidRPr="00281A56">
        <w:rPr>
          <w:rFonts w:ascii="Times New Roman" w:hAnsi="Times New Roman" w:cs="Times New Roman"/>
          <w:b/>
          <w:sz w:val="24"/>
          <w:szCs w:val="24"/>
          <w:lang w:val="lv-LV"/>
        </w:rPr>
        <w:t xml:space="preserve">Kopsavilkums par </w:t>
      </w:r>
      <w:proofErr w:type="spellStart"/>
      <w:r w:rsidR="006340A7" w:rsidRPr="006340A7">
        <w:rPr>
          <w:rFonts w:ascii="Times New Roman" w:hAnsi="Times New Roman" w:cs="Times New Roman"/>
          <w:b/>
          <w:sz w:val="24"/>
          <w:szCs w:val="24"/>
          <w:lang w:val="lv-LV"/>
        </w:rPr>
        <w:t>Iekšlietu</w:t>
      </w:r>
      <w:proofErr w:type="spellEnd"/>
      <w:r w:rsidR="006340A7" w:rsidRPr="006340A7">
        <w:rPr>
          <w:rFonts w:ascii="Times New Roman" w:hAnsi="Times New Roman" w:cs="Times New Roman"/>
          <w:b/>
          <w:sz w:val="24"/>
          <w:szCs w:val="24"/>
          <w:lang w:val="lv-LV"/>
        </w:rPr>
        <w:t xml:space="preserve"> ministrijas padotības iestādēm </w:t>
      </w:r>
      <w:r w:rsidRPr="00281A56">
        <w:rPr>
          <w:rFonts w:ascii="Times New Roman" w:hAnsi="Times New Roman" w:cs="Times New Roman"/>
          <w:b/>
          <w:sz w:val="24"/>
          <w:szCs w:val="24"/>
          <w:lang w:val="lv-LV"/>
        </w:rPr>
        <w:t xml:space="preserve">nepieciešamo finansējumu riska </w:t>
      </w:r>
      <w:r w:rsidR="003C6AD4">
        <w:rPr>
          <w:rFonts w:ascii="Times New Roman" w:hAnsi="Times New Roman" w:cs="Times New Roman"/>
          <w:b/>
          <w:sz w:val="24"/>
          <w:szCs w:val="24"/>
          <w:lang w:val="lv-LV"/>
        </w:rPr>
        <w:t>p</w:t>
      </w:r>
      <w:r w:rsidRPr="00281A56">
        <w:rPr>
          <w:rFonts w:ascii="Times New Roman" w:hAnsi="Times New Roman" w:cs="Times New Roman"/>
          <w:b/>
          <w:sz w:val="24"/>
          <w:szCs w:val="24"/>
          <w:lang w:val="lv-LV"/>
        </w:rPr>
        <w:t>iemaksām</w:t>
      </w:r>
      <w:r w:rsidR="0032653B">
        <w:rPr>
          <w:rFonts w:ascii="Times New Roman" w:hAnsi="Times New Roman" w:cs="Times New Roman"/>
          <w:b/>
          <w:sz w:val="24"/>
          <w:szCs w:val="24"/>
          <w:lang w:val="lv-LV"/>
        </w:rPr>
        <w:t xml:space="preserve"> un </w:t>
      </w:r>
      <w:r w:rsidR="00A65787">
        <w:rPr>
          <w:rFonts w:ascii="Times New Roman" w:hAnsi="Times New Roman" w:cs="Times New Roman"/>
          <w:b/>
          <w:sz w:val="24"/>
          <w:szCs w:val="24"/>
          <w:lang w:val="lv-LV"/>
        </w:rPr>
        <w:t>vidēj</w:t>
      </w:r>
      <w:r w:rsidR="004E74EF">
        <w:rPr>
          <w:rFonts w:ascii="Times New Roman" w:hAnsi="Times New Roman" w:cs="Times New Roman"/>
          <w:b/>
          <w:sz w:val="24"/>
          <w:szCs w:val="24"/>
          <w:lang w:val="lv-LV"/>
        </w:rPr>
        <w:t>ās</w:t>
      </w:r>
      <w:r w:rsidR="00A65787">
        <w:rPr>
          <w:rFonts w:ascii="Times New Roman" w:hAnsi="Times New Roman" w:cs="Times New Roman"/>
          <w:b/>
          <w:sz w:val="24"/>
          <w:szCs w:val="24"/>
          <w:lang w:val="lv-LV"/>
        </w:rPr>
        <w:t xml:space="preserve"> izpeļņ</w:t>
      </w:r>
      <w:r w:rsidR="004E74EF">
        <w:rPr>
          <w:rFonts w:ascii="Times New Roman" w:hAnsi="Times New Roman" w:cs="Times New Roman"/>
          <w:b/>
          <w:sz w:val="24"/>
          <w:szCs w:val="24"/>
          <w:lang w:val="lv-LV"/>
        </w:rPr>
        <w:t>as pieauguma</w:t>
      </w:r>
      <w:r w:rsidR="00A65787">
        <w:rPr>
          <w:rFonts w:ascii="Times New Roman" w:hAnsi="Times New Roman" w:cs="Times New Roman"/>
          <w:b/>
          <w:sz w:val="24"/>
          <w:szCs w:val="24"/>
          <w:lang w:val="lv-LV"/>
        </w:rPr>
        <w:t xml:space="preserve"> </w:t>
      </w:r>
      <w:r w:rsidR="004D753A">
        <w:rPr>
          <w:rFonts w:ascii="Times New Roman" w:hAnsi="Times New Roman" w:cs="Times New Roman"/>
          <w:b/>
          <w:sz w:val="24"/>
          <w:szCs w:val="24"/>
          <w:lang w:val="lv-LV"/>
        </w:rPr>
        <w:t>kompensēšanai</w:t>
      </w:r>
      <w:r w:rsidRPr="00281A56">
        <w:rPr>
          <w:rFonts w:ascii="Times New Roman" w:hAnsi="Times New Roman" w:cs="Times New Roman"/>
          <w:b/>
          <w:sz w:val="24"/>
          <w:szCs w:val="24"/>
          <w:lang w:val="lv-LV"/>
        </w:rPr>
        <w:t xml:space="preserve">, </w:t>
      </w:r>
      <w:proofErr w:type="spellStart"/>
      <w:r w:rsidRPr="002B046D">
        <w:rPr>
          <w:rFonts w:ascii="Times New Roman" w:hAnsi="Times New Roman" w:cs="Times New Roman"/>
          <w:b/>
          <w:i/>
          <w:sz w:val="24"/>
          <w:szCs w:val="24"/>
          <w:lang w:val="lv-LV"/>
        </w:rPr>
        <w:t>euro</w:t>
      </w:r>
      <w:proofErr w:type="spellEnd"/>
    </w:p>
    <w:p w:rsidR="00FF2ECF" w:rsidRPr="00993EB3" w:rsidRDefault="00993EB3" w:rsidP="00993EB3">
      <w:pPr>
        <w:pStyle w:val="ListParagraph"/>
        <w:numPr>
          <w:ilvl w:val="0"/>
          <w:numId w:val="1"/>
        </w:numPr>
        <w:jc w:val="both"/>
        <w:rPr>
          <w:rFonts w:ascii="Times New Roman" w:hAnsi="Times New Roman" w:cs="Times New Roman"/>
          <w:b/>
          <w:sz w:val="24"/>
          <w:szCs w:val="24"/>
          <w:lang w:val="lv-LV"/>
        </w:rPr>
      </w:pPr>
      <w:r w:rsidRPr="00993EB3">
        <w:rPr>
          <w:rFonts w:ascii="Times New Roman" w:hAnsi="Times New Roman" w:cs="Times New Roman"/>
          <w:b/>
          <w:sz w:val="24"/>
          <w:szCs w:val="24"/>
          <w:lang w:val="lv-LV"/>
        </w:rPr>
        <w:t>Valsts policija</w:t>
      </w:r>
    </w:p>
    <w:tbl>
      <w:tblPr>
        <w:tblW w:w="9067" w:type="dxa"/>
        <w:tblLook w:val="04A0" w:firstRow="1" w:lastRow="0" w:firstColumn="1" w:lastColumn="0" w:noHBand="0" w:noVBand="1"/>
      </w:tblPr>
      <w:tblGrid>
        <w:gridCol w:w="3964"/>
        <w:gridCol w:w="1402"/>
        <w:gridCol w:w="840"/>
        <w:gridCol w:w="993"/>
        <w:gridCol w:w="876"/>
        <w:gridCol w:w="992"/>
      </w:tblGrid>
      <w:tr w:rsidR="00FF2ECF" w:rsidRPr="00FF2ECF" w:rsidTr="00387A95">
        <w:trPr>
          <w:trHeight w:val="552"/>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2ECF" w:rsidRPr="00FF2ECF" w:rsidRDefault="00FF2ECF" w:rsidP="00FF2ECF">
            <w:pPr>
              <w:spacing w:after="0" w:line="240" w:lineRule="auto"/>
              <w:jc w:val="center"/>
              <w:rPr>
                <w:rFonts w:ascii="Times New Roman" w:eastAsia="Times New Roman" w:hAnsi="Times New Roman" w:cs="Times New Roman"/>
                <w:szCs w:val="20"/>
                <w:lang w:val="lv-LV"/>
              </w:rPr>
            </w:pPr>
            <w:r w:rsidRPr="00FF2ECF">
              <w:rPr>
                <w:rFonts w:ascii="Times New Roman" w:eastAsia="Times New Roman" w:hAnsi="Times New Roman" w:cs="Times New Roman"/>
                <w:szCs w:val="20"/>
                <w:lang w:val="lv-LV"/>
              </w:rPr>
              <w:t>Piemaksas periods</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Amatpersonu skaits</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szCs w:val="20"/>
                <w:lang w:val="lv-LV"/>
              </w:rPr>
            </w:pPr>
            <w:r w:rsidRPr="00FF2ECF">
              <w:rPr>
                <w:rFonts w:ascii="Times New Roman" w:eastAsia="Times New Roman" w:hAnsi="Times New Roman" w:cs="Times New Roman"/>
                <w:szCs w:val="20"/>
                <w:lang w:val="lv-LV"/>
              </w:rPr>
              <w:t>Stundu skaits</w:t>
            </w:r>
          </w:p>
        </w:tc>
        <w:tc>
          <w:tcPr>
            <w:tcW w:w="993" w:type="dxa"/>
            <w:tcBorders>
              <w:top w:val="single" w:sz="4" w:space="0" w:color="auto"/>
              <w:left w:val="nil"/>
              <w:bottom w:val="single" w:sz="4" w:space="0" w:color="auto"/>
              <w:right w:val="single" w:sz="4" w:space="0" w:color="auto"/>
            </w:tcBorders>
            <w:shd w:val="clear" w:color="auto" w:fill="auto"/>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 xml:space="preserve">EKK 1000* </w:t>
            </w:r>
          </w:p>
        </w:tc>
        <w:tc>
          <w:tcPr>
            <w:tcW w:w="876" w:type="dxa"/>
            <w:tcBorders>
              <w:top w:val="single" w:sz="4" w:space="0" w:color="auto"/>
              <w:left w:val="nil"/>
              <w:bottom w:val="single" w:sz="4" w:space="0" w:color="auto"/>
              <w:right w:val="single" w:sz="4" w:space="0" w:color="auto"/>
            </w:tcBorders>
            <w:shd w:val="clear" w:color="auto" w:fill="auto"/>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EKK 2271**</w:t>
            </w:r>
          </w:p>
        </w:tc>
        <w:tc>
          <w:tcPr>
            <w:tcW w:w="992" w:type="dxa"/>
            <w:tcBorders>
              <w:top w:val="single" w:sz="4" w:space="0" w:color="auto"/>
              <w:left w:val="nil"/>
              <w:bottom w:val="single" w:sz="4" w:space="0" w:color="auto"/>
              <w:right w:val="single" w:sz="4" w:space="0" w:color="auto"/>
            </w:tcBorders>
            <w:shd w:val="clear" w:color="auto" w:fill="auto"/>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Kopā</w:t>
            </w:r>
          </w:p>
        </w:tc>
      </w:tr>
      <w:tr w:rsidR="00FF2ECF" w:rsidRPr="00FF2ECF" w:rsidTr="00387A95">
        <w:trPr>
          <w:trHeight w:val="264"/>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01.09.2021.-30.09.2021.</w:t>
            </w:r>
          </w:p>
        </w:tc>
        <w:tc>
          <w:tcPr>
            <w:tcW w:w="1402"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2 828</w:t>
            </w:r>
          </w:p>
        </w:tc>
        <w:tc>
          <w:tcPr>
            <w:tcW w:w="840"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szCs w:val="20"/>
                <w:lang w:val="lv-LV"/>
              </w:rPr>
            </w:pPr>
            <w:r w:rsidRPr="00FF2ECF">
              <w:rPr>
                <w:rFonts w:ascii="Times New Roman" w:eastAsia="Times New Roman" w:hAnsi="Times New Roman" w:cs="Times New Roman"/>
                <w:szCs w:val="20"/>
                <w:lang w:val="lv-LV"/>
              </w:rPr>
              <w:t>77 349</w:t>
            </w:r>
          </w:p>
        </w:tc>
        <w:tc>
          <w:tcPr>
            <w:tcW w:w="993"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458 085</w:t>
            </w:r>
          </w:p>
        </w:tc>
        <w:tc>
          <w:tcPr>
            <w:tcW w:w="876" w:type="dxa"/>
            <w:tcBorders>
              <w:top w:val="nil"/>
              <w:left w:val="nil"/>
              <w:bottom w:val="single" w:sz="4" w:space="0" w:color="auto"/>
              <w:right w:val="single" w:sz="4" w:space="0" w:color="auto"/>
            </w:tcBorders>
            <w:shd w:val="clear" w:color="000000" w:fill="FFFFFF"/>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11 429</w:t>
            </w:r>
          </w:p>
        </w:tc>
        <w:tc>
          <w:tcPr>
            <w:tcW w:w="992" w:type="dxa"/>
            <w:tcBorders>
              <w:top w:val="nil"/>
              <w:left w:val="nil"/>
              <w:bottom w:val="single" w:sz="4" w:space="0" w:color="auto"/>
              <w:right w:val="single" w:sz="4" w:space="0" w:color="auto"/>
            </w:tcBorders>
            <w:shd w:val="clear" w:color="auto" w:fill="auto"/>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469 514</w:t>
            </w:r>
          </w:p>
        </w:tc>
      </w:tr>
      <w:tr w:rsidR="00FF2ECF" w:rsidRPr="00FF2ECF" w:rsidTr="00387A95">
        <w:trPr>
          <w:trHeight w:val="528"/>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FF2ECF" w:rsidRPr="00FF2ECF" w:rsidRDefault="00FF2ECF" w:rsidP="00185048">
            <w:pPr>
              <w:spacing w:after="0" w:line="240" w:lineRule="auto"/>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01.08.2021.-31.08.2021. (precizējums</w:t>
            </w:r>
            <w:r w:rsidR="00BB10B3">
              <w:rPr>
                <w:rFonts w:ascii="Times New Roman" w:eastAsia="Times New Roman" w:hAnsi="Times New Roman" w:cs="Times New Roman"/>
                <w:color w:val="000000"/>
                <w:szCs w:val="20"/>
                <w:lang w:val="lv-LV"/>
              </w:rPr>
              <w:t>*</w:t>
            </w:r>
            <w:r w:rsidRPr="00FF2ECF">
              <w:rPr>
                <w:rFonts w:ascii="Times New Roman" w:eastAsia="Times New Roman" w:hAnsi="Times New Roman" w:cs="Times New Roman"/>
                <w:color w:val="000000"/>
                <w:szCs w:val="20"/>
                <w:lang w:val="lv-LV"/>
              </w:rPr>
              <w:t>**)</w:t>
            </w:r>
          </w:p>
        </w:tc>
        <w:tc>
          <w:tcPr>
            <w:tcW w:w="1402"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1</w:t>
            </w:r>
          </w:p>
        </w:tc>
        <w:tc>
          <w:tcPr>
            <w:tcW w:w="840"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szCs w:val="20"/>
                <w:lang w:val="lv-LV"/>
              </w:rPr>
            </w:pPr>
            <w:r w:rsidRPr="00FF2ECF">
              <w:rPr>
                <w:rFonts w:ascii="Times New Roman" w:eastAsia="Times New Roman" w:hAnsi="Times New Roman" w:cs="Times New Roman"/>
                <w:szCs w:val="20"/>
                <w:lang w:val="lv-LV"/>
              </w:rPr>
              <w:t>6</w:t>
            </w:r>
          </w:p>
        </w:tc>
        <w:tc>
          <w:tcPr>
            <w:tcW w:w="993"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63</w:t>
            </w:r>
          </w:p>
        </w:tc>
        <w:tc>
          <w:tcPr>
            <w:tcW w:w="876" w:type="dxa"/>
            <w:tcBorders>
              <w:top w:val="nil"/>
              <w:left w:val="nil"/>
              <w:bottom w:val="single" w:sz="4" w:space="0" w:color="auto"/>
              <w:right w:val="single" w:sz="4" w:space="0" w:color="auto"/>
            </w:tcBorders>
            <w:shd w:val="clear" w:color="000000" w:fill="FFFFFF"/>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 </w:t>
            </w:r>
          </w:p>
        </w:tc>
        <w:tc>
          <w:tcPr>
            <w:tcW w:w="992" w:type="dxa"/>
            <w:tcBorders>
              <w:top w:val="nil"/>
              <w:left w:val="nil"/>
              <w:bottom w:val="single" w:sz="4" w:space="0" w:color="auto"/>
              <w:right w:val="single" w:sz="4" w:space="0" w:color="auto"/>
            </w:tcBorders>
            <w:shd w:val="clear" w:color="auto" w:fill="auto"/>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63</w:t>
            </w:r>
          </w:p>
        </w:tc>
      </w:tr>
      <w:tr w:rsidR="00FF2ECF" w:rsidRPr="00FF2ECF" w:rsidTr="00387A95">
        <w:trPr>
          <w:trHeight w:val="528"/>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FF2ECF" w:rsidRPr="00FF2ECF" w:rsidRDefault="00FF2ECF" w:rsidP="00185048">
            <w:pPr>
              <w:spacing w:after="0" w:line="240" w:lineRule="auto"/>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01.07.2021.-31.07.2021.  (precizējums***)</w:t>
            </w:r>
          </w:p>
        </w:tc>
        <w:tc>
          <w:tcPr>
            <w:tcW w:w="1402"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2</w:t>
            </w:r>
          </w:p>
        </w:tc>
        <w:tc>
          <w:tcPr>
            <w:tcW w:w="840"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szCs w:val="20"/>
                <w:lang w:val="lv-LV"/>
              </w:rPr>
            </w:pPr>
            <w:r w:rsidRPr="00FF2ECF">
              <w:rPr>
                <w:rFonts w:ascii="Times New Roman" w:eastAsia="Times New Roman" w:hAnsi="Times New Roman" w:cs="Times New Roman"/>
                <w:szCs w:val="20"/>
                <w:lang w:val="lv-LV"/>
              </w:rPr>
              <w:t>107</w:t>
            </w:r>
          </w:p>
        </w:tc>
        <w:tc>
          <w:tcPr>
            <w:tcW w:w="993"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680</w:t>
            </w:r>
          </w:p>
        </w:tc>
        <w:tc>
          <w:tcPr>
            <w:tcW w:w="876" w:type="dxa"/>
            <w:tcBorders>
              <w:top w:val="nil"/>
              <w:left w:val="nil"/>
              <w:bottom w:val="single" w:sz="4" w:space="0" w:color="auto"/>
              <w:right w:val="single" w:sz="4" w:space="0" w:color="auto"/>
            </w:tcBorders>
            <w:shd w:val="clear" w:color="000000" w:fill="FFFFFF"/>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 </w:t>
            </w:r>
          </w:p>
        </w:tc>
        <w:tc>
          <w:tcPr>
            <w:tcW w:w="992" w:type="dxa"/>
            <w:tcBorders>
              <w:top w:val="nil"/>
              <w:left w:val="nil"/>
              <w:bottom w:val="single" w:sz="4" w:space="0" w:color="auto"/>
              <w:right w:val="single" w:sz="4" w:space="0" w:color="auto"/>
            </w:tcBorders>
            <w:shd w:val="clear" w:color="auto" w:fill="auto"/>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680</w:t>
            </w:r>
          </w:p>
        </w:tc>
      </w:tr>
      <w:tr w:rsidR="00FF2ECF" w:rsidRPr="00FF2ECF" w:rsidTr="00387A95">
        <w:trPr>
          <w:trHeight w:val="319"/>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Kopā piemaksām</w:t>
            </w:r>
          </w:p>
        </w:tc>
        <w:tc>
          <w:tcPr>
            <w:tcW w:w="1402"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2 831</w:t>
            </w:r>
          </w:p>
        </w:tc>
        <w:tc>
          <w:tcPr>
            <w:tcW w:w="840"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77 462</w:t>
            </w:r>
          </w:p>
        </w:tc>
        <w:tc>
          <w:tcPr>
            <w:tcW w:w="993"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458 828</w:t>
            </w:r>
          </w:p>
        </w:tc>
        <w:tc>
          <w:tcPr>
            <w:tcW w:w="876"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11 429</w:t>
            </w:r>
          </w:p>
        </w:tc>
        <w:tc>
          <w:tcPr>
            <w:tcW w:w="992"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470 257</w:t>
            </w:r>
          </w:p>
        </w:tc>
      </w:tr>
      <w:tr w:rsidR="00FF2ECF" w:rsidRPr="00FF2ECF" w:rsidTr="00387A95">
        <w:trPr>
          <w:trHeight w:val="369"/>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FF2ECF" w:rsidRPr="00FF2ECF" w:rsidRDefault="001B28F4" w:rsidP="001B28F4">
            <w:pPr>
              <w:spacing w:after="0" w:line="240" w:lineRule="auto"/>
              <w:rPr>
                <w:rFonts w:ascii="Times New Roman" w:eastAsia="Times New Roman" w:hAnsi="Times New Roman" w:cs="Times New Roman"/>
                <w:color w:val="000000"/>
                <w:szCs w:val="20"/>
                <w:lang w:val="lv-LV"/>
              </w:rPr>
            </w:pPr>
            <w:r>
              <w:rPr>
                <w:rFonts w:ascii="Times New Roman" w:eastAsia="Times New Roman" w:hAnsi="Times New Roman" w:cs="Times New Roman"/>
                <w:color w:val="000000"/>
                <w:szCs w:val="20"/>
                <w:lang w:val="lv-LV"/>
              </w:rPr>
              <w:t>V</w:t>
            </w:r>
            <w:r w:rsidR="00A65787">
              <w:rPr>
                <w:rFonts w:ascii="Times New Roman" w:eastAsia="Times New Roman" w:hAnsi="Times New Roman" w:cs="Times New Roman"/>
                <w:color w:val="000000"/>
                <w:szCs w:val="20"/>
                <w:lang w:val="lv-LV"/>
              </w:rPr>
              <w:t>idēj</w:t>
            </w:r>
            <w:r>
              <w:rPr>
                <w:rFonts w:ascii="Times New Roman" w:eastAsia="Times New Roman" w:hAnsi="Times New Roman" w:cs="Times New Roman"/>
                <w:color w:val="000000"/>
                <w:szCs w:val="20"/>
                <w:lang w:val="lv-LV"/>
              </w:rPr>
              <w:t xml:space="preserve">ās </w:t>
            </w:r>
            <w:r w:rsidR="00A65787">
              <w:rPr>
                <w:rFonts w:ascii="Times New Roman" w:eastAsia="Times New Roman" w:hAnsi="Times New Roman" w:cs="Times New Roman"/>
                <w:color w:val="000000"/>
                <w:szCs w:val="20"/>
                <w:lang w:val="lv-LV"/>
              </w:rPr>
              <w:t>izpeļņ</w:t>
            </w:r>
            <w:r>
              <w:rPr>
                <w:rFonts w:ascii="Times New Roman" w:eastAsia="Times New Roman" w:hAnsi="Times New Roman" w:cs="Times New Roman"/>
                <w:color w:val="000000"/>
                <w:szCs w:val="20"/>
                <w:lang w:val="lv-LV"/>
              </w:rPr>
              <w:t>as pieauguma</w:t>
            </w:r>
            <w:r w:rsidR="00A65787">
              <w:rPr>
                <w:rFonts w:ascii="Times New Roman" w:eastAsia="Times New Roman" w:hAnsi="Times New Roman" w:cs="Times New Roman"/>
                <w:color w:val="000000"/>
                <w:szCs w:val="20"/>
                <w:lang w:val="lv-LV"/>
              </w:rPr>
              <w:t xml:space="preserve"> </w:t>
            </w:r>
            <w:r w:rsidR="00620D62" w:rsidRPr="00620D62">
              <w:rPr>
                <w:rFonts w:ascii="Times New Roman" w:eastAsia="Times New Roman" w:hAnsi="Times New Roman" w:cs="Times New Roman"/>
                <w:color w:val="000000"/>
                <w:szCs w:val="20"/>
                <w:lang w:val="lv-LV"/>
              </w:rPr>
              <w:t>kompensēšana</w:t>
            </w:r>
            <w:r w:rsidR="00391731">
              <w:rPr>
                <w:rFonts w:ascii="Times New Roman" w:eastAsia="Times New Roman" w:hAnsi="Times New Roman" w:cs="Times New Roman"/>
                <w:color w:val="000000"/>
                <w:szCs w:val="20"/>
                <w:lang w:val="lv-LV"/>
              </w:rPr>
              <w:t>i</w:t>
            </w:r>
            <w:r w:rsidR="00620D62" w:rsidRPr="00620D62">
              <w:rPr>
                <w:rFonts w:ascii="Times New Roman" w:eastAsia="Times New Roman" w:hAnsi="Times New Roman" w:cs="Times New Roman"/>
                <w:color w:val="000000"/>
                <w:szCs w:val="20"/>
                <w:lang w:val="lv-LV"/>
              </w:rPr>
              <w:t xml:space="preserve"> </w:t>
            </w:r>
            <w:r w:rsidR="00FF2ECF" w:rsidRPr="00FF2ECF">
              <w:rPr>
                <w:rFonts w:ascii="Times New Roman" w:eastAsia="Times New Roman" w:hAnsi="Times New Roman" w:cs="Times New Roman"/>
                <w:color w:val="000000"/>
                <w:szCs w:val="20"/>
                <w:lang w:val="lv-LV"/>
              </w:rPr>
              <w:t>***</w:t>
            </w:r>
            <w:r w:rsidR="00185048">
              <w:rPr>
                <w:rFonts w:ascii="Times New Roman" w:eastAsia="Times New Roman" w:hAnsi="Times New Roman" w:cs="Times New Roman"/>
                <w:color w:val="000000"/>
                <w:szCs w:val="20"/>
                <w:lang w:val="lv-LV"/>
              </w:rPr>
              <w:t>*</w:t>
            </w:r>
          </w:p>
        </w:tc>
        <w:tc>
          <w:tcPr>
            <w:tcW w:w="1402"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 </w:t>
            </w:r>
          </w:p>
        </w:tc>
        <w:tc>
          <w:tcPr>
            <w:tcW w:w="840"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szCs w:val="20"/>
                <w:lang w:val="lv-LV"/>
              </w:rPr>
            </w:pPr>
            <w:r w:rsidRPr="00FF2ECF">
              <w:rPr>
                <w:rFonts w:ascii="Times New Roman" w:eastAsia="Times New Roman" w:hAnsi="Times New Roman" w:cs="Times New Roman"/>
                <w:szCs w:val="20"/>
                <w:lang w:val="lv-LV"/>
              </w:rPr>
              <w:t> </w:t>
            </w:r>
          </w:p>
        </w:tc>
        <w:tc>
          <w:tcPr>
            <w:tcW w:w="993" w:type="dxa"/>
            <w:tcBorders>
              <w:top w:val="nil"/>
              <w:left w:val="nil"/>
              <w:bottom w:val="single" w:sz="4" w:space="0" w:color="auto"/>
              <w:right w:val="single" w:sz="4" w:space="0" w:color="auto"/>
            </w:tcBorders>
            <w:shd w:val="clear" w:color="000000" w:fill="FFFFFF"/>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175 958</w:t>
            </w:r>
          </w:p>
        </w:tc>
        <w:tc>
          <w:tcPr>
            <w:tcW w:w="876" w:type="dxa"/>
            <w:tcBorders>
              <w:top w:val="nil"/>
              <w:left w:val="nil"/>
              <w:bottom w:val="single" w:sz="4" w:space="0" w:color="auto"/>
              <w:right w:val="single" w:sz="4" w:space="0" w:color="auto"/>
            </w:tcBorders>
            <w:shd w:val="clear" w:color="000000" w:fill="FFFFFF"/>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 </w:t>
            </w:r>
          </w:p>
        </w:tc>
        <w:tc>
          <w:tcPr>
            <w:tcW w:w="992" w:type="dxa"/>
            <w:tcBorders>
              <w:top w:val="nil"/>
              <w:left w:val="nil"/>
              <w:bottom w:val="single" w:sz="4" w:space="0" w:color="auto"/>
              <w:right w:val="single" w:sz="4" w:space="0" w:color="auto"/>
            </w:tcBorders>
            <w:shd w:val="clear" w:color="auto" w:fill="auto"/>
            <w:noWrap/>
            <w:vAlign w:val="center"/>
            <w:hideMark/>
          </w:tcPr>
          <w:p w:rsidR="00FF2ECF" w:rsidRPr="00FF2ECF" w:rsidRDefault="00FF2ECF" w:rsidP="00FF2ECF">
            <w:pPr>
              <w:spacing w:after="0" w:line="240" w:lineRule="auto"/>
              <w:jc w:val="center"/>
              <w:rPr>
                <w:rFonts w:ascii="Times New Roman" w:eastAsia="Times New Roman" w:hAnsi="Times New Roman" w:cs="Times New Roman"/>
                <w:color w:val="000000"/>
                <w:szCs w:val="20"/>
                <w:lang w:val="lv-LV"/>
              </w:rPr>
            </w:pPr>
            <w:r w:rsidRPr="00FF2ECF">
              <w:rPr>
                <w:rFonts w:ascii="Times New Roman" w:eastAsia="Times New Roman" w:hAnsi="Times New Roman" w:cs="Times New Roman"/>
                <w:color w:val="000000"/>
                <w:szCs w:val="20"/>
                <w:lang w:val="lv-LV"/>
              </w:rPr>
              <w:t>175 958</w:t>
            </w:r>
          </w:p>
        </w:tc>
      </w:tr>
      <w:tr w:rsidR="00FF2ECF" w:rsidRPr="00FF2ECF" w:rsidTr="00387A95">
        <w:trPr>
          <w:trHeight w:val="528"/>
        </w:trPr>
        <w:tc>
          <w:tcPr>
            <w:tcW w:w="3964" w:type="dxa"/>
            <w:tcBorders>
              <w:top w:val="nil"/>
              <w:left w:val="single" w:sz="4" w:space="0" w:color="auto"/>
              <w:bottom w:val="single" w:sz="4" w:space="0" w:color="auto"/>
              <w:right w:val="single" w:sz="4" w:space="0" w:color="auto"/>
            </w:tcBorders>
            <w:shd w:val="clear" w:color="auto" w:fill="auto"/>
            <w:vAlign w:val="center"/>
            <w:hideMark/>
          </w:tcPr>
          <w:p w:rsidR="00FF2ECF" w:rsidRPr="00FF2ECF" w:rsidRDefault="00FF2ECF" w:rsidP="001534DE">
            <w:pPr>
              <w:spacing w:after="0" w:line="240" w:lineRule="auto"/>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 xml:space="preserve">Kopā piemaksām un </w:t>
            </w:r>
            <w:r w:rsidR="001534DE">
              <w:rPr>
                <w:rFonts w:ascii="Times New Roman" w:eastAsia="Times New Roman" w:hAnsi="Times New Roman" w:cs="Times New Roman"/>
                <w:b/>
                <w:bCs/>
                <w:color w:val="000000"/>
                <w:szCs w:val="20"/>
                <w:lang w:val="lv-LV"/>
              </w:rPr>
              <w:t>v</w:t>
            </w:r>
            <w:r w:rsidR="001534DE" w:rsidRPr="001534DE">
              <w:rPr>
                <w:rFonts w:ascii="Times New Roman" w:eastAsia="Times New Roman" w:hAnsi="Times New Roman" w:cs="Times New Roman"/>
                <w:b/>
                <w:bCs/>
                <w:color w:val="000000"/>
                <w:szCs w:val="20"/>
                <w:lang w:val="lv-LV"/>
              </w:rPr>
              <w:t>idējās izpeļņas pieauguma</w:t>
            </w:r>
            <w:r w:rsidR="00387A95" w:rsidRPr="00387A95">
              <w:rPr>
                <w:rFonts w:ascii="Times New Roman" w:eastAsia="Times New Roman" w:hAnsi="Times New Roman" w:cs="Times New Roman"/>
                <w:b/>
                <w:bCs/>
                <w:color w:val="000000"/>
                <w:szCs w:val="20"/>
                <w:lang w:val="lv-LV"/>
              </w:rPr>
              <w:t xml:space="preserve"> kompensēšana</w:t>
            </w:r>
            <w:r w:rsidR="00C64CBF">
              <w:rPr>
                <w:rFonts w:ascii="Times New Roman" w:eastAsia="Times New Roman" w:hAnsi="Times New Roman" w:cs="Times New Roman"/>
                <w:b/>
                <w:bCs/>
                <w:color w:val="000000"/>
                <w:szCs w:val="20"/>
                <w:lang w:val="lv-LV"/>
              </w:rPr>
              <w:t>i</w:t>
            </w:r>
          </w:p>
        </w:tc>
        <w:tc>
          <w:tcPr>
            <w:tcW w:w="1402"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 </w:t>
            </w:r>
          </w:p>
        </w:tc>
        <w:tc>
          <w:tcPr>
            <w:tcW w:w="840"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 </w:t>
            </w:r>
          </w:p>
        </w:tc>
        <w:tc>
          <w:tcPr>
            <w:tcW w:w="993"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634 786</w:t>
            </w:r>
          </w:p>
        </w:tc>
        <w:tc>
          <w:tcPr>
            <w:tcW w:w="876"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11 429</w:t>
            </w:r>
          </w:p>
        </w:tc>
        <w:tc>
          <w:tcPr>
            <w:tcW w:w="992" w:type="dxa"/>
            <w:tcBorders>
              <w:top w:val="nil"/>
              <w:left w:val="nil"/>
              <w:bottom w:val="single" w:sz="4" w:space="0" w:color="auto"/>
              <w:right w:val="single" w:sz="4" w:space="0" w:color="auto"/>
            </w:tcBorders>
            <w:shd w:val="clear" w:color="auto" w:fill="auto"/>
            <w:vAlign w:val="center"/>
            <w:hideMark/>
          </w:tcPr>
          <w:p w:rsidR="00FF2ECF" w:rsidRPr="00FF2ECF" w:rsidRDefault="00FF2ECF" w:rsidP="00FF2ECF">
            <w:pPr>
              <w:spacing w:after="0" w:line="240" w:lineRule="auto"/>
              <w:jc w:val="center"/>
              <w:rPr>
                <w:rFonts w:ascii="Times New Roman" w:eastAsia="Times New Roman" w:hAnsi="Times New Roman" w:cs="Times New Roman"/>
                <w:b/>
                <w:bCs/>
                <w:color w:val="000000"/>
                <w:szCs w:val="20"/>
                <w:lang w:val="lv-LV"/>
              </w:rPr>
            </w:pPr>
            <w:r w:rsidRPr="00FF2ECF">
              <w:rPr>
                <w:rFonts w:ascii="Times New Roman" w:eastAsia="Times New Roman" w:hAnsi="Times New Roman" w:cs="Times New Roman"/>
                <w:b/>
                <w:bCs/>
                <w:color w:val="000000"/>
                <w:szCs w:val="20"/>
                <w:lang w:val="lv-LV"/>
              </w:rPr>
              <w:t>646 215</w:t>
            </w:r>
          </w:p>
        </w:tc>
      </w:tr>
    </w:tbl>
    <w:p w:rsidR="00A95618" w:rsidRDefault="00A95618" w:rsidP="002E2DBF">
      <w:pPr>
        <w:jc w:val="both"/>
        <w:rPr>
          <w:rFonts w:ascii="Times New Roman" w:hAnsi="Times New Roman" w:cs="Times New Roman"/>
          <w:b/>
          <w:sz w:val="24"/>
          <w:szCs w:val="24"/>
          <w:lang w:val="lv-LV"/>
        </w:rPr>
      </w:pPr>
    </w:p>
    <w:p w:rsidR="002E2DBF" w:rsidRPr="00D72798" w:rsidRDefault="002D6EFF" w:rsidP="002E2DBF">
      <w:pPr>
        <w:jc w:val="both"/>
        <w:rPr>
          <w:rFonts w:ascii="Times New Roman" w:hAnsi="Times New Roman" w:cs="Times New Roman"/>
          <w:b/>
          <w:sz w:val="24"/>
          <w:szCs w:val="24"/>
          <w:lang w:val="lv-LV"/>
        </w:rPr>
      </w:pPr>
      <w:r>
        <w:rPr>
          <w:rFonts w:ascii="Times New Roman" w:hAnsi="Times New Roman" w:cs="Times New Roman"/>
          <w:b/>
          <w:sz w:val="24"/>
          <w:szCs w:val="24"/>
          <w:lang w:val="lv-LV"/>
        </w:rPr>
        <w:t>F</w:t>
      </w:r>
      <w:r w:rsidR="00620D62">
        <w:rPr>
          <w:rFonts w:ascii="Times New Roman" w:hAnsi="Times New Roman" w:cs="Times New Roman"/>
          <w:b/>
          <w:sz w:val="24"/>
          <w:szCs w:val="24"/>
          <w:lang w:val="lv-LV"/>
        </w:rPr>
        <w:t xml:space="preserve">inansējuma </w:t>
      </w:r>
      <w:r w:rsidR="004E74EF">
        <w:rPr>
          <w:rFonts w:ascii="Times New Roman" w:hAnsi="Times New Roman" w:cs="Times New Roman"/>
          <w:b/>
          <w:sz w:val="24"/>
          <w:szCs w:val="24"/>
          <w:lang w:val="lv-LV"/>
        </w:rPr>
        <w:t>v</w:t>
      </w:r>
      <w:r w:rsidR="004E74EF" w:rsidRPr="004E74EF">
        <w:rPr>
          <w:rFonts w:ascii="Times New Roman" w:hAnsi="Times New Roman" w:cs="Times New Roman"/>
          <w:b/>
          <w:sz w:val="24"/>
          <w:szCs w:val="24"/>
          <w:lang w:val="lv-LV"/>
        </w:rPr>
        <w:t xml:space="preserve">idējās izpeļņas pieauguma </w:t>
      </w:r>
      <w:r w:rsidR="00620D62" w:rsidRPr="00620D62">
        <w:rPr>
          <w:rFonts w:ascii="Times New Roman" w:hAnsi="Times New Roman" w:cs="Times New Roman"/>
          <w:b/>
          <w:sz w:val="24"/>
          <w:szCs w:val="24"/>
          <w:lang w:val="lv-LV"/>
        </w:rPr>
        <w:t>kompensēšana</w:t>
      </w:r>
      <w:r w:rsidR="00620D62">
        <w:rPr>
          <w:rFonts w:ascii="Times New Roman" w:hAnsi="Times New Roman" w:cs="Times New Roman"/>
          <w:b/>
          <w:sz w:val="24"/>
          <w:szCs w:val="24"/>
          <w:lang w:val="lv-LV"/>
        </w:rPr>
        <w:t>i</w:t>
      </w:r>
      <w:r w:rsidR="002E2DBF" w:rsidRPr="00D72798">
        <w:rPr>
          <w:rFonts w:ascii="Times New Roman" w:hAnsi="Times New Roman" w:cs="Times New Roman"/>
          <w:b/>
          <w:sz w:val="24"/>
          <w:szCs w:val="24"/>
          <w:lang w:val="lv-LV"/>
        </w:rPr>
        <w:t xml:space="preserve"> </w:t>
      </w:r>
      <w:r w:rsidR="0032653B" w:rsidRPr="00D72798">
        <w:rPr>
          <w:rFonts w:ascii="Times New Roman" w:hAnsi="Times New Roman" w:cs="Times New Roman"/>
          <w:b/>
          <w:sz w:val="24"/>
          <w:szCs w:val="24"/>
          <w:lang w:val="lv-LV"/>
        </w:rPr>
        <w:t>aprēķins</w:t>
      </w:r>
    </w:p>
    <w:tbl>
      <w:tblPr>
        <w:tblW w:w="9072" w:type="dxa"/>
        <w:tblInd w:w="-5" w:type="dxa"/>
        <w:tblLook w:val="04A0" w:firstRow="1" w:lastRow="0" w:firstColumn="1" w:lastColumn="0" w:noHBand="0" w:noVBand="1"/>
      </w:tblPr>
      <w:tblGrid>
        <w:gridCol w:w="834"/>
        <w:gridCol w:w="5403"/>
        <w:gridCol w:w="1701"/>
        <w:gridCol w:w="1134"/>
      </w:tblGrid>
      <w:tr w:rsidR="000A3E1E" w:rsidRPr="00F35933" w:rsidTr="00623514">
        <w:trPr>
          <w:trHeight w:val="1017"/>
        </w:trPr>
        <w:tc>
          <w:tcPr>
            <w:tcW w:w="834" w:type="dxa"/>
            <w:tcBorders>
              <w:top w:val="single" w:sz="4" w:space="0" w:color="auto"/>
              <w:left w:val="single" w:sz="4" w:space="0" w:color="auto"/>
              <w:bottom w:val="single" w:sz="4" w:space="0" w:color="auto"/>
              <w:right w:val="single" w:sz="4" w:space="0" w:color="auto"/>
            </w:tcBorders>
            <w:shd w:val="clear" w:color="auto" w:fill="auto"/>
            <w:noWrap/>
            <w:hideMark/>
          </w:tcPr>
          <w:p w:rsidR="00F35933" w:rsidRPr="00F35933" w:rsidRDefault="00F35933" w:rsidP="00F35933">
            <w:pPr>
              <w:spacing w:after="0" w:line="240" w:lineRule="auto"/>
              <w:rPr>
                <w:rFonts w:ascii="Times New Roman" w:eastAsia="Times New Roman" w:hAnsi="Times New Roman" w:cs="Times New Roman"/>
                <w:color w:val="000000"/>
                <w:lang w:val="lv-LV"/>
              </w:rPr>
            </w:pPr>
            <w:proofErr w:type="spellStart"/>
            <w:r w:rsidRPr="00F35933">
              <w:rPr>
                <w:rFonts w:ascii="Times New Roman" w:eastAsia="Times New Roman" w:hAnsi="Times New Roman" w:cs="Times New Roman"/>
                <w:color w:val="000000"/>
                <w:lang w:val="lv-LV"/>
              </w:rPr>
              <w:t>Nr.p.k</w:t>
            </w:r>
            <w:proofErr w:type="spellEnd"/>
            <w:r w:rsidRPr="00F35933">
              <w:rPr>
                <w:rFonts w:ascii="Times New Roman" w:eastAsia="Times New Roman" w:hAnsi="Times New Roman" w:cs="Times New Roman"/>
                <w:color w:val="000000"/>
                <w:lang w:val="lv-LV"/>
              </w:rPr>
              <w:t>.</w:t>
            </w:r>
          </w:p>
        </w:tc>
        <w:tc>
          <w:tcPr>
            <w:tcW w:w="5403" w:type="dxa"/>
            <w:tcBorders>
              <w:top w:val="single" w:sz="4" w:space="0" w:color="auto"/>
              <w:left w:val="nil"/>
              <w:bottom w:val="single" w:sz="4" w:space="0" w:color="auto"/>
              <w:right w:val="single" w:sz="4" w:space="0" w:color="auto"/>
            </w:tcBorders>
            <w:shd w:val="clear" w:color="auto" w:fill="auto"/>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Ministru kabineta rīkojums "Par finanšu līdzekļu piešķiršanu no valsts budžeta programmas "Līdzekļi neparedzētiem gadījumiem"</w:t>
            </w:r>
          </w:p>
        </w:tc>
        <w:tc>
          <w:tcPr>
            <w:tcW w:w="1701" w:type="dxa"/>
            <w:tcBorders>
              <w:top w:val="single" w:sz="4" w:space="0" w:color="auto"/>
              <w:left w:val="nil"/>
              <w:bottom w:val="single" w:sz="4" w:space="0" w:color="auto"/>
              <w:right w:val="single" w:sz="4" w:space="0" w:color="auto"/>
            </w:tcBorders>
            <w:shd w:val="clear" w:color="auto" w:fill="auto"/>
            <w:hideMark/>
          </w:tcPr>
          <w:p w:rsidR="00F35933" w:rsidRPr="00F35933" w:rsidRDefault="00623514" w:rsidP="00623514">
            <w:pPr>
              <w:spacing w:after="0" w:line="240" w:lineRule="auto"/>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2021.gada m</w:t>
            </w:r>
            <w:r w:rsidR="00F35933" w:rsidRPr="00F35933">
              <w:rPr>
                <w:rFonts w:ascii="Times New Roman" w:eastAsia="Times New Roman" w:hAnsi="Times New Roman" w:cs="Times New Roman"/>
                <w:color w:val="000000"/>
                <w:lang w:val="lv-LV"/>
              </w:rPr>
              <w:t>ēnesis, kuram piešķirts finansējums</w:t>
            </w:r>
          </w:p>
        </w:tc>
        <w:tc>
          <w:tcPr>
            <w:tcW w:w="1134" w:type="dxa"/>
            <w:tcBorders>
              <w:top w:val="single" w:sz="4" w:space="0" w:color="auto"/>
              <w:left w:val="nil"/>
              <w:bottom w:val="single" w:sz="4" w:space="0" w:color="auto"/>
              <w:right w:val="single" w:sz="4" w:space="0" w:color="auto"/>
            </w:tcBorders>
            <w:shd w:val="clear" w:color="auto" w:fill="auto"/>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Kopā Valsts policijai</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1</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05.03.2021. Nr.153</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janvāris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801 697</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2</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06.04.2021. Nr.221</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februāris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464 026</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3</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13.05.2021. Nr.321</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marts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493 110</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4</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08.06.2021. Nr.392</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aprīlis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3 856 660</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5</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07.07.2021. Nr.500</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maijs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442 657</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6</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10.08.2021. Nr.528</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jūnijs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350 205</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7</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07.09.2021. Nr.627</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jūlijs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343 485</w:t>
            </w:r>
          </w:p>
        </w:tc>
      </w:tr>
      <w:tr w:rsidR="000A3E1E" w:rsidRPr="00F35933" w:rsidTr="00623514">
        <w:trPr>
          <w:trHeight w:val="276"/>
        </w:trPr>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center"/>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8</w:t>
            </w:r>
          </w:p>
        </w:tc>
        <w:tc>
          <w:tcPr>
            <w:tcW w:w="5403" w:type="dxa"/>
            <w:tcBorders>
              <w:top w:val="nil"/>
              <w:left w:val="nil"/>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20.10.2021. Nr.744</w:t>
            </w:r>
          </w:p>
        </w:tc>
        <w:tc>
          <w:tcPr>
            <w:tcW w:w="1701"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augusts</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1 181 776</w:t>
            </w:r>
          </w:p>
        </w:tc>
      </w:tr>
      <w:tr w:rsidR="00F35933" w:rsidRPr="00F35933" w:rsidTr="00D641F8">
        <w:trPr>
          <w:trHeight w:val="229"/>
        </w:trPr>
        <w:tc>
          <w:tcPr>
            <w:tcW w:w="793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35933" w:rsidRPr="00F35933" w:rsidRDefault="009578AE" w:rsidP="00422B48">
            <w:pPr>
              <w:spacing w:after="0" w:line="240" w:lineRule="auto"/>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P</w:t>
            </w:r>
            <w:r w:rsidR="00F35933" w:rsidRPr="00F35933">
              <w:rPr>
                <w:rFonts w:ascii="Times New Roman" w:eastAsia="Times New Roman" w:hAnsi="Times New Roman" w:cs="Times New Roman"/>
                <w:color w:val="000000"/>
                <w:lang w:val="lv-LV"/>
              </w:rPr>
              <w:t>iešķirtais finansējums</w:t>
            </w:r>
            <w:r w:rsidR="00422B48">
              <w:rPr>
                <w:rFonts w:ascii="Times New Roman" w:eastAsia="Times New Roman" w:hAnsi="Times New Roman" w:cs="Times New Roman"/>
                <w:color w:val="000000"/>
                <w:lang w:val="lv-LV"/>
              </w:rPr>
              <w:t xml:space="preserve"> </w:t>
            </w:r>
            <w:r w:rsidR="000C33FC">
              <w:rPr>
                <w:rFonts w:ascii="Times New Roman" w:eastAsia="Times New Roman" w:hAnsi="Times New Roman" w:cs="Times New Roman"/>
                <w:color w:val="000000"/>
                <w:lang w:val="lv-LV"/>
              </w:rPr>
              <w:t xml:space="preserve">8 mēnešiem </w:t>
            </w:r>
            <w:r w:rsidR="003E52ED">
              <w:rPr>
                <w:rFonts w:ascii="Times New Roman" w:eastAsia="Times New Roman" w:hAnsi="Times New Roman" w:cs="Times New Roman"/>
                <w:color w:val="000000"/>
                <w:lang w:val="lv-LV"/>
              </w:rPr>
              <w:t xml:space="preserve">riska </w:t>
            </w:r>
            <w:r w:rsidR="00F35933" w:rsidRPr="00F35933">
              <w:rPr>
                <w:rFonts w:ascii="Times New Roman" w:eastAsia="Times New Roman" w:hAnsi="Times New Roman" w:cs="Times New Roman"/>
                <w:color w:val="000000"/>
                <w:lang w:val="lv-LV"/>
              </w:rPr>
              <w:t>piemaksām</w:t>
            </w:r>
            <w:r w:rsidR="003E52ED">
              <w:rPr>
                <w:rFonts w:ascii="Times New Roman" w:eastAsia="Times New Roman" w:hAnsi="Times New Roman" w:cs="Times New Roman"/>
                <w:color w:val="000000"/>
                <w:lang w:val="lv-LV"/>
              </w:rPr>
              <w:t xml:space="preserve">, samaksai par virsstundu darbu, piemaksai par nakts darbu </w:t>
            </w:r>
            <w:r w:rsidR="003E52ED" w:rsidRPr="003E52ED">
              <w:rPr>
                <w:rFonts w:ascii="Times New Roman" w:eastAsia="Times New Roman" w:hAnsi="Times New Roman" w:cs="Times New Roman"/>
                <w:color w:val="000000"/>
                <w:lang w:val="lv-LV"/>
              </w:rPr>
              <w:t>iedzīvotāju pārvietošanās aizlieguma ievērošanas kontrolē</w:t>
            </w:r>
          </w:p>
        </w:tc>
        <w:tc>
          <w:tcPr>
            <w:tcW w:w="1134" w:type="dxa"/>
            <w:tcBorders>
              <w:top w:val="nil"/>
              <w:left w:val="nil"/>
              <w:bottom w:val="single" w:sz="4" w:space="0" w:color="auto"/>
              <w:right w:val="single" w:sz="4" w:space="0" w:color="auto"/>
            </w:tcBorders>
            <w:shd w:val="clear" w:color="auto" w:fill="auto"/>
            <w:noWrap/>
            <w:vAlign w:val="center"/>
            <w:hideMark/>
          </w:tcPr>
          <w:p w:rsidR="00F35933" w:rsidRPr="00F35933" w:rsidRDefault="00F35933" w:rsidP="00F35933">
            <w:pPr>
              <w:spacing w:after="0" w:line="240" w:lineRule="auto"/>
              <w:jc w:val="right"/>
              <w:rPr>
                <w:rFonts w:ascii="Times New Roman" w:eastAsia="Times New Roman" w:hAnsi="Times New Roman" w:cs="Times New Roman"/>
                <w:b/>
                <w:bCs/>
                <w:color w:val="000000"/>
                <w:lang w:val="lv-LV"/>
              </w:rPr>
            </w:pPr>
            <w:r w:rsidRPr="00F35933">
              <w:rPr>
                <w:rFonts w:ascii="Times New Roman" w:eastAsia="Times New Roman" w:hAnsi="Times New Roman" w:cs="Times New Roman"/>
                <w:b/>
                <w:bCs/>
                <w:color w:val="000000"/>
                <w:lang w:val="lv-LV"/>
              </w:rPr>
              <w:t>7 933 616</w:t>
            </w:r>
          </w:p>
        </w:tc>
      </w:tr>
      <w:tr w:rsidR="00F35933" w:rsidRPr="00F35933" w:rsidTr="00D641F8">
        <w:trPr>
          <w:trHeight w:val="279"/>
        </w:trPr>
        <w:tc>
          <w:tcPr>
            <w:tcW w:w="793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35933" w:rsidRPr="00F35933" w:rsidRDefault="001F1559" w:rsidP="00007341">
            <w:pPr>
              <w:spacing w:after="0" w:line="240" w:lineRule="auto"/>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 xml:space="preserve">Nepieciešamais finansējums </w:t>
            </w:r>
            <w:r w:rsidR="000516B9">
              <w:rPr>
                <w:rFonts w:ascii="Times New Roman" w:eastAsia="Times New Roman" w:hAnsi="Times New Roman" w:cs="Times New Roman"/>
                <w:color w:val="000000"/>
                <w:lang w:val="lv-LV"/>
              </w:rPr>
              <w:t>v</w:t>
            </w:r>
            <w:r w:rsidR="000516B9" w:rsidRPr="000516B9">
              <w:rPr>
                <w:rFonts w:ascii="Times New Roman" w:eastAsia="Times New Roman" w:hAnsi="Times New Roman" w:cs="Times New Roman"/>
                <w:color w:val="000000"/>
                <w:lang w:val="lv-LV"/>
              </w:rPr>
              <w:t xml:space="preserve">idējās izpeļņas pieauguma </w:t>
            </w:r>
            <w:r w:rsidR="000C33FC" w:rsidRPr="000C33FC">
              <w:rPr>
                <w:rFonts w:ascii="Times New Roman" w:eastAsia="Times New Roman" w:hAnsi="Times New Roman" w:cs="Times New Roman"/>
                <w:color w:val="000000"/>
                <w:lang w:val="lv-LV"/>
              </w:rPr>
              <w:t>kompensēšana</w:t>
            </w:r>
            <w:r w:rsidR="000C33FC">
              <w:rPr>
                <w:rFonts w:ascii="Times New Roman" w:eastAsia="Times New Roman" w:hAnsi="Times New Roman" w:cs="Times New Roman"/>
                <w:color w:val="000000"/>
                <w:lang w:val="lv-LV"/>
              </w:rPr>
              <w:t>i</w:t>
            </w:r>
            <w:r w:rsidR="000C33FC" w:rsidRPr="000C33FC">
              <w:rPr>
                <w:rFonts w:ascii="Times New Roman" w:eastAsia="Times New Roman" w:hAnsi="Times New Roman" w:cs="Times New Roman"/>
                <w:color w:val="000000"/>
                <w:lang w:val="lv-LV"/>
              </w:rPr>
              <w:t xml:space="preserve"> </w:t>
            </w:r>
            <w:r w:rsidR="000C33FC">
              <w:rPr>
                <w:rFonts w:ascii="Times New Roman" w:eastAsia="Times New Roman" w:hAnsi="Times New Roman" w:cs="Times New Roman"/>
                <w:color w:val="000000"/>
                <w:lang w:val="lv-LV"/>
              </w:rPr>
              <w:t>8</w:t>
            </w:r>
            <w:r w:rsidR="000C33FC" w:rsidRPr="000C33FC">
              <w:rPr>
                <w:rFonts w:ascii="Times New Roman" w:eastAsia="Times New Roman" w:hAnsi="Times New Roman" w:cs="Times New Roman"/>
                <w:color w:val="000000"/>
                <w:lang w:val="lv-LV"/>
              </w:rPr>
              <w:t xml:space="preserve"> mēnešiem</w:t>
            </w:r>
            <w:r w:rsidR="000C33FC">
              <w:rPr>
                <w:rFonts w:ascii="Times New Roman" w:eastAsia="Times New Roman" w:hAnsi="Times New Roman" w:cs="Times New Roman"/>
                <w:color w:val="000000"/>
                <w:lang w:val="lv-LV"/>
              </w:rPr>
              <w:t xml:space="preserve"> (</w:t>
            </w:r>
            <w:r w:rsidR="00F35933" w:rsidRPr="00F35933">
              <w:rPr>
                <w:rFonts w:ascii="Times New Roman" w:eastAsia="Times New Roman" w:hAnsi="Times New Roman" w:cs="Times New Roman"/>
                <w:color w:val="000000"/>
                <w:lang w:val="lv-LV"/>
              </w:rPr>
              <w:t>8,33% no piešķirtā finansējuma 8 mēnešiem</w:t>
            </w:r>
            <w:r w:rsidR="000C33FC">
              <w:rPr>
                <w:rFonts w:ascii="Times New Roman" w:eastAsia="Times New Roman" w:hAnsi="Times New Roman" w:cs="Times New Roman"/>
                <w:color w:val="000000"/>
                <w:lang w:val="lv-LV"/>
              </w:rPr>
              <w:t>)</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660 870</w:t>
            </w:r>
          </w:p>
        </w:tc>
      </w:tr>
      <w:tr w:rsidR="00F35933" w:rsidRPr="00F35933" w:rsidTr="00D641F8">
        <w:trPr>
          <w:trHeight w:val="288"/>
        </w:trPr>
        <w:tc>
          <w:tcPr>
            <w:tcW w:w="793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35933" w:rsidRPr="00F35933" w:rsidRDefault="008B4E24" w:rsidP="008B4E24">
            <w:pPr>
              <w:spacing w:after="0" w:line="240" w:lineRule="auto"/>
              <w:rPr>
                <w:rFonts w:ascii="Times New Roman" w:eastAsia="Times New Roman" w:hAnsi="Times New Roman" w:cs="Times New Roman"/>
                <w:color w:val="000000"/>
                <w:lang w:val="lv-LV"/>
              </w:rPr>
            </w:pPr>
            <w:r w:rsidRPr="008B4E24">
              <w:rPr>
                <w:rFonts w:ascii="Times New Roman" w:eastAsia="Times New Roman" w:hAnsi="Times New Roman" w:cs="Times New Roman"/>
                <w:color w:val="000000"/>
                <w:lang w:val="lv-LV"/>
              </w:rPr>
              <w:t xml:space="preserve">Nepieciešamais finansējums </w:t>
            </w:r>
            <w:r w:rsidR="000128CB" w:rsidRPr="000128CB">
              <w:rPr>
                <w:rFonts w:ascii="Times New Roman" w:eastAsia="Times New Roman" w:hAnsi="Times New Roman" w:cs="Times New Roman"/>
                <w:color w:val="000000"/>
                <w:lang w:val="lv-LV"/>
              </w:rPr>
              <w:t xml:space="preserve">vidējās izpeļņas pieauguma </w:t>
            </w:r>
            <w:r w:rsidRPr="008B4E24">
              <w:rPr>
                <w:rFonts w:ascii="Times New Roman" w:eastAsia="Times New Roman" w:hAnsi="Times New Roman" w:cs="Times New Roman"/>
                <w:color w:val="000000"/>
                <w:lang w:val="lv-LV"/>
              </w:rPr>
              <w:t xml:space="preserve">kompensēšanai </w:t>
            </w:r>
            <w:r>
              <w:rPr>
                <w:rFonts w:ascii="Times New Roman" w:eastAsia="Times New Roman" w:hAnsi="Times New Roman" w:cs="Times New Roman"/>
                <w:color w:val="000000"/>
                <w:lang w:val="lv-LV"/>
              </w:rPr>
              <w:t>12</w:t>
            </w:r>
            <w:r w:rsidRPr="008B4E24">
              <w:rPr>
                <w:rFonts w:ascii="Times New Roman" w:eastAsia="Times New Roman" w:hAnsi="Times New Roman" w:cs="Times New Roman"/>
                <w:color w:val="000000"/>
                <w:lang w:val="lv-LV"/>
              </w:rPr>
              <w:t xml:space="preserve"> mēnešiem</w:t>
            </w:r>
            <w:r w:rsidR="00D15CB6">
              <w:rPr>
                <w:rFonts w:ascii="Times New Roman" w:eastAsia="Times New Roman" w:hAnsi="Times New Roman" w:cs="Times New Roman"/>
                <w:color w:val="000000"/>
                <w:lang w:val="lv-LV"/>
              </w:rPr>
              <w:t xml:space="preserve"> (prognoze)</w:t>
            </w:r>
          </w:p>
        </w:tc>
        <w:tc>
          <w:tcPr>
            <w:tcW w:w="1134" w:type="dxa"/>
            <w:tcBorders>
              <w:top w:val="nil"/>
              <w:left w:val="nil"/>
              <w:bottom w:val="single" w:sz="4" w:space="0" w:color="auto"/>
              <w:right w:val="single" w:sz="4" w:space="0" w:color="auto"/>
            </w:tcBorders>
            <w:shd w:val="clear" w:color="auto" w:fill="auto"/>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991 305</w:t>
            </w:r>
          </w:p>
        </w:tc>
      </w:tr>
      <w:tr w:rsidR="00F35933" w:rsidRPr="00F35933" w:rsidTr="00D641F8">
        <w:trPr>
          <w:trHeight w:val="288"/>
        </w:trPr>
        <w:tc>
          <w:tcPr>
            <w:tcW w:w="793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Plānotā pārdale</w:t>
            </w:r>
            <w:r w:rsidR="007D68A5">
              <w:t xml:space="preserve"> </w:t>
            </w:r>
            <w:r w:rsidR="00DA3E34" w:rsidRPr="00DA3E34">
              <w:rPr>
                <w:rFonts w:ascii="Times New Roman" w:eastAsia="Times New Roman" w:hAnsi="Times New Roman" w:cs="Times New Roman"/>
                <w:color w:val="000000"/>
                <w:lang w:val="lv-LV"/>
              </w:rPr>
              <w:t xml:space="preserve">vidējās izpeļņas pieauguma </w:t>
            </w:r>
            <w:r w:rsidR="00E71E15">
              <w:rPr>
                <w:rFonts w:ascii="Times New Roman" w:eastAsia="Times New Roman" w:hAnsi="Times New Roman" w:cs="Times New Roman"/>
                <w:color w:val="000000"/>
                <w:lang w:val="lv-LV"/>
              </w:rPr>
              <w:t xml:space="preserve">daļējai </w:t>
            </w:r>
            <w:r w:rsidR="007D68A5" w:rsidRPr="007D68A5">
              <w:rPr>
                <w:rFonts w:ascii="Times New Roman" w:eastAsia="Times New Roman" w:hAnsi="Times New Roman" w:cs="Times New Roman"/>
                <w:color w:val="000000"/>
                <w:lang w:val="lv-LV"/>
              </w:rPr>
              <w:t>kompensēšanai</w:t>
            </w:r>
            <w:r w:rsidR="00DC4AAA">
              <w:t xml:space="preserve"> </w:t>
            </w:r>
            <w:r w:rsidR="00DC4AAA" w:rsidRPr="00DC4AAA">
              <w:rPr>
                <w:rFonts w:ascii="Times New Roman" w:eastAsia="Times New Roman" w:hAnsi="Times New Roman" w:cs="Times New Roman"/>
                <w:color w:val="000000"/>
                <w:lang w:val="lv-LV"/>
              </w:rPr>
              <w:t>no prognozētās</w:t>
            </w:r>
            <w:r w:rsidR="0001553D">
              <w:t xml:space="preserve"> </w:t>
            </w:r>
            <w:r w:rsidR="0001553D" w:rsidRPr="0001553D">
              <w:rPr>
                <w:rFonts w:ascii="Times New Roman" w:eastAsia="Times New Roman" w:hAnsi="Times New Roman" w:cs="Times New Roman"/>
                <w:color w:val="000000"/>
                <w:lang w:val="lv-LV"/>
              </w:rPr>
              <w:t>finansējuma</w:t>
            </w:r>
            <w:r w:rsidR="00DC4AAA" w:rsidRPr="00DC4AAA">
              <w:rPr>
                <w:rFonts w:ascii="Times New Roman" w:eastAsia="Times New Roman" w:hAnsi="Times New Roman" w:cs="Times New Roman"/>
                <w:color w:val="000000"/>
                <w:lang w:val="lv-LV"/>
              </w:rPr>
              <w:t xml:space="preserve"> </w:t>
            </w:r>
            <w:proofErr w:type="spellStart"/>
            <w:r w:rsidR="00DC4AAA" w:rsidRPr="00DC4AAA">
              <w:rPr>
                <w:rFonts w:ascii="Times New Roman" w:eastAsia="Times New Roman" w:hAnsi="Times New Roman" w:cs="Times New Roman"/>
                <w:color w:val="000000"/>
                <w:lang w:val="lv-LV"/>
              </w:rPr>
              <w:t>neapguves</w:t>
            </w:r>
            <w:proofErr w:type="spellEnd"/>
            <w:r w:rsidR="00DC4AAA" w:rsidRPr="00DC4AAA">
              <w:rPr>
                <w:rFonts w:ascii="Times New Roman" w:eastAsia="Times New Roman" w:hAnsi="Times New Roman" w:cs="Times New Roman"/>
                <w:color w:val="000000"/>
                <w:lang w:val="lv-LV"/>
              </w:rPr>
              <w:t xml:space="preserve"> un iespējamās </w:t>
            </w:r>
            <w:r w:rsidR="0001553D" w:rsidRPr="0001553D">
              <w:rPr>
                <w:rFonts w:ascii="Times New Roman" w:eastAsia="Times New Roman" w:hAnsi="Times New Roman" w:cs="Times New Roman"/>
                <w:color w:val="000000"/>
                <w:lang w:val="lv-LV"/>
              </w:rPr>
              <w:t xml:space="preserve">finanšu </w:t>
            </w:r>
            <w:r w:rsidR="00DC4AAA" w:rsidRPr="00DC4AAA">
              <w:rPr>
                <w:rFonts w:ascii="Times New Roman" w:eastAsia="Times New Roman" w:hAnsi="Times New Roman" w:cs="Times New Roman"/>
                <w:color w:val="000000"/>
                <w:lang w:val="lv-LV"/>
              </w:rPr>
              <w:t>līdzekļu ekonomijas līdz 2021.gada beigām</w:t>
            </w:r>
          </w:p>
        </w:tc>
        <w:tc>
          <w:tcPr>
            <w:tcW w:w="1134" w:type="dxa"/>
            <w:tcBorders>
              <w:top w:val="nil"/>
              <w:left w:val="nil"/>
              <w:bottom w:val="single" w:sz="4" w:space="0" w:color="auto"/>
              <w:right w:val="single" w:sz="4" w:space="0" w:color="auto"/>
            </w:tcBorders>
            <w:shd w:val="clear" w:color="000000" w:fill="FFFFFF"/>
            <w:noWrap/>
            <w:vAlign w:val="bottom"/>
            <w:hideMark/>
          </w:tcPr>
          <w:p w:rsidR="00F35933" w:rsidRPr="00F35933" w:rsidRDefault="00F35933" w:rsidP="00F35933">
            <w:pPr>
              <w:spacing w:after="0" w:line="240" w:lineRule="auto"/>
              <w:jc w:val="right"/>
              <w:rPr>
                <w:rFonts w:ascii="Times New Roman" w:eastAsia="Times New Roman" w:hAnsi="Times New Roman" w:cs="Times New Roman"/>
                <w:color w:val="000000"/>
                <w:lang w:val="lv-LV"/>
              </w:rPr>
            </w:pPr>
            <w:r w:rsidRPr="00F35933">
              <w:rPr>
                <w:rFonts w:ascii="Times New Roman" w:eastAsia="Times New Roman" w:hAnsi="Times New Roman" w:cs="Times New Roman"/>
                <w:color w:val="000000"/>
                <w:lang w:val="lv-LV"/>
              </w:rPr>
              <w:t>815 347</w:t>
            </w:r>
          </w:p>
        </w:tc>
      </w:tr>
      <w:tr w:rsidR="00F35933" w:rsidRPr="00F35933" w:rsidTr="00D641F8">
        <w:trPr>
          <w:trHeight w:val="241"/>
        </w:trPr>
        <w:tc>
          <w:tcPr>
            <w:tcW w:w="7938"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F35933" w:rsidRPr="00F35933" w:rsidRDefault="00F35933" w:rsidP="00F35933">
            <w:pPr>
              <w:spacing w:after="0" w:line="240" w:lineRule="auto"/>
              <w:rPr>
                <w:rFonts w:ascii="Times New Roman" w:eastAsia="Times New Roman" w:hAnsi="Times New Roman" w:cs="Times New Roman"/>
                <w:b/>
                <w:bCs/>
                <w:color w:val="000000"/>
                <w:lang w:val="lv-LV"/>
              </w:rPr>
            </w:pPr>
            <w:r w:rsidRPr="00F35933">
              <w:rPr>
                <w:rFonts w:ascii="Times New Roman" w:eastAsia="Times New Roman" w:hAnsi="Times New Roman" w:cs="Times New Roman"/>
                <w:b/>
                <w:bCs/>
                <w:color w:val="000000"/>
                <w:lang w:val="lv-LV"/>
              </w:rPr>
              <w:t xml:space="preserve">Papildu nepieciešamais finansējums </w:t>
            </w:r>
            <w:r w:rsidR="00446C1C" w:rsidRPr="00446C1C">
              <w:rPr>
                <w:rFonts w:ascii="Times New Roman" w:eastAsia="Times New Roman" w:hAnsi="Times New Roman" w:cs="Times New Roman"/>
                <w:b/>
                <w:bCs/>
                <w:color w:val="000000"/>
                <w:lang w:val="lv-LV"/>
              </w:rPr>
              <w:t xml:space="preserve">vidējās izpeļņas pieauguma </w:t>
            </w:r>
            <w:r w:rsidR="003F34F2" w:rsidRPr="003F34F2">
              <w:rPr>
                <w:rFonts w:ascii="Times New Roman" w:eastAsia="Times New Roman" w:hAnsi="Times New Roman" w:cs="Times New Roman"/>
                <w:b/>
                <w:bCs/>
                <w:color w:val="000000"/>
                <w:lang w:val="lv-LV"/>
              </w:rPr>
              <w:t>kompensēšanai</w:t>
            </w:r>
          </w:p>
        </w:tc>
        <w:tc>
          <w:tcPr>
            <w:tcW w:w="1134" w:type="dxa"/>
            <w:tcBorders>
              <w:top w:val="nil"/>
              <w:left w:val="nil"/>
              <w:bottom w:val="single" w:sz="4" w:space="0" w:color="auto"/>
              <w:right w:val="single" w:sz="4" w:space="0" w:color="auto"/>
            </w:tcBorders>
            <w:shd w:val="clear" w:color="auto" w:fill="auto"/>
            <w:noWrap/>
            <w:vAlign w:val="center"/>
            <w:hideMark/>
          </w:tcPr>
          <w:p w:rsidR="00F35933" w:rsidRPr="00F35933" w:rsidRDefault="00F35933" w:rsidP="00F35933">
            <w:pPr>
              <w:spacing w:after="0" w:line="240" w:lineRule="auto"/>
              <w:jc w:val="right"/>
              <w:rPr>
                <w:rFonts w:ascii="Times New Roman" w:eastAsia="Times New Roman" w:hAnsi="Times New Roman" w:cs="Times New Roman"/>
                <w:b/>
                <w:bCs/>
                <w:color w:val="000000"/>
                <w:lang w:val="lv-LV"/>
              </w:rPr>
            </w:pPr>
            <w:r w:rsidRPr="00F35933">
              <w:rPr>
                <w:rFonts w:ascii="Times New Roman" w:eastAsia="Times New Roman" w:hAnsi="Times New Roman" w:cs="Times New Roman"/>
                <w:b/>
                <w:bCs/>
                <w:color w:val="000000"/>
                <w:lang w:val="lv-LV"/>
              </w:rPr>
              <w:t>175 958</w:t>
            </w:r>
          </w:p>
        </w:tc>
      </w:tr>
    </w:tbl>
    <w:p w:rsidR="00FF2ECF" w:rsidRPr="005467C1" w:rsidRDefault="005467C1" w:rsidP="005467C1">
      <w:pPr>
        <w:pStyle w:val="ListParagraph"/>
        <w:numPr>
          <w:ilvl w:val="0"/>
          <w:numId w:val="1"/>
        </w:numPr>
        <w:jc w:val="both"/>
        <w:rPr>
          <w:rFonts w:ascii="Times New Roman" w:hAnsi="Times New Roman" w:cs="Times New Roman"/>
          <w:b/>
          <w:sz w:val="24"/>
          <w:szCs w:val="24"/>
          <w:lang w:val="lv-LV"/>
        </w:rPr>
      </w:pPr>
      <w:r w:rsidRPr="005467C1">
        <w:rPr>
          <w:rFonts w:ascii="Times New Roman" w:hAnsi="Times New Roman" w:cs="Times New Roman"/>
          <w:b/>
          <w:sz w:val="24"/>
          <w:szCs w:val="24"/>
          <w:lang w:val="lv-LV"/>
        </w:rPr>
        <w:lastRenderedPageBreak/>
        <w:t>Valsts robežsardze</w:t>
      </w:r>
    </w:p>
    <w:tbl>
      <w:tblPr>
        <w:tblW w:w="7638" w:type="dxa"/>
        <w:tblLook w:val="04A0" w:firstRow="1" w:lastRow="0" w:firstColumn="1" w:lastColumn="0" w:noHBand="0" w:noVBand="1"/>
      </w:tblPr>
      <w:tblGrid>
        <w:gridCol w:w="2840"/>
        <w:gridCol w:w="1402"/>
        <w:gridCol w:w="1245"/>
        <w:gridCol w:w="1171"/>
        <w:gridCol w:w="980"/>
      </w:tblGrid>
      <w:tr w:rsidR="00E84EEF" w:rsidRPr="005A7F5F" w:rsidTr="00E84EEF">
        <w:trPr>
          <w:trHeight w:val="528"/>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4EEF" w:rsidRPr="005A7F5F" w:rsidRDefault="00E84EEF" w:rsidP="005A7F5F">
            <w:pPr>
              <w:spacing w:after="0" w:line="240" w:lineRule="auto"/>
              <w:jc w:val="center"/>
              <w:rPr>
                <w:rFonts w:ascii="Times New Roman" w:eastAsia="Times New Roman" w:hAnsi="Times New Roman" w:cs="Times New Roman"/>
                <w:szCs w:val="20"/>
                <w:lang w:val="lv-LV"/>
              </w:rPr>
            </w:pPr>
            <w:r w:rsidRPr="005A7F5F">
              <w:rPr>
                <w:rFonts w:ascii="Times New Roman" w:eastAsia="Times New Roman" w:hAnsi="Times New Roman" w:cs="Times New Roman"/>
                <w:szCs w:val="20"/>
                <w:lang w:val="lv-LV"/>
              </w:rPr>
              <w:t>Piemaksas periods</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Amatpersonu skaits</w:t>
            </w:r>
          </w:p>
        </w:tc>
        <w:tc>
          <w:tcPr>
            <w:tcW w:w="1245" w:type="dxa"/>
            <w:tcBorders>
              <w:top w:val="single" w:sz="4" w:space="0" w:color="auto"/>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szCs w:val="20"/>
                <w:lang w:val="lv-LV"/>
              </w:rPr>
            </w:pPr>
            <w:r w:rsidRPr="005A7F5F">
              <w:rPr>
                <w:rFonts w:ascii="Times New Roman" w:eastAsia="Times New Roman" w:hAnsi="Times New Roman" w:cs="Times New Roman"/>
                <w:szCs w:val="20"/>
                <w:lang w:val="lv-LV"/>
              </w:rPr>
              <w:t>Stundu skaits</w:t>
            </w:r>
          </w:p>
        </w:tc>
        <w:tc>
          <w:tcPr>
            <w:tcW w:w="1171" w:type="dxa"/>
            <w:tcBorders>
              <w:top w:val="single" w:sz="4" w:space="0" w:color="auto"/>
              <w:left w:val="nil"/>
              <w:bottom w:val="single" w:sz="4" w:space="0" w:color="auto"/>
              <w:right w:val="single" w:sz="4" w:space="0" w:color="auto"/>
            </w:tcBorders>
            <w:shd w:val="clear" w:color="auto" w:fill="auto"/>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 xml:space="preserve">EKK 1000* </w:t>
            </w:r>
          </w:p>
        </w:tc>
        <w:tc>
          <w:tcPr>
            <w:tcW w:w="980" w:type="dxa"/>
            <w:tcBorders>
              <w:top w:val="single" w:sz="4" w:space="0" w:color="auto"/>
              <w:left w:val="nil"/>
              <w:bottom w:val="single" w:sz="4" w:space="0" w:color="auto"/>
              <w:right w:val="single" w:sz="4" w:space="0" w:color="auto"/>
            </w:tcBorders>
            <w:shd w:val="clear" w:color="auto" w:fill="auto"/>
            <w:hideMark/>
          </w:tcPr>
          <w:p w:rsidR="00E84EEF" w:rsidRPr="005A7F5F" w:rsidRDefault="00E84EEF" w:rsidP="005A7F5F">
            <w:pPr>
              <w:spacing w:after="0" w:line="240" w:lineRule="auto"/>
              <w:jc w:val="center"/>
              <w:rPr>
                <w:rFonts w:ascii="Times New Roman" w:eastAsia="Times New Roman" w:hAnsi="Times New Roman" w:cs="Times New Roman"/>
                <w:b/>
                <w:bCs/>
                <w:color w:val="000000"/>
                <w:szCs w:val="20"/>
                <w:lang w:val="lv-LV"/>
              </w:rPr>
            </w:pPr>
            <w:r w:rsidRPr="005A7F5F">
              <w:rPr>
                <w:rFonts w:ascii="Times New Roman" w:eastAsia="Times New Roman" w:hAnsi="Times New Roman" w:cs="Times New Roman"/>
                <w:b/>
                <w:bCs/>
                <w:color w:val="000000"/>
                <w:szCs w:val="20"/>
                <w:lang w:val="lv-LV"/>
              </w:rPr>
              <w:t>Kopā</w:t>
            </w:r>
          </w:p>
        </w:tc>
      </w:tr>
      <w:tr w:rsidR="00E84EEF" w:rsidRPr="005A7F5F" w:rsidTr="00E84EEF">
        <w:trPr>
          <w:trHeight w:val="264"/>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01.09.2021.-30.09.2021.</w:t>
            </w:r>
          </w:p>
        </w:tc>
        <w:tc>
          <w:tcPr>
            <w:tcW w:w="1402" w:type="dxa"/>
            <w:tcBorders>
              <w:top w:val="nil"/>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849</w:t>
            </w:r>
          </w:p>
        </w:tc>
        <w:tc>
          <w:tcPr>
            <w:tcW w:w="1245" w:type="dxa"/>
            <w:tcBorders>
              <w:top w:val="nil"/>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62 021,50</w:t>
            </w:r>
          </w:p>
        </w:tc>
        <w:tc>
          <w:tcPr>
            <w:tcW w:w="1171" w:type="dxa"/>
            <w:tcBorders>
              <w:top w:val="nil"/>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328 363</w:t>
            </w:r>
          </w:p>
        </w:tc>
        <w:tc>
          <w:tcPr>
            <w:tcW w:w="980" w:type="dxa"/>
            <w:tcBorders>
              <w:top w:val="nil"/>
              <w:left w:val="nil"/>
              <w:bottom w:val="single" w:sz="4" w:space="0" w:color="auto"/>
              <w:right w:val="single" w:sz="4" w:space="0" w:color="auto"/>
            </w:tcBorders>
            <w:shd w:val="clear" w:color="auto" w:fill="auto"/>
            <w:noWrap/>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328 363</w:t>
            </w:r>
          </w:p>
        </w:tc>
      </w:tr>
      <w:tr w:rsidR="00E84EEF" w:rsidRPr="005A7F5F" w:rsidTr="00E84EEF">
        <w:trPr>
          <w:trHeight w:val="528"/>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E84EEF" w:rsidRPr="005A7F5F" w:rsidRDefault="00E84EEF" w:rsidP="00881C29">
            <w:pPr>
              <w:spacing w:after="0" w:line="240" w:lineRule="auto"/>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01.08.2021.-31.08.2021. (precizējums***)</w:t>
            </w:r>
          </w:p>
        </w:tc>
        <w:tc>
          <w:tcPr>
            <w:tcW w:w="1402" w:type="dxa"/>
            <w:tcBorders>
              <w:top w:val="nil"/>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8</w:t>
            </w:r>
          </w:p>
        </w:tc>
        <w:tc>
          <w:tcPr>
            <w:tcW w:w="1245" w:type="dxa"/>
            <w:tcBorders>
              <w:top w:val="nil"/>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999</w:t>
            </w:r>
          </w:p>
        </w:tc>
        <w:tc>
          <w:tcPr>
            <w:tcW w:w="1171" w:type="dxa"/>
            <w:tcBorders>
              <w:top w:val="nil"/>
              <w:left w:val="nil"/>
              <w:bottom w:val="single" w:sz="4" w:space="0" w:color="auto"/>
              <w:right w:val="single" w:sz="4" w:space="0" w:color="auto"/>
            </w:tcBorders>
            <w:shd w:val="clear" w:color="000000" w:fill="FFFFFF"/>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5 068</w:t>
            </w:r>
          </w:p>
        </w:tc>
        <w:tc>
          <w:tcPr>
            <w:tcW w:w="980" w:type="dxa"/>
            <w:tcBorders>
              <w:top w:val="nil"/>
              <w:left w:val="nil"/>
              <w:bottom w:val="single" w:sz="4" w:space="0" w:color="auto"/>
              <w:right w:val="single" w:sz="4" w:space="0" w:color="auto"/>
            </w:tcBorders>
            <w:shd w:val="clear" w:color="auto" w:fill="auto"/>
            <w:noWrap/>
            <w:vAlign w:val="center"/>
            <w:hideMark/>
          </w:tcPr>
          <w:p w:rsidR="00E84EEF" w:rsidRPr="005A7F5F" w:rsidRDefault="00E84EEF" w:rsidP="005A7F5F">
            <w:pPr>
              <w:spacing w:after="0" w:line="240" w:lineRule="auto"/>
              <w:jc w:val="center"/>
              <w:rPr>
                <w:rFonts w:ascii="Times New Roman" w:eastAsia="Times New Roman" w:hAnsi="Times New Roman" w:cs="Times New Roman"/>
                <w:color w:val="000000"/>
                <w:szCs w:val="20"/>
                <w:lang w:val="lv-LV"/>
              </w:rPr>
            </w:pPr>
            <w:r w:rsidRPr="005A7F5F">
              <w:rPr>
                <w:rFonts w:ascii="Times New Roman" w:eastAsia="Times New Roman" w:hAnsi="Times New Roman" w:cs="Times New Roman"/>
                <w:color w:val="000000"/>
                <w:szCs w:val="20"/>
                <w:lang w:val="lv-LV"/>
              </w:rPr>
              <w:t>5 068</w:t>
            </w:r>
          </w:p>
        </w:tc>
      </w:tr>
      <w:tr w:rsidR="00E84EEF" w:rsidRPr="005A7F5F" w:rsidTr="00E84EEF">
        <w:trPr>
          <w:trHeight w:val="264"/>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rPr>
                <w:rFonts w:ascii="Times New Roman" w:eastAsia="Times New Roman" w:hAnsi="Times New Roman" w:cs="Times New Roman"/>
                <w:b/>
                <w:bCs/>
                <w:color w:val="000000"/>
                <w:szCs w:val="20"/>
                <w:lang w:val="lv-LV"/>
              </w:rPr>
            </w:pPr>
            <w:r w:rsidRPr="005A7F5F">
              <w:rPr>
                <w:rFonts w:ascii="Times New Roman" w:eastAsia="Times New Roman" w:hAnsi="Times New Roman" w:cs="Times New Roman"/>
                <w:b/>
                <w:bCs/>
                <w:color w:val="000000"/>
                <w:szCs w:val="20"/>
                <w:lang w:val="lv-LV"/>
              </w:rPr>
              <w:t>Kopā</w:t>
            </w:r>
          </w:p>
        </w:tc>
        <w:tc>
          <w:tcPr>
            <w:tcW w:w="1402" w:type="dxa"/>
            <w:tcBorders>
              <w:top w:val="nil"/>
              <w:left w:val="nil"/>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jc w:val="center"/>
              <w:rPr>
                <w:rFonts w:ascii="Times New Roman" w:eastAsia="Times New Roman" w:hAnsi="Times New Roman" w:cs="Times New Roman"/>
                <w:b/>
                <w:bCs/>
                <w:color w:val="000000"/>
                <w:szCs w:val="20"/>
                <w:lang w:val="lv-LV"/>
              </w:rPr>
            </w:pPr>
            <w:r w:rsidRPr="005A7F5F">
              <w:rPr>
                <w:rFonts w:ascii="Times New Roman" w:eastAsia="Times New Roman" w:hAnsi="Times New Roman" w:cs="Times New Roman"/>
                <w:b/>
                <w:bCs/>
                <w:color w:val="000000"/>
                <w:szCs w:val="20"/>
                <w:lang w:val="lv-LV"/>
              </w:rPr>
              <w:t>857</w:t>
            </w:r>
          </w:p>
        </w:tc>
        <w:tc>
          <w:tcPr>
            <w:tcW w:w="1245" w:type="dxa"/>
            <w:tcBorders>
              <w:top w:val="nil"/>
              <w:left w:val="nil"/>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jc w:val="center"/>
              <w:rPr>
                <w:rFonts w:ascii="Times New Roman" w:eastAsia="Times New Roman" w:hAnsi="Times New Roman" w:cs="Times New Roman"/>
                <w:b/>
                <w:bCs/>
                <w:color w:val="000000"/>
                <w:szCs w:val="20"/>
                <w:lang w:val="lv-LV"/>
              </w:rPr>
            </w:pPr>
            <w:r w:rsidRPr="005A7F5F">
              <w:rPr>
                <w:rFonts w:ascii="Times New Roman" w:eastAsia="Times New Roman" w:hAnsi="Times New Roman" w:cs="Times New Roman"/>
                <w:b/>
                <w:bCs/>
                <w:color w:val="000000"/>
                <w:szCs w:val="20"/>
                <w:lang w:val="lv-LV"/>
              </w:rPr>
              <w:t>63 021</w:t>
            </w:r>
          </w:p>
        </w:tc>
        <w:tc>
          <w:tcPr>
            <w:tcW w:w="1171" w:type="dxa"/>
            <w:tcBorders>
              <w:top w:val="nil"/>
              <w:left w:val="nil"/>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jc w:val="center"/>
              <w:rPr>
                <w:rFonts w:ascii="Times New Roman" w:eastAsia="Times New Roman" w:hAnsi="Times New Roman" w:cs="Times New Roman"/>
                <w:b/>
                <w:bCs/>
                <w:color w:val="000000"/>
                <w:szCs w:val="20"/>
                <w:lang w:val="lv-LV"/>
              </w:rPr>
            </w:pPr>
            <w:r w:rsidRPr="005A7F5F">
              <w:rPr>
                <w:rFonts w:ascii="Times New Roman" w:eastAsia="Times New Roman" w:hAnsi="Times New Roman" w:cs="Times New Roman"/>
                <w:b/>
                <w:bCs/>
                <w:color w:val="000000"/>
                <w:szCs w:val="20"/>
                <w:lang w:val="lv-LV"/>
              </w:rPr>
              <w:t>333 431</w:t>
            </w:r>
          </w:p>
        </w:tc>
        <w:tc>
          <w:tcPr>
            <w:tcW w:w="980" w:type="dxa"/>
            <w:tcBorders>
              <w:top w:val="nil"/>
              <w:left w:val="nil"/>
              <w:bottom w:val="single" w:sz="4" w:space="0" w:color="auto"/>
              <w:right w:val="single" w:sz="4" w:space="0" w:color="auto"/>
            </w:tcBorders>
            <w:shd w:val="clear" w:color="auto" w:fill="auto"/>
            <w:vAlign w:val="center"/>
            <w:hideMark/>
          </w:tcPr>
          <w:p w:rsidR="00E84EEF" w:rsidRPr="005A7F5F" w:rsidRDefault="00E84EEF" w:rsidP="005A7F5F">
            <w:pPr>
              <w:spacing w:after="0" w:line="240" w:lineRule="auto"/>
              <w:jc w:val="center"/>
              <w:rPr>
                <w:rFonts w:ascii="Times New Roman" w:eastAsia="Times New Roman" w:hAnsi="Times New Roman" w:cs="Times New Roman"/>
                <w:b/>
                <w:bCs/>
                <w:color w:val="000000"/>
                <w:szCs w:val="20"/>
                <w:lang w:val="lv-LV"/>
              </w:rPr>
            </w:pPr>
            <w:r w:rsidRPr="005A7F5F">
              <w:rPr>
                <w:rFonts w:ascii="Times New Roman" w:eastAsia="Times New Roman" w:hAnsi="Times New Roman" w:cs="Times New Roman"/>
                <w:b/>
                <w:bCs/>
                <w:color w:val="000000"/>
                <w:szCs w:val="20"/>
                <w:lang w:val="lv-LV"/>
              </w:rPr>
              <w:t>333 431</w:t>
            </w:r>
          </w:p>
        </w:tc>
      </w:tr>
    </w:tbl>
    <w:p w:rsidR="005A7F5F" w:rsidRDefault="005A7F5F" w:rsidP="005A7F5F">
      <w:pPr>
        <w:jc w:val="both"/>
        <w:rPr>
          <w:rFonts w:ascii="Times New Roman" w:hAnsi="Times New Roman" w:cs="Times New Roman"/>
          <w:sz w:val="24"/>
          <w:szCs w:val="24"/>
          <w:lang w:val="lv-LV"/>
        </w:rPr>
      </w:pPr>
    </w:p>
    <w:p w:rsidR="007C0CA1" w:rsidRPr="00935743" w:rsidRDefault="007C0CA1" w:rsidP="00935743">
      <w:pPr>
        <w:pStyle w:val="ListParagraph"/>
        <w:numPr>
          <w:ilvl w:val="0"/>
          <w:numId w:val="1"/>
        </w:numPr>
        <w:spacing w:after="120" w:line="240" w:lineRule="auto"/>
        <w:contextualSpacing w:val="0"/>
        <w:jc w:val="both"/>
        <w:rPr>
          <w:rFonts w:ascii="Times New Roman" w:eastAsia="Times New Roman" w:hAnsi="Times New Roman" w:cs="Times New Roman"/>
          <w:b/>
          <w:bCs/>
          <w:sz w:val="24"/>
          <w:szCs w:val="24"/>
          <w:lang w:val="lv-LV"/>
        </w:rPr>
      </w:pPr>
      <w:r w:rsidRPr="007C0CA1">
        <w:rPr>
          <w:rFonts w:ascii="Times New Roman" w:eastAsia="Times New Roman" w:hAnsi="Times New Roman" w:cs="Times New Roman"/>
          <w:b/>
          <w:bCs/>
          <w:sz w:val="24"/>
          <w:szCs w:val="24"/>
          <w:lang w:val="lv-LV"/>
        </w:rPr>
        <w:t xml:space="preserve">KOPĀ </w:t>
      </w:r>
      <w:proofErr w:type="spellStart"/>
      <w:r w:rsidRPr="007C0CA1">
        <w:rPr>
          <w:rFonts w:ascii="Times New Roman" w:eastAsia="Times New Roman" w:hAnsi="Times New Roman" w:cs="Times New Roman"/>
          <w:b/>
          <w:bCs/>
          <w:sz w:val="24"/>
          <w:szCs w:val="24"/>
          <w:lang w:val="lv-LV"/>
        </w:rPr>
        <w:t>Iekšlietu</w:t>
      </w:r>
      <w:proofErr w:type="spellEnd"/>
      <w:r w:rsidRPr="007C0CA1">
        <w:rPr>
          <w:rFonts w:ascii="Times New Roman" w:eastAsia="Times New Roman" w:hAnsi="Times New Roman" w:cs="Times New Roman"/>
          <w:b/>
          <w:bCs/>
          <w:sz w:val="24"/>
          <w:szCs w:val="24"/>
          <w:lang w:val="lv-LV"/>
        </w:rPr>
        <w:t xml:space="preserve"> ministrijas padotības iestādēm</w:t>
      </w:r>
    </w:p>
    <w:tbl>
      <w:tblPr>
        <w:tblW w:w="8789" w:type="dxa"/>
        <w:tblInd w:w="-5" w:type="dxa"/>
        <w:tblLook w:val="04A0" w:firstRow="1" w:lastRow="0" w:firstColumn="1" w:lastColumn="0" w:noHBand="0" w:noVBand="1"/>
      </w:tblPr>
      <w:tblGrid>
        <w:gridCol w:w="3686"/>
        <w:gridCol w:w="1559"/>
        <w:gridCol w:w="1418"/>
        <w:gridCol w:w="992"/>
        <w:gridCol w:w="1134"/>
      </w:tblGrid>
      <w:tr w:rsidR="00F54FDB" w:rsidRPr="00F54FDB" w:rsidTr="00FB0B78">
        <w:trPr>
          <w:trHeight w:val="528"/>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4FDB" w:rsidRPr="00FB0B78" w:rsidRDefault="00F54FDB" w:rsidP="00F54FDB">
            <w:pPr>
              <w:spacing w:after="0" w:line="240" w:lineRule="auto"/>
              <w:jc w:val="center"/>
              <w:rPr>
                <w:rFonts w:ascii="Times New Roman" w:eastAsia="Times New Roman" w:hAnsi="Times New Roman" w:cs="Times New Roman"/>
                <w:szCs w:val="20"/>
                <w:lang w:val="lv-LV"/>
              </w:rPr>
            </w:pPr>
            <w:r w:rsidRPr="00FB0B78">
              <w:rPr>
                <w:rFonts w:ascii="Times New Roman" w:eastAsia="Times New Roman" w:hAnsi="Times New Roman" w:cs="Times New Roman"/>
                <w:szCs w:val="20"/>
                <w:lang w:val="lv-LV"/>
              </w:rPr>
              <w:t>Iestāde</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F54FDB" w:rsidRPr="00FB0B78" w:rsidRDefault="00F54FDB" w:rsidP="00F54FDB">
            <w:pPr>
              <w:spacing w:after="0" w:line="240" w:lineRule="auto"/>
              <w:jc w:val="center"/>
              <w:rPr>
                <w:rFonts w:ascii="Times New Roman" w:eastAsia="Times New Roman" w:hAnsi="Times New Roman" w:cs="Times New Roman"/>
                <w:szCs w:val="20"/>
                <w:lang w:val="lv-LV"/>
              </w:rPr>
            </w:pPr>
            <w:r w:rsidRPr="00FB0B78">
              <w:rPr>
                <w:rFonts w:ascii="Times New Roman" w:eastAsia="Times New Roman" w:hAnsi="Times New Roman" w:cs="Times New Roman"/>
                <w:szCs w:val="20"/>
                <w:lang w:val="lv-LV"/>
              </w:rPr>
              <w:t>Stundu skaits</w:t>
            </w:r>
          </w:p>
        </w:tc>
        <w:tc>
          <w:tcPr>
            <w:tcW w:w="1418" w:type="dxa"/>
            <w:tcBorders>
              <w:top w:val="single" w:sz="4" w:space="0" w:color="auto"/>
              <w:left w:val="nil"/>
              <w:bottom w:val="single" w:sz="4" w:space="0" w:color="auto"/>
              <w:right w:val="single" w:sz="4" w:space="0" w:color="auto"/>
            </w:tcBorders>
            <w:shd w:val="clear" w:color="auto" w:fill="auto"/>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E</w:t>
            </w:r>
            <w:bookmarkStart w:id="0" w:name="_GoBack"/>
            <w:bookmarkEnd w:id="0"/>
            <w:r w:rsidRPr="00FB0B78">
              <w:rPr>
                <w:rFonts w:ascii="Times New Roman" w:eastAsia="Times New Roman" w:hAnsi="Times New Roman" w:cs="Times New Roman"/>
                <w:color w:val="000000"/>
                <w:szCs w:val="20"/>
                <w:lang w:val="lv-LV"/>
              </w:rPr>
              <w:t xml:space="preserve">KK 1000* </w:t>
            </w:r>
          </w:p>
        </w:tc>
        <w:tc>
          <w:tcPr>
            <w:tcW w:w="992" w:type="dxa"/>
            <w:tcBorders>
              <w:top w:val="single" w:sz="4" w:space="0" w:color="auto"/>
              <w:left w:val="nil"/>
              <w:bottom w:val="single" w:sz="4" w:space="0" w:color="auto"/>
              <w:right w:val="single" w:sz="4" w:space="0" w:color="auto"/>
            </w:tcBorders>
            <w:shd w:val="clear" w:color="auto" w:fill="auto"/>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EKK 2271**</w:t>
            </w:r>
          </w:p>
        </w:tc>
        <w:tc>
          <w:tcPr>
            <w:tcW w:w="1134" w:type="dxa"/>
            <w:tcBorders>
              <w:top w:val="single" w:sz="4" w:space="0" w:color="auto"/>
              <w:left w:val="nil"/>
              <w:bottom w:val="single" w:sz="4" w:space="0" w:color="auto"/>
              <w:right w:val="single" w:sz="4" w:space="0" w:color="auto"/>
            </w:tcBorders>
            <w:shd w:val="clear" w:color="auto" w:fill="auto"/>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Kopā</w:t>
            </w:r>
          </w:p>
        </w:tc>
      </w:tr>
      <w:tr w:rsidR="00F54FDB" w:rsidRPr="00F54FDB" w:rsidTr="00FB0B78">
        <w:trPr>
          <w:trHeight w:val="264"/>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Valsts policijai piemaksām</w:t>
            </w:r>
          </w:p>
        </w:tc>
        <w:tc>
          <w:tcPr>
            <w:tcW w:w="1559" w:type="dxa"/>
            <w:tcBorders>
              <w:top w:val="nil"/>
              <w:left w:val="nil"/>
              <w:bottom w:val="single" w:sz="4" w:space="0" w:color="auto"/>
              <w:right w:val="single" w:sz="4" w:space="0" w:color="auto"/>
            </w:tcBorders>
            <w:shd w:val="clear" w:color="000000" w:fill="FFFFFF"/>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77 462</w:t>
            </w:r>
          </w:p>
        </w:tc>
        <w:tc>
          <w:tcPr>
            <w:tcW w:w="1418" w:type="dxa"/>
            <w:tcBorders>
              <w:top w:val="nil"/>
              <w:left w:val="nil"/>
              <w:bottom w:val="single" w:sz="4" w:space="0" w:color="auto"/>
              <w:right w:val="single" w:sz="4" w:space="0" w:color="auto"/>
            </w:tcBorders>
            <w:shd w:val="clear" w:color="000000" w:fill="FFFFFF"/>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458 828</w:t>
            </w:r>
          </w:p>
        </w:tc>
        <w:tc>
          <w:tcPr>
            <w:tcW w:w="992" w:type="dxa"/>
            <w:tcBorders>
              <w:top w:val="nil"/>
              <w:left w:val="nil"/>
              <w:bottom w:val="single" w:sz="4" w:space="0" w:color="auto"/>
              <w:right w:val="single" w:sz="4" w:space="0" w:color="auto"/>
            </w:tcBorders>
            <w:shd w:val="clear" w:color="000000" w:fill="FFFFFF"/>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11 429</w:t>
            </w:r>
          </w:p>
        </w:tc>
        <w:tc>
          <w:tcPr>
            <w:tcW w:w="1134" w:type="dxa"/>
            <w:tcBorders>
              <w:top w:val="nil"/>
              <w:left w:val="nil"/>
              <w:bottom w:val="single" w:sz="4" w:space="0" w:color="auto"/>
              <w:right w:val="single" w:sz="4" w:space="0" w:color="auto"/>
            </w:tcBorders>
            <w:shd w:val="clear" w:color="000000" w:fill="FFFFFF"/>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470 257</w:t>
            </w:r>
          </w:p>
        </w:tc>
      </w:tr>
      <w:tr w:rsidR="00F54FDB" w:rsidRPr="00F54FDB" w:rsidTr="00FB0B78">
        <w:trPr>
          <w:trHeight w:val="264"/>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Valsts robežsardzei piemaksām</w:t>
            </w:r>
          </w:p>
        </w:tc>
        <w:tc>
          <w:tcPr>
            <w:tcW w:w="1559"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63 020,50</w:t>
            </w:r>
          </w:p>
        </w:tc>
        <w:tc>
          <w:tcPr>
            <w:tcW w:w="1418"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333 431</w:t>
            </w:r>
          </w:p>
        </w:tc>
        <w:tc>
          <w:tcPr>
            <w:tcW w:w="992"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 </w:t>
            </w:r>
          </w:p>
        </w:tc>
        <w:tc>
          <w:tcPr>
            <w:tcW w:w="1134"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333 431</w:t>
            </w:r>
          </w:p>
        </w:tc>
      </w:tr>
      <w:tr w:rsidR="00F54FDB" w:rsidRPr="00F54FDB" w:rsidTr="00FB0B78">
        <w:trPr>
          <w:trHeight w:val="264"/>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Kopā piemaksām</w:t>
            </w:r>
          </w:p>
        </w:tc>
        <w:tc>
          <w:tcPr>
            <w:tcW w:w="1559"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140 482,50</w:t>
            </w:r>
          </w:p>
        </w:tc>
        <w:tc>
          <w:tcPr>
            <w:tcW w:w="1418"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792 259</w:t>
            </w:r>
          </w:p>
        </w:tc>
        <w:tc>
          <w:tcPr>
            <w:tcW w:w="992"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11 429</w:t>
            </w:r>
          </w:p>
        </w:tc>
        <w:tc>
          <w:tcPr>
            <w:tcW w:w="1134"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803 688</w:t>
            </w:r>
          </w:p>
        </w:tc>
      </w:tr>
      <w:tr w:rsidR="00F54FDB" w:rsidRPr="00F54FDB" w:rsidTr="00FB0B78">
        <w:trPr>
          <w:trHeight w:val="528"/>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Valsts policijai vidējās izpeļņas pieauguma kompensēšanai ****</w:t>
            </w:r>
          </w:p>
        </w:tc>
        <w:tc>
          <w:tcPr>
            <w:tcW w:w="1559"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 </w:t>
            </w:r>
          </w:p>
        </w:tc>
        <w:tc>
          <w:tcPr>
            <w:tcW w:w="1418"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175 958</w:t>
            </w:r>
          </w:p>
        </w:tc>
        <w:tc>
          <w:tcPr>
            <w:tcW w:w="992"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 </w:t>
            </w:r>
          </w:p>
        </w:tc>
        <w:tc>
          <w:tcPr>
            <w:tcW w:w="1134" w:type="dxa"/>
            <w:tcBorders>
              <w:top w:val="nil"/>
              <w:left w:val="nil"/>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jc w:val="center"/>
              <w:rPr>
                <w:rFonts w:ascii="Times New Roman" w:eastAsia="Times New Roman" w:hAnsi="Times New Roman" w:cs="Times New Roman"/>
                <w:color w:val="000000"/>
                <w:szCs w:val="20"/>
                <w:lang w:val="lv-LV"/>
              </w:rPr>
            </w:pPr>
            <w:r w:rsidRPr="00FB0B78">
              <w:rPr>
                <w:rFonts w:ascii="Times New Roman" w:eastAsia="Times New Roman" w:hAnsi="Times New Roman" w:cs="Times New Roman"/>
                <w:color w:val="000000"/>
                <w:szCs w:val="20"/>
                <w:lang w:val="lv-LV"/>
              </w:rPr>
              <w:t>175 958</w:t>
            </w:r>
          </w:p>
        </w:tc>
      </w:tr>
      <w:tr w:rsidR="00F54FDB" w:rsidRPr="00F54FDB" w:rsidTr="00FB0B78">
        <w:trPr>
          <w:trHeight w:val="533"/>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F54FDB" w:rsidRPr="00FB0B78" w:rsidRDefault="00F54FDB" w:rsidP="00F54FDB">
            <w:pPr>
              <w:spacing w:after="0" w:line="240" w:lineRule="auto"/>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KOPĀ piemaksām un vidējās izpeļņas pieauguma kompensēšanai</w:t>
            </w:r>
          </w:p>
        </w:tc>
        <w:tc>
          <w:tcPr>
            <w:tcW w:w="1559" w:type="dxa"/>
            <w:tcBorders>
              <w:top w:val="nil"/>
              <w:left w:val="nil"/>
              <w:bottom w:val="single" w:sz="4" w:space="0" w:color="auto"/>
              <w:right w:val="single" w:sz="4" w:space="0" w:color="auto"/>
            </w:tcBorders>
            <w:shd w:val="clear" w:color="auto" w:fill="auto"/>
            <w:noWrap/>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 </w:t>
            </w:r>
          </w:p>
        </w:tc>
        <w:tc>
          <w:tcPr>
            <w:tcW w:w="1418" w:type="dxa"/>
            <w:tcBorders>
              <w:top w:val="nil"/>
              <w:left w:val="nil"/>
              <w:bottom w:val="single" w:sz="4" w:space="0" w:color="auto"/>
              <w:right w:val="single" w:sz="4" w:space="0" w:color="auto"/>
            </w:tcBorders>
            <w:shd w:val="clear" w:color="auto" w:fill="auto"/>
            <w:noWrap/>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968 217</w:t>
            </w:r>
          </w:p>
        </w:tc>
        <w:tc>
          <w:tcPr>
            <w:tcW w:w="992" w:type="dxa"/>
            <w:tcBorders>
              <w:top w:val="nil"/>
              <w:left w:val="nil"/>
              <w:bottom w:val="single" w:sz="4" w:space="0" w:color="auto"/>
              <w:right w:val="single" w:sz="4" w:space="0" w:color="auto"/>
            </w:tcBorders>
            <w:shd w:val="clear" w:color="auto" w:fill="auto"/>
            <w:noWrap/>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11 429</w:t>
            </w:r>
          </w:p>
        </w:tc>
        <w:tc>
          <w:tcPr>
            <w:tcW w:w="1134" w:type="dxa"/>
            <w:tcBorders>
              <w:top w:val="nil"/>
              <w:left w:val="nil"/>
              <w:bottom w:val="single" w:sz="4" w:space="0" w:color="auto"/>
              <w:right w:val="single" w:sz="4" w:space="0" w:color="auto"/>
            </w:tcBorders>
            <w:shd w:val="clear" w:color="auto" w:fill="auto"/>
            <w:noWrap/>
            <w:vAlign w:val="center"/>
            <w:hideMark/>
          </w:tcPr>
          <w:p w:rsidR="00F54FDB" w:rsidRPr="00FB0B78" w:rsidRDefault="00F54FDB" w:rsidP="00F54FDB">
            <w:pPr>
              <w:spacing w:after="0" w:line="240" w:lineRule="auto"/>
              <w:jc w:val="center"/>
              <w:rPr>
                <w:rFonts w:ascii="Times New Roman" w:eastAsia="Times New Roman" w:hAnsi="Times New Roman" w:cs="Times New Roman"/>
                <w:b/>
                <w:bCs/>
                <w:color w:val="000000"/>
                <w:szCs w:val="20"/>
                <w:lang w:val="lv-LV"/>
              </w:rPr>
            </w:pPr>
            <w:r w:rsidRPr="00FB0B78">
              <w:rPr>
                <w:rFonts w:ascii="Times New Roman" w:eastAsia="Times New Roman" w:hAnsi="Times New Roman" w:cs="Times New Roman"/>
                <w:b/>
                <w:bCs/>
                <w:color w:val="000000"/>
                <w:szCs w:val="20"/>
                <w:lang w:val="lv-LV"/>
              </w:rPr>
              <w:t>979 646</w:t>
            </w:r>
          </w:p>
        </w:tc>
      </w:tr>
    </w:tbl>
    <w:p w:rsidR="00F54FDB" w:rsidRDefault="00F54FDB" w:rsidP="005A7F5F">
      <w:pPr>
        <w:jc w:val="both"/>
        <w:rPr>
          <w:rFonts w:ascii="Times New Roman" w:hAnsi="Times New Roman" w:cs="Times New Roman"/>
          <w:sz w:val="24"/>
          <w:szCs w:val="24"/>
          <w:lang w:val="lv-LV"/>
        </w:rPr>
      </w:pPr>
    </w:p>
    <w:p w:rsidR="00306161" w:rsidRPr="00306161" w:rsidRDefault="00306161" w:rsidP="00306161">
      <w:pPr>
        <w:jc w:val="both"/>
        <w:rPr>
          <w:rFonts w:ascii="Times New Roman" w:hAnsi="Times New Roman" w:cs="Times New Roman"/>
          <w:sz w:val="24"/>
          <w:szCs w:val="24"/>
          <w:lang w:val="lv-LV"/>
        </w:rPr>
      </w:pPr>
      <w:r w:rsidRPr="00306161">
        <w:rPr>
          <w:rFonts w:ascii="Times New Roman" w:hAnsi="Times New Roman" w:cs="Times New Roman"/>
          <w:sz w:val="24"/>
          <w:szCs w:val="24"/>
          <w:lang w:val="lv-LV"/>
        </w:rPr>
        <w:t>*EKK 1000 Atlīdzība</w:t>
      </w:r>
      <w:r w:rsidR="00D104AC">
        <w:rPr>
          <w:rFonts w:ascii="Times New Roman" w:hAnsi="Times New Roman" w:cs="Times New Roman"/>
          <w:sz w:val="24"/>
          <w:szCs w:val="24"/>
          <w:lang w:val="lv-LV"/>
        </w:rPr>
        <w:t>.</w:t>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p>
    <w:p w:rsidR="00881C29" w:rsidRDefault="00306161" w:rsidP="00306161">
      <w:pPr>
        <w:jc w:val="both"/>
        <w:rPr>
          <w:rFonts w:ascii="Times New Roman" w:hAnsi="Times New Roman" w:cs="Times New Roman"/>
          <w:sz w:val="24"/>
          <w:szCs w:val="24"/>
          <w:lang w:val="lv-LV"/>
        </w:rPr>
      </w:pPr>
      <w:r w:rsidRPr="00306161">
        <w:rPr>
          <w:rFonts w:ascii="Times New Roman" w:hAnsi="Times New Roman" w:cs="Times New Roman"/>
          <w:sz w:val="24"/>
          <w:szCs w:val="24"/>
          <w:lang w:val="lv-LV"/>
        </w:rPr>
        <w:t>**EKK 2271 Izdevumi, kas saistīti ar operatīvo darbību</w:t>
      </w:r>
      <w:r w:rsidR="00D104AC">
        <w:rPr>
          <w:rFonts w:ascii="Times New Roman" w:hAnsi="Times New Roman" w:cs="Times New Roman"/>
          <w:sz w:val="24"/>
          <w:szCs w:val="24"/>
          <w:lang w:val="lv-LV"/>
        </w:rPr>
        <w:t>.</w:t>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p>
    <w:p w:rsidR="00306161" w:rsidRPr="00306161" w:rsidRDefault="00881C29" w:rsidP="00306161">
      <w:pPr>
        <w:jc w:val="both"/>
        <w:rPr>
          <w:rFonts w:ascii="Times New Roman" w:hAnsi="Times New Roman" w:cs="Times New Roman"/>
          <w:sz w:val="24"/>
          <w:szCs w:val="24"/>
          <w:lang w:val="lv-LV"/>
        </w:rPr>
      </w:pPr>
      <w:r w:rsidRPr="00306161">
        <w:rPr>
          <w:rFonts w:ascii="Times New Roman" w:hAnsi="Times New Roman" w:cs="Times New Roman"/>
          <w:sz w:val="24"/>
          <w:szCs w:val="24"/>
          <w:lang w:val="lv-LV"/>
        </w:rPr>
        <w:t>*</w:t>
      </w:r>
      <w:r>
        <w:rPr>
          <w:rFonts w:ascii="Times New Roman" w:hAnsi="Times New Roman" w:cs="Times New Roman"/>
          <w:sz w:val="24"/>
          <w:szCs w:val="24"/>
          <w:lang w:val="lv-LV"/>
        </w:rPr>
        <w:t>*</w:t>
      </w:r>
      <w:r w:rsidRPr="00306161">
        <w:rPr>
          <w:rFonts w:ascii="Times New Roman" w:hAnsi="Times New Roman" w:cs="Times New Roman"/>
          <w:sz w:val="24"/>
          <w:szCs w:val="24"/>
          <w:lang w:val="lv-LV"/>
        </w:rPr>
        <w:t xml:space="preserve">* Atbilstoši Ministru kabineta 2021. gada 7. septembra rīkojumam Nr. 627 “"Par finanšu līdzekļu piešķiršanu no valsts budžeta programmas “Līdzekļi neparedzētiem gadījumiem"" un Ministru kabineta 2021. gada 20. oktobra rīkojumam Nr.744 “Par finanšu līdzekļu piešķiršanu no valsts budžeta programmas “Līdzekļi neparedzētiem gadījumiem""  </w:t>
      </w:r>
      <w:proofErr w:type="spellStart"/>
      <w:r w:rsidRPr="00306161">
        <w:rPr>
          <w:rFonts w:ascii="Times New Roman" w:hAnsi="Times New Roman" w:cs="Times New Roman"/>
          <w:sz w:val="24"/>
          <w:szCs w:val="24"/>
          <w:lang w:val="lv-LV"/>
        </w:rPr>
        <w:t>Iekšlietu</w:t>
      </w:r>
      <w:proofErr w:type="spellEnd"/>
      <w:r w:rsidRPr="00306161">
        <w:rPr>
          <w:rFonts w:ascii="Times New Roman" w:hAnsi="Times New Roman" w:cs="Times New Roman"/>
          <w:sz w:val="24"/>
          <w:szCs w:val="24"/>
          <w:lang w:val="lv-LV"/>
        </w:rPr>
        <w:t xml:space="preserve"> ministrijai piešķirts finansējums, lai nodrošinātu piemaksas attiecīgi no 2021. gada 1. jūlija līdz 2021. gada 31. jūlijam un no 2021.gada 1. augusta līdz 2021.gada 31. augustam amatpersonām par darbu paaugstināta riska un slodzes apstākļos sabiedrības veselības apdraudējuma situācijā saistībā ar Covid-19 uzliesmojumu un tā seku novēršanu. Sakarā ar nepieciešamību veikt korekciju par 2021.gada jūlija un augusta mēnesi, veikti aprēķini: 1) Valsts policijai 2021.gada jūlijam papildu vēl par 2 amatpersonām, kurām nepieciešamais finansējums piemaksām ir 680 </w:t>
      </w:r>
      <w:proofErr w:type="spellStart"/>
      <w:r w:rsidRPr="00B56D3B">
        <w:rPr>
          <w:rFonts w:ascii="Times New Roman" w:hAnsi="Times New Roman" w:cs="Times New Roman"/>
          <w:i/>
          <w:sz w:val="24"/>
          <w:szCs w:val="24"/>
          <w:lang w:val="lv-LV"/>
        </w:rPr>
        <w:t>euro</w:t>
      </w:r>
      <w:proofErr w:type="spellEnd"/>
      <w:r w:rsidRPr="00306161">
        <w:rPr>
          <w:rFonts w:ascii="Times New Roman" w:hAnsi="Times New Roman" w:cs="Times New Roman"/>
          <w:sz w:val="24"/>
          <w:szCs w:val="24"/>
          <w:lang w:val="lv-LV"/>
        </w:rPr>
        <w:t xml:space="preserve"> un 2021.gada augustam  papildu vēl par 1 amatpersonu, kurai nepieciešamais finansējums piemaksai ir 63 </w:t>
      </w:r>
      <w:proofErr w:type="spellStart"/>
      <w:r w:rsidRPr="00B56D3B">
        <w:rPr>
          <w:rFonts w:ascii="Times New Roman" w:hAnsi="Times New Roman" w:cs="Times New Roman"/>
          <w:i/>
          <w:sz w:val="24"/>
          <w:szCs w:val="24"/>
          <w:lang w:val="lv-LV"/>
        </w:rPr>
        <w:t>euro</w:t>
      </w:r>
      <w:proofErr w:type="spellEnd"/>
      <w:r w:rsidRPr="00306161">
        <w:rPr>
          <w:rFonts w:ascii="Times New Roman" w:hAnsi="Times New Roman" w:cs="Times New Roman"/>
          <w:sz w:val="24"/>
          <w:szCs w:val="24"/>
          <w:lang w:val="lv-LV"/>
        </w:rPr>
        <w:t xml:space="preserve">; 2) Valsts robežsardzei 2021.gada augustam papildu vēl par 8 amatpersonām, kurām nepieciešamais finansējums piemaksai ir 5068 </w:t>
      </w:r>
      <w:proofErr w:type="spellStart"/>
      <w:r w:rsidRPr="00B56D3B">
        <w:rPr>
          <w:rFonts w:ascii="Times New Roman" w:hAnsi="Times New Roman" w:cs="Times New Roman"/>
          <w:i/>
          <w:sz w:val="24"/>
          <w:szCs w:val="24"/>
          <w:lang w:val="lv-LV"/>
        </w:rPr>
        <w:t>euro</w:t>
      </w:r>
      <w:proofErr w:type="spellEnd"/>
      <w:r w:rsidRPr="00306161">
        <w:rPr>
          <w:rFonts w:ascii="Times New Roman" w:hAnsi="Times New Roman" w:cs="Times New Roman"/>
          <w:sz w:val="24"/>
          <w:szCs w:val="24"/>
          <w:lang w:val="lv-LV"/>
        </w:rPr>
        <w:t>.</w:t>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p>
    <w:p w:rsidR="00935743" w:rsidRDefault="00306161" w:rsidP="00306161">
      <w:pPr>
        <w:jc w:val="both"/>
        <w:rPr>
          <w:rFonts w:ascii="Times New Roman" w:hAnsi="Times New Roman" w:cs="Times New Roman"/>
          <w:sz w:val="24"/>
          <w:szCs w:val="24"/>
          <w:lang w:val="lv-LV"/>
        </w:rPr>
      </w:pPr>
      <w:r w:rsidRPr="00306161">
        <w:rPr>
          <w:rFonts w:ascii="Times New Roman" w:hAnsi="Times New Roman" w:cs="Times New Roman"/>
          <w:sz w:val="24"/>
          <w:szCs w:val="24"/>
          <w:lang w:val="lv-LV"/>
        </w:rPr>
        <w:t>*</w:t>
      </w:r>
      <w:r w:rsidR="00881C29">
        <w:rPr>
          <w:rFonts w:ascii="Times New Roman" w:hAnsi="Times New Roman" w:cs="Times New Roman"/>
          <w:sz w:val="24"/>
          <w:szCs w:val="24"/>
          <w:lang w:val="lv-LV"/>
        </w:rPr>
        <w:t>*</w:t>
      </w:r>
      <w:r w:rsidRPr="00306161">
        <w:rPr>
          <w:rFonts w:ascii="Times New Roman" w:hAnsi="Times New Roman" w:cs="Times New Roman"/>
          <w:sz w:val="24"/>
          <w:szCs w:val="24"/>
          <w:lang w:val="lv-LV"/>
        </w:rPr>
        <w:t>**</w:t>
      </w:r>
      <w:r w:rsidR="00893A02" w:rsidRPr="00893A02">
        <w:t xml:space="preserve"> </w:t>
      </w:r>
      <w:r w:rsidR="00CB414E" w:rsidRPr="00CB414E">
        <w:rPr>
          <w:rFonts w:ascii="Times New Roman" w:hAnsi="Times New Roman" w:cs="Times New Roman"/>
          <w:sz w:val="24"/>
          <w:szCs w:val="24"/>
          <w:lang w:val="lv-LV"/>
        </w:rPr>
        <w:t>Ievērojot to, ka riska piemaksas, samaksa par virsstundu darbu sabiedrības veselības apdraudējuma situācijā saistībā ar Covid-19 uzliesmojumu un seku novēršanu, kā arī piemaksas par nakts darbu iedzīvotāju pārvietošanās aizlieguma ievērošanas kontrolē tiek iekļautas vidējās izpeļņas aprēķinā, 2021. gadā ir ievērojami palielinājušies izdevumi atlīdzībai (atvaļinājuma nauda, slimības nauda, pabalsti), kas tiek aprēķināti, pamatojoties uz vidējo izpeļņu.</w:t>
      </w:r>
      <w:r w:rsidR="00E362D1" w:rsidRPr="00E362D1">
        <w:rPr>
          <w:rFonts w:ascii="Times New Roman" w:hAnsi="Times New Roman" w:cs="Times New Roman"/>
          <w:sz w:val="24"/>
          <w:szCs w:val="24"/>
          <w:lang w:val="lv-LV"/>
        </w:rPr>
        <w:t xml:space="preserve">  </w:t>
      </w:r>
    </w:p>
    <w:p w:rsidR="00CB414E" w:rsidRPr="00935743" w:rsidRDefault="00935743" w:rsidP="00306161">
      <w:pPr>
        <w:jc w:val="both"/>
        <w:rPr>
          <w:rFonts w:ascii="Times New Roman" w:hAnsi="Times New Roman" w:cs="Times New Roman"/>
          <w:color w:val="FF0000"/>
          <w:sz w:val="24"/>
          <w:szCs w:val="24"/>
          <w:lang w:val="lv-LV"/>
        </w:rPr>
      </w:pPr>
      <w:r w:rsidRPr="00CC7A61">
        <w:rPr>
          <w:rFonts w:ascii="Times New Roman" w:hAnsi="Times New Roman" w:cs="Times New Roman"/>
          <w:sz w:val="24"/>
          <w:szCs w:val="24"/>
          <w:lang w:val="lv-LV"/>
        </w:rPr>
        <w:t>Valsts robežsardzei nav nepieciešams papildu finansējums vidējās izpeļņas pieauguma kompensēšanai, jo saistībā ar vakanto amatu lielo skaitu ir izveidojies finanšu līdzekļu ietaupījums, kas tiek izmantots minēto izdevumu kompensēšanai</w:t>
      </w:r>
      <w:r w:rsidRPr="00935743">
        <w:rPr>
          <w:rFonts w:ascii="Times New Roman" w:hAnsi="Times New Roman" w:cs="Times New Roman"/>
          <w:color w:val="FF0000"/>
          <w:sz w:val="24"/>
          <w:szCs w:val="24"/>
          <w:lang w:val="lv-LV"/>
        </w:rPr>
        <w:t xml:space="preserve">.  </w:t>
      </w:r>
      <w:r w:rsidRPr="00935743">
        <w:rPr>
          <w:rFonts w:ascii="Times New Roman" w:hAnsi="Times New Roman" w:cs="Times New Roman"/>
          <w:color w:val="FF0000"/>
          <w:sz w:val="24"/>
          <w:szCs w:val="24"/>
          <w:lang w:val="lv-LV"/>
        </w:rPr>
        <w:tab/>
      </w:r>
      <w:r w:rsidR="00E362D1" w:rsidRPr="00935743">
        <w:rPr>
          <w:rFonts w:ascii="Times New Roman" w:hAnsi="Times New Roman" w:cs="Times New Roman"/>
          <w:color w:val="FF0000"/>
          <w:sz w:val="24"/>
          <w:szCs w:val="24"/>
          <w:lang w:val="lv-LV"/>
        </w:rPr>
        <w:tab/>
      </w:r>
    </w:p>
    <w:sectPr w:rsidR="00CB414E" w:rsidRPr="00935743" w:rsidSect="00935743">
      <w:headerReference w:type="default" r:id="rId7"/>
      <w:pgSz w:w="12240" w:h="15840"/>
      <w:pgMar w:top="1440" w:right="1041" w:bottom="99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365" w:rsidRDefault="00654365" w:rsidP="0002789D">
      <w:pPr>
        <w:spacing w:after="0" w:line="240" w:lineRule="auto"/>
      </w:pPr>
      <w:r>
        <w:separator/>
      </w:r>
    </w:p>
  </w:endnote>
  <w:endnote w:type="continuationSeparator" w:id="0">
    <w:p w:rsidR="00654365" w:rsidRDefault="00654365" w:rsidP="00027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365" w:rsidRDefault="00654365" w:rsidP="0002789D">
      <w:pPr>
        <w:spacing w:after="0" w:line="240" w:lineRule="auto"/>
      </w:pPr>
      <w:r>
        <w:separator/>
      </w:r>
    </w:p>
  </w:footnote>
  <w:footnote w:type="continuationSeparator" w:id="0">
    <w:p w:rsidR="00654365" w:rsidRDefault="00654365" w:rsidP="00027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220166"/>
      <w:docPartObj>
        <w:docPartGallery w:val="Page Numbers (Top of Page)"/>
        <w:docPartUnique/>
      </w:docPartObj>
    </w:sdtPr>
    <w:sdtEndPr>
      <w:rPr>
        <w:noProof/>
      </w:rPr>
    </w:sdtEndPr>
    <w:sdtContent>
      <w:p w:rsidR="0002789D" w:rsidRDefault="0002789D">
        <w:pPr>
          <w:pStyle w:val="Header"/>
          <w:jc w:val="center"/>
        </w:pPr>
        <w:r>
          <w:fldChar w:fldCharType="begin"/>
        </w:r>
        <w:r>
          <w:instrText xml:space="preserve"> PAGE   \* MERGEFORMAT </w:instrText>
        </w:r>
        <w:r>
          <w:fldChar w:fldCharType="separate"/>
        </w:r>
        <w:r w:rsidR="00FB0B78">
          <w:rPr>
            <w:noProof/>
          </w:rPr>
          <w:t>2</w:t>
        </w:r>
        <w:r>
          <w:rPr>
            <w:noProof/>
          </w:rPr>
          <w:fldChar w:fldCharType="end"/>
        </w:r>
      </w:p>
    </w:sdtContent>
  </w:sdt>
  <w:p w:rsidR="0002789D" w:rsidRDefault="00027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27BFE"/>
    <w:multiLevelType w:val="hybridMultilevel"/>
    <w:tmpl w:val="901276A2"/>
    <w:lvl w:ilvl="0" w:tplc="7ECAAD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66"/>
    <w:rsid w:val="00007341"/>
    <w:rsid w:val="000128CB"/>
    <w:rsid w:val="0001553D"/>
    <w:rsid w:val="00026645"/>
    <w:rsid w:val="0002789D"/>
    <w:rsid w:val="000516B9"/>
    <w:rsid w:val="00070924"/>
    <w:rsid w:val="00096D53"/>
    <w:rsid w:val="000A3E1E"/>
    <w:rsid w:val="000C33FC"/>
    <w:rsid w:val="00122CC4"/>
    <w:rsid w:val="00146795"/>
    <w:rsid w:val="001534DE"/>
    <w:rsid w:val="00177099"/>
    <w:rsid w:val="00185048"/>
    <w:rsid w:val="001B28F4"/>
    <w:rsid w:val="001B3EF3"/>
    <w:rsid w:val="001B51DD"/>
    <w:rsid w:val="001D6B69"/>
    <w:rsid w:val="001D6F84"/>
    <w:rsid w:val="001E4999"/>
    <w:rsid w:val="001F1559"/>
    <w:rsid w:val="002240DA"/>
    <w:rsid w:val="00231007"/>
    <w:rsid w:val="00276DFA"/>
    <w:rsid w:val="00281A56"/>
    <w:rsid w:val="002B046D"/>
    <w:rsid w:val="002C0247"/>
    <w:rsid w:val="002D6EFF"/>
    <w:rsid w:val="002E2DBF"/>
    <w:rsid w:val="003039E5"/>
    <w:rsid w:val="00306161"/>
    <w:rsid w:val="00311799"/>
    <w:rsid w:val="0032653B"/>
    <w:rsid w:val="00326BB4"/>
    <w:rsid w:val="003576B6"/>
    <w:rsid w:val="00387A95"/>
    <w:rsid w:val="00391731"/>
    <w:rsid w:val="003B53C4"/>
    <w:rsid w:val="003C6AD4"/>
    <w:rsid w:val="003E52ED"/>
    <w:rsid w:val="003F34F2"/>
    <w:rsid w:val="003F449C"/>
    <w:rsid w:val="00406B99"/>
    <w:rsid w:val="00422B48"/>
    <w:rsid w:val="0044456D"/>
    <w:rsid w:val="00445E6B"/>
    <w:rsid w:val="00446C1C"/>
    <w:rsid w:val="00465BE5"/>
    <w:rsid w:val="00480221"/>
    <w:rsid w:val="00496C4B"/>
    <w:rsid w:val="004C06A0"/>
    <w:rsid w:val="004D753A"/>
    <w:rsid w:val="004E273A"/>
    <w:rsid w:val="004E74EF"/>
    <w:rsid w:val="0051159C"/>
    <w:rsid w:val="00516D57"/>
    <w:rsid w:val="005467C1"/>
    <w:rsid w:val="00571A75"/>
    <w:rsid w:val="005A7F5F"/>
    <w:rsid w:val="00620D62"/>
    <w:rsid w:val="00623514"/>
    <w:rsid w:val="006340A7"/>
    <w:rsid w:val="006464B3"/>
    <w:rsid w:val="00654365"/>
    <w:rsid w:val="006866E2"/>
    <w:rsid w:val="006A1A1A"/>
    <w:rsid w:val="0072095E"/>
    <w:rsid w:val="00746451"/>
    <w:rsid w:val="007A001E"/>
    <w:rsid w:val="007C0CA1"/>
    <w:rsid w:val="007D68A5"/>
    <w:rsid w:val="00881C29"/>
    <w:rsid w:val="00893A02"/>
    <w:rsid w:val="008B4E24"/>
    <w:rsid w:val="008D6EE9"/>
    <w:rsid w:val="008F43D0"/>
    <w:rsid w:val="00914BD8"/>
    <w:rsid w:val="00935743"/>
    <w:rsid w:val="009578AE"/>
    <w:rsid w:val="00993ACA"/>
    <w:rsid w:val="00993EB3"/>
    <w:rsid w:val="00997229"/>
    <w:rsid w:val="00A105BE"/>
    <w:rsid w:val="00A65787"/>
    <w:rsid w:val="00A65D55"/>
    <w:rsid w:val="00A83BCA"/>
    <w:rsid w:val="00A95618"/>
    <w:rsid w:val="00B5181A"/>
    <w:rsid w:val="00B56D3B"/>
    <w:rsid w:val="00B80160"/>
    <w:rsid w:val="00B86354"/>
    <w:rsid w:val="00BB10B3"/>
    <w:rsid w:val="00C50A3D"/>
    <w:rsid w:val="00C64CBF"/>
    <w:rsid w:val="00C664D3"/>
    <w:rsid w:val="00CA555D"/>
    <w:rsid w:val="00CA7ADE"/>
    <w:rsid w:val="00CB414E"/>
    <w:rsid w:val="00CC7A61"/>
    <w:rsid w:val="00D104AC"/>
    <w:rsid w:val="00D15CB6"/>
    <w:rsid w:val="00D47EB3"/>
    <w:rsid w:val="00D641F8"/>
    <w:rsid w:val="00D72798"/>
    <w:rsid w:val="00D76258"/>
    <w:rsid w:val="00D91297"/>
    <w:rsid w:val="00DA3E34"/>
    <w:rsid w:val="00DC4AAA"/>
    <w:rsid w:val="00DE45FF"/>
    <w:rsid w:val="00DF7C8B"/>
    <w:rsid w:val="00E0697E"/>
    <w:rsid w:val="00E362D1"/>
    <w:rsid w:val="00E71E15"/>
    <w:rsid w:val="00E84EEF"/>
    <w:rsid w:val="00E97F66"/>
    <w:rsid w:val="00ED65D5"/>
    <w:rsid w:val="00F25472"/>
    <w:rsid w:val="00F33DDB"/>
    <w:rsid w:val="00F35933"/>
    <w:rsid w:val="00F54FDB"/>
    <w:rsid w:val="00FA1D56"/>
    <w:rsid w:val="00FA4D0A"/>
    <w:rsid w:val="00FB0736"/>
    <w:rsid w:val="00FB0B78"/>
    <w:rsid w:val="00FF2ECF"/>
    <w:rsid w:val="00FF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6D8721-8037-4568-80D8-16912B3A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8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02789D"/>
  </w:style>
  <w:style w:type="paragraph" w:styleId="Footer">
    <w:name w:val="footer"/>
    <w:basedOn w:val="Normal"/>
    <w:link w:val="FooterChar"/>
    <w:uiPriority w:val="99"/>
    <w:unhideWhenUsed/>
    <w:rsid w:val="000278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02789D"/>
  </w:style>
  <w:style w:type="paragraph" w:styleId="ListParagraph">
    <w:name w:val="List Paragraph"/>
    <w:basedOn w:val="Normal"/>
    <w:uiPriority w:val="34"/>
    <w:qFormat/>
    <w:rsid w:val="00993EB3"/>
    <w:pPr>
      <w:ind w:left="720"/>
      <w:contextualSpacing/>
    </w:pPr>
  </w:style>
  <w:style w:type="paragraph" w:styleId="BalloonText">
    <w:name w:val="Balloon Text"/>
    <w:basedOn w:val="Normal"/>
    <w:link w:val="BalloonTextChar"/>
    <w:uiPriority w:val="99"/>
    <w:semiHidden/>
    <w:unhideWhenUsed/>
    <w:rsid w:val="00FB0B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B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0846">
      <w:bodyDiv w:val="1"/>
      <w:marLeft w:val="0"/>
      <w:marRight w:val="0"/>
      <w:marTop w:val="0"/>
      <w:marBottom w:val="0"/>
      <w:divBdr>
        <w:top w:val="none" w:sz="0" w:space="0" w:color="auto"/>
        <w:left w:val="none" w:sz="0" w:space="0" w:color="auto"/>
        <w:bottom w:val="none" w:sz="0" w:space="0" w:color="auto"/>
        <w:right w:val="none" w:sz="0" w:space="0" w:color="auto"/>
      </w:divBdr>
    </w:div>
    <w:div w:id="481385027">
      <w:bodyDiv w:val="1"/>
      <w:marLeft w:val="0"/>
      <w:marRight w:val="0"/>
      <w:marTop w:val="0"/>
      <w:marBottom w:val="0"/>
      <w:divBdr>
        <w:top w:val="none" w:sz="0" w:space="0" w:color="auto"/>
        <w:left w:val="none" w:sz="0" w:space="0" w:color="auto"/>
        <w:bottom w:val="none" w:sz="0" w:space="0" w:color="auto"/>
        <w:right w:val="none" w:sz="0" w:space="0" w:color="auto"/>
      </w:divBdr>
    </w:div>
    <w:div w:id="544563318">
      <w:bodyDiv w:val="1"/>
      <w:marLeft w:val="0"/>
      <w:marRight w:val="0"/>
      <w:marTop w:val="0"/>
      <w:marBottom w:val="0"/>
      <w:divBdr>
        <w:top w:val="none" w:sz="0" w:space="0" w:color="auto"/>
        <w:left w:val="none" w:sz="0" w:space="0" w:color="auto"/>
        <w:bottom w:val="none" w:sz="0" w:space="0" w:color="auto"/>
        <w:right w:val="none" w:sz="0" w:space="0" w:color="auto"/>
      </w:divBdr>
    </w:div>
    <w:div w:id="565803433">
      <w:bodyDiv w:val="1"/>
      <w:marLeft w:val="0"/>
      <w:marRight w:val="0"/>
      <w:marTop w:val="0"/>
      <w:marBottom w:val="0"/>
      <w:divBdr>
        <w:top w:val="none" w:sz="0" w:space="0" w:color="auto"/>
        <w:left w:val="none" w:sz="0" w:space="0" w:color="auto"/>
        <w:bottom w:val="none" w:sz="0" w:space="0" w:color="auto"/>
        <w:right w:val="none" w:sz="0" w:space="0" w:color="auto"/>
      </w:divBdr>
    </w:div>
    <w:div w:id="693387291">
      <w:bodyDiv w:val="1"/>
      <w:marLeft w:val="0"/>
      <w:marRight w:val="0"/>
      <w:marTop w:val="0"/>
      <w:marBottom w:val="0"/>
      <w:divBdr>
        <w:top w:val="none" w:sz="0" w:space="0" w:color="auto"/>
        <w:left w:val="none" w:sz="0" w:space="0" w:color="auto"/>
        <w:bottom w:val="none" w:sz="0" w:space="0" w:color="auto"/>
        <w:right w:val="none" w:sz="0" w:space="0" w:color="auto"/>
      </w:divBdr>
    </w:div>
    <w:div w:id="786654854">
      <w:bodyDiv w:val="1"/>
      <w:marLeft w:val="0"/>
      <w:marRight w:val="0"/>
      <w:marTop w:val="0"/>
      <w:marBottom w:val="0"/>
      <w:divBdr>
        <w:top w:val="none" w:sz="0" w:space="0" w:color="auto"/>
        <w:left w:val="none" w:sz="0" w:space="0" w:color="auto"/>
        <w:bottom w:val="none" w:sz="0" w:space="0" w:color="auto"/>
        <w:right w:val="none" w:sz="0" w:space="0" w:color="auto"/>
      </w:divBdr>
    </w:div>
    <w:div w:id="907499063">
      <w:bodyDiv w:val="1"/>
      <w:marLeft w:val="0"/>
      <w:marRight w:val="0"/>
      <w:marTop w:val="0"/>
      <w:marBottom w:val="0"/>
      <w:divBdr>
        <w:top w:val="none" w:sz="0" w:space="0" w:color="auto"/>
        <w:left w:val="none" w:sz="0" w:space="0" w:color="auto"/>
        <w:bottom w:val="none" w:sz="0" w:space="0" w:color="auto"/>
        <w:right w:val="none" w:sz="0" w:space="0" w:color="auto"/>
      </w:divBdr>
    </w:div>
    <w:div w:id="1191803110">
      <w:bodyDiv w:val="1"/>
      <w:marLeft w:val="0"/>
      <w:marRight w:val="0"/>
      <w:marTop w:val="0"/>
      <w:marBottom w:val="0"/>
      <w:divBdr>
        <w:top w:val="none" w:sz="0" w:space="0" w:color="auto"/>
        <w:left w:val="none" w:sz="0" w:space="0" w:color="auto"/>
        <w:bottom w:val="none" w:sz="0" w:space="0" w:color="auto"/>
        <w:right w:val="none" w:sz="0" w:space="0" w:color="auto"/>
      </w:divBdr>
    </w:div>
    <w:div w:id="1260521729">
      <w:bodyDiv w:val="1"/>
      <w:marLeft w:val="0"/>
      <w:marRight w:val="0"/>
      <w:marTop w:val="0"/>
      <w:marBottom w:val="0"/>
      <w:divBdr>
        <w:top w:val="none" w:sz="0" w:space="0" w:color="auto"/>
        <w:left w:val="none" w:sz="0" w:space="0" w:color="auto"/>
        <w:bottom w:val="none" w:sz="0" w:space="0" w:color="auto"/>
        <w:right w:val="none" w:sz="0" w:space="0" w:color="auto"/>
      </w:divBdr>
    </w:div>
    <w:div w:id="1596473467">
      <w:bodyDiv w:val="1"/>
      <w:marLeft w:val="0"/>
      <w:marRight w:val="0"/>
      <w:marTop w:val="0"/>
      <w:marBottom w:val="0"/>
      <w:divBdr>
        <w:top w:val="none" w:sz="0" w:space="0" w:color="auto"/>
        <w:left w:val="none" w:sz="0" w:space="0" w:color="auto"/>
        <w:bottom w:val="none" w:sz="0" w:space="0" w:color="auto"/>
        <w:right w:val="none" w:sz="0" w:space="0" w:color="auto"/>
      </w:divBdr>
    </w:div>
    <w:div w:id="1839150975">
      <w:bodyDiv w:val="1"/>
      <w:marLeft w:val="0"/>
      <w:marRight w:val="0"/>
      <w:marTop w:val="0"/>
      <w:marBottom w:val="0"/>
      <w:divBdr>
        <w:top w:val="none" w:sz="0" w:space="0" w:color="auto"/>
        <w:left w:val="none" w:sz="0" w:space="0" w:color="auto"/>
        <w:bottom w:val="none" w:sz="0" w:space="0" w:color="auto"/>
        <w:right w:val="none" w:sz="0" w:space="0" w:color="auto"/>
      </w:divBdr>
    </w:div>
    <w:div w:id="1903250612">
      <w:bodyDiv w:val="1"/>
      <w:marLeft w:val="0"/>
      <w:marRight w:val="0"/>
      <w:marTop w:val="0"/>
      <w:marBottom w:val="0"/>
      <w:divBdr>
        <w:top w:val="none" w:sz="0" w:space="0" w:color="auto"/>
        <w:left w:val="none" w:sz="0" w:space="0" w:color="auto"/>
        <w:bottom w:val="none" w:sz="0" w:space="0" w:color="auto"/>
        <w:right w:val="none" w:sz="0" w:space="0" w:color="auto"/>
      </w:divBdr>
    </w:div>
    <w:div w:id="194388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1.pielikums anotācijai</vt:lpstr>
    </vt:vector>
  </TitlesOfParts>
  <Company>Iekšlietu ministrija</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67219608, inga.osina@iem.gov.lv</dc:description>
  <cp:lastModifiedBy>Inga Ošiņa</cp:lastModifiedBy>
  <cp:revision>120</cp:revision>
  <dcterms:created xsi:type="dcterms:W3CDTF">2021-09-28T14:13:00Z</dcterms:created>
  <dcterms:modified xsi:type="dcterms:W3CDTF">2021-11-03T11:51:00Z</dcterms:modified>
</cp:coreProperties>
</file>